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262A" w:rsidRDefault="007A262A" w:rsidP="00082896">
      <w:pPr>
        <w:jc w:val="center"/>
        <w:rPr>
          <w:rFonts w:ascii="DecimaWE Rg" w:hAnsi="DecimaWE Rg"/>
          <w:b/>
          <w:color w:val="1F497D" w:themeColor="text2"/>
          <w:sz w:val="36"/>
          <w:szCs w:val="36"/>
        </w:rPr>
      </w:pPr>
    </w:p>
    <w:p w:rsidR="00082896" w:rsidRPr="007A262A" w:rsidRDefault="007A262A" w:rsidP="00082896">
      <w:pPr>
        <w:jc w:val="center"/>
        <w:rPr>
          <w:rFonts w:ascii="DecimaWE Rg" w:hAnsi="DecimaWE Rg"/>
          <w:b/>
          <w:color w:val="1F497D" w:themeColor="text2"/>
          <w:sz w:val="36"/>
          <w:szCs w:val="36"/>
        </w:rPr>
      </w:pPr>
      <w:r w:rsidRPr="007A262A">
        <w:rPr>
          <w:rFonts w:ascii="DecimaWE Rg" w:hAnsi="DecimaWE Rg"/>
          <w:b/>
          <w:color w:val="1F497D" w:themeColor="text2"/>
          <w:sz w:val="36"/>
          <w:szCs w:val="36"/>
        </w:rPr>
        <w:t>FONDO EUROPEO PER GLI AFFARI MARITTIMI E LA PESCA</w:t>
      </w:r>
    </w:p>
    <w:p w:rsidR="00A041D1" w:rsidRPr="007F659D" w:rsidRDefault="00A041D1" w:rsidP="00A041D1">
      <w:pPr>
        <w:tabs>
          <w:tab w:val="left" w:pos="-284"/>
          <w:tab w:val="left" w:pos="0"/>
          <w:tab w:val="left" w:pos="9923"/>
        </w:tabs>
        <w:spacing w:after="0"/>
        <w:jc w:val="center"/>
        <w:rPr>
          <w:rFonts w:ascii="DecimaWE Rg" w:hAnsi="DecimaWE Rg" w:cs="Arial"/>
          <w:b/>
          <w:color w:val="1F497D" w:themeColor="text2"/>
          <w:sz w:val="28"/>
          <w:szCs w:val="28"/>
        </w:rPr>
      </w:pPr>
      <w:bookmarkStart w:id="0" w:name="_Toc448232229"/>
      <w:r w:rsidRPr="007F659D">
        <w:rPr>
          <w:rFonts w:ascii="DecimaWE Rg" w:hAnsi="DecimaWE Rg"/>
          <w:b/>
          <w:color w:val="1F497D" w:themeColor="text2"/>
          <w:sz w:val="28"/>
          <w:szCs w:val="28"/>
          <w:lang w:val="x-none"/>
        </w:rPr>
        <w:t xml:space="preserve">Priorità n. 2 - </w:t>
      </w:r>
      <w:bookmarkEnd w:id="0"/>
      <w:r w:rsidRPr="007F659D">
        <w:rPr>
          <w:rFonts w:ascii="DecimaWE Rg" w:hAnsi="DecimaWE Rg"/>
          <w:b/>
          <w:color w:val="1F497D" w:themeColor="text2"/>
          <w:sz w:val="28"/>
          <w:szCs w:val="28"/>
          <w:lang w:val="x-none"/>
        </w:rPr>
        <w:t>Favorire un’acquacoltura sostenibile sotto il profilo ambientale, efficiente in termini di risorse, innovativa, competitiva e basata sulle conoscenze</w:t>
      </w:r>
    </w:p>
    <w:p w:rsidR="00082896" w:rsidRDefault="00082896" w:rsidP="000A4970">
      <w:pPr>
        <w:tabs>
          <w:tab w:val="left" w:pos="-284"/>
          <w:tab w:val="left" w:pos="0"/>
          <w:tab w:val="left" w:pos="9923"/>
        </w:tabs>
        <w:jc w:val="center"/>
        <w:rPr>
          <w:rFonts w:ascii="DecimaWE Rg" w:hAnsi="DecimaWE Rg" w:cs="Arial"/>
          <w:b/>
          <w:color w:val="1F497D" w:themeColor="text2"/>
          <w:sz w:val="48"/>
          <w:szCs w:val="48"/>
        </w:rPr>
      </w:pPr>
    </w:p>
    <w:p w:rsidR="00283D2E" w:rsidRPr="00CB70D2" w:rsidRDefault="00A041D1" w:rsidP="000A4970">
      <w:pPr>
        <w:tabs>
          <w:tab w:val="left" w:pos="-284"/>
          <w:tab w:val="left" w:pos="0"/>
          <w:tab w:val="left" w:pos="9923"/>
        </w:tabs>
        <w:jc w:val="center"/>
        <w:rPr>
          <w:rFonts w:ascii="DecimaWE Rg" w:hAnsi="DecimaWE Rg"/>
          <w:b/>
          <w:color w:val="1F497D" w:themeColor="text2"/>
          <w:sz w:val="48"/>
          <w:szCs w:val="48"/>
        </w:rPr>
      </w:pPr>
      <w:r w:rsidRPr="00CB70D2">
        <w:rPr>
          <w:rFonts w:ascii="DecimaWE Rg" w:hAnsi="DecimaWE Rg"/>
          <w:b/>
          <w:color w:val="1F497D" w:themeColor="text2"/>
          <w:sz w:val="48"/>
          <w:szCs w:val="48"/>
        </w:rPr>
        <w:t xml:space="preserve">BANDO DI ATTUAZIONE </w:t>
      </w:r>
    </w:p>
    <w:p w:rsidR="00283D2E" w:rsidRPr="007F659D" w:rsidRDefault="00283D2E" w:rsidP="00283D2E">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Misura 2.48</w:t>
      </w:r>
    </w:p>
    <w:p w:rsidR="00283D2E" w:rsidRPr="00283D2E" w:rsidRDefault="00283D2E" w:rsidP="00283D2E">
      <w:pPr>
        <w:tabs>
          <w:tab w:val="left" w:pos="-284"/>
          <w:tab w:val="left" w:pos="0"/>
          <w:tab w:val="left" w:pos="9923"/>
        </w:tabs>
        <w:jc w:val="center"/>
        <w:rPr>
          <w:rFonts w:ascii="Century Gothic" w:hAnsi="Century Gothic"/>
          <w:b/>
          <w:color w:val="1F497D" w:themeColor="text2"/>
          <w:sz w:val="44"/>
          <w:szCs w:val="44"/>
          <w:lang w:val="x-none"/>
        </w:rPr>
      </w:pPr>
      <w:r w:rsidRPr="00283D2E">
        <w:rPr>
          <w:rFonts w:ascii="Century Gothic" w:hAnsi="Century Gothic"/>
          <w:b/>
          <w:color w:val="1F497D" w:themeColor="text2"/>
          <w:sz w:val="44"/>
          <w:szCs w:val="44"/>
        </w:rPr>
        <w:t>Investimenti produttivi destinati all’acquacoltura</w:t>
      </w:r>
    </w:p>
    <w:p w:rsidR="00283D2E" w:rsidRPr="00283D2E" w:rsidRDefault="00283D2E" w:rsidP="00283D2E">
      <w:pPr>
        <w:tabs>
          <w:tab w:val="left" w:pos="-284"/>
          <w:tab w:val="left" w:pos="0"/>
          <w:tab w:val="left" w:pos="9923"/>
        </w:tabs>
        <w:jc w:val="center"/>
        <w:rPr>
          <w:rFonts w:ascii="Century Gothic" w:hAnsi="Century Gothic"/>
          <w:b/>
          <w:bCs/>
          <w:color w:val="1F497D" w:themeColor="text2"/>
          <w:sz w:val="28"/>
          <w:szCs w:val="28"/>
        </w:rPr>
      </w:pPr>
      <w:r w:rsidRPr="006F635D">
        <w:rPr>
          <w:rFonts w:ascii="Century Gothic" w:hAnsi="Century Gothic"/>
          <w:b/>
          <w:bCs/>
          <w:color w:val="1F497D" w:themeColor="text2"/>
          <w:sz w:val="28"/>
          <w:szCs w:val="28"/>
          <w:lang w:val="en-US"/>
        </w:rPr>
        <w:t xml:space="preserve">Art. 48, par. 1, lett. a), b), c), d), f), g), h) del Reg. </w:t>
      </w:r>
      <w:r w:rsidRPr="00283D2E">
        <w:rPr>
          <w:rFonts w:ascii="Century Gothic" w:hAnsi="Century Gothic"/>
          <w:b/>
          <w:bCs/>
          <w:color w:val="1F497D" w:themeColor="text2"/>
          <w:sz w:val="28"/>
          <w:szCs w:val="28"/>
        </w:rPr>
        <w:t>(UE) n. 508/2014</w:t>
      </w:r>
    </w:p>
    <w:p w:rsidR="000A4970" w:rsidRDefault="000A4970"/>
    <w:p w:rsidR="000A4970" w:rsidRDefault="000A4970"/>
    <w:p w:rsidR="000A4970" w:rsidRDefault="000A4970"/>
    <w:p w:rsidR="000A4970" w:rsidRDefault="000A4970"/>
    <w:p w:rsidR="006435D9" w:rsidRPr="00B541F2" w:rsidRDefault="002162C4" w:rsidP="006435D9">
      <w:pPr>
        <w:jc w:val="center"/>
        <w:rPr>
          <w:rFonts w:ascii="Century Gothic" w:hAnsi="Century Gothic"/>
          <w:b/>
          <w:color w:val="1F497D" w:themeColor="text2"/>
          <w:sz w:val="48"/>
          <w:szCs w:val="48"/>
          <w:lang w:val="x-none"/>
        </w:rPr>
      </w:pPr>
      <w:r>
        <w:rPr>
          <w:rFonts w:ascii="Century Gothic" w:hAnsi="Century Gothic"/>
          <w:b/>
          <w:color w:val="1F497D" w:themeColor="text2"/>
          <w:sz w:val="48"/>
          <w:szCs w:val="48"/>
        </w:rPr>
        <w:t>Maggio</w:t>
      </w:r>
      <w:r w:rsidR="006435D9" w:rsidRPr="00B541F2">
        <w:rPr>
          <w:rFonts w:ascii="Century Gothic" w:hAnsi="Century Gothic"/>
          <w:b/>
          <w:color w:val="1F497D" w:themeColor="text2"/>
          <w:sz w:val="48"/>
          <w:szCs w:val="48"/>
          <w:lang w:val="x-none"/>
        </w:rPr>
        <w:t xml:space="preserve"> 2017</w:t>
      </w:r>
    </w:p>
    <w:p w:rsidR="000A4970" w:rsidRDefault="000A4970"/>
    <w:p w:rsidR="000A4970" w:rsidRDefault="000A4970"/>
    <w:p w:rsidR="000A4970" w:rsidRDefault="000A4970"/>
    <w:p w:rsidR="000A4970" w:rsidRDefault="000A4970"/>
    <w:p w:rsidR="000A4970" w:rsidRDefault="000A4970"/>
    <w:p w:rsidR="00D831E0" w:rsidRDefault="00D831E0"/>
    <w:p w:rsidR="00D831E0" w:rsidRDefault="00D831E0"/>
    <w:p w:rsidR="00D831E0" w:rsidRPr="000A4CDE" w:rsidRDefault="00117ECF"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 w:name="_Toc477510201"/>
      <w:r>
        <w:rPr>
          <w:rFonts w:ascii="DecimaWE Rg" w:eastAsia="Calibri" w:hAnsi="DecimaWE Rg" w:cs="DecimaWE Rg"/>
          <w:bCs w:val="0"/>
          <w:color w:val="auto"/>
          <w:sz w:val="22"/>
          <w:szCs w:val="22"/>
        </w:rPr>
        <w:lastRenderedPageBreak/>
        <w:t>Documentazione informatica</w:t>
      </w:r>
      <w:bookmarkEnd w:id="1"/>
    </w:p>
    <w:p w:rsidR="00655BCB" w:rsidRDefault="00655BCB" w:rsidP="00655BCB">
      <w:pPr>
        <w:autoSpaceDE w:val="0"/>
        <w:autoSpaceDN w:val="0"/>
        <w:adjustRightInd w:val="0"/>
        <w:spacing w:before="120" w:after="120" w:line="240" w:lineRule="auto"/>
        <w:ind w:left="360"/>
        <w:jc w:val="both"/>
        <w:rPr>
          <w:rFonts w:ascii="DecimaWE Rg" w:eastAsiaTheme="minorHAnsi" w:hAnsi="DecimaWE Rg" w:cs="Arial"/>
          <w:color w:val="000000"/>
        </w:rPr>
      </w:pPr>
      <w:r w:rsidRPr="00655BCB">
        <w:rPr>
          <w:rFonts w:ascii="DecimaWE Rg" w:eastAsiaTheme="minorHAnsi" w:hAnsi="DecimaWE Rg" w:cs="Arial"/>
          <w:color w:val="000000"/>
        </w:rPr>
        <w:t>Tutta la documentazione in formato elettronico inerente il presente bando è disponibile nella sezione dedicata al FEAMP 2014-2020 del sito internet della Regione Friuli Venezia Giulia</w:t>
      </w:r>
      <w:r w:rsidR="00307CA8">
        <w:rPr>
          <w:rFonts w:ascii="DecimaWE Rg" w:eastAsiaTheme="minorHAnsi" w:hAnsi="DecimaWE Rg" w:cs="Arial"/>
          <w:color w:val="000000"/>
        </w:rPr>
        <w:t xml:space="preserve"> al seguente indirizzo:</w:t>
      </w:r>
    </w:p>
    <w:p w:rsidR="00655BCB" w:rsidRPr="00655BCB" w:rsidRDefault="00E935A6" w:rsidP="00655BCB">
      <w:pPr>
        <w:autoSpaceDE w:val="0"/>
        <w:autoSpaceDN w:val="0"/>
        <w:adjustRightInd w:val="0"/>
        <w:spacing w:before="120" w:after="120" w:line="240" w:lineRule="auto"/>
        <w:ind w:left="360"/>
        <w:jc w:val="both"/>
        <w:rPr>
          <w:rFonts w:ascii="DecimaWE Rg" w:eastAsiaTheme="minorHAnsi" w:hAnsi="DecimaWE Rg" w:cs="Arial"/>
          <w:color w:val="000000"/>
        </w:rPr>
      </w:pPr>
      <w:hyperlink r:id="rId8" w:history="1">
        <w:r w:rsidR="00655BCB">
          <w:rPr>
            <w:rStyle w:val="Collegamentoipertestuale"/>
          </w:rPr>
          <w:t>http://www.regione.fvg.it/rafvg/cms/RAFVG/economia-imprese/pesca-acquacoltura/FOGLIA11/</w:t>
        </w:r>
      </w:hyperlink>
    </w:p>
    <w:p w:rsidR="000A4970" w:rsidRDefault="000A4970"/>
    <w:p w:rsidR="00B46FB8" w:rsidRPr="000A4CDE" w:rsidRDefault="00B46FB8"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2" w:name="_Toc477510202"/>
      <w:r>
        <w:rPr>
          <w:rFonts w:ascii="DecimaWE Rg" w:eastAsia="Calibri" w:hAnsi="DecimaWE Rg" w:cs="DecimaWE Rg"/>
          <w:bCs w:val="0"/>
          <w:color w:val="auto"/>
          <w:sz w:val="22"/>
          <w:szCs w:val="22"/>
        </w:rPr>
        <w:t>Descrizione tecnica della misur</w:t>
      </w:r>
      <w:bookmarkEnd w:id="2"/>
      <w:r w:rsidR="00A85951">
        <w:rPr>
          <w:rFonts w:ascii="DecimaWE Rg" w:eastAsia="Calibri" w:hAnsi="DecimaWE Rg" w:cs="DecimaWE Rg"/>
          <w:bCs w:val="0"/>
          <w:color w:val="auto"/>
          <w:sz w:val="22"/>
          <w:szCs w:val="22"/>
        </w:rPr>
        <w:t>a</w:t>
      </w:r>
    </w:p>
    <w:tbl>
      <w:tblPr>
        <w:tblStyle w:val="Grigliatabella"/>
        <w:tblW w:w="0" w:type="auto"/>
        <w:tblLook w:val="04A0" w:firstRow="1" w:lastRow="0" w:firstColumn="1" w:lastColumn="0" w:noHBand="0" w:noVBand="1"/>
      </w:tblPr>
      <w:tblGrid>
        <w:gridCol w:w="3085"/>
        <w:gridCol w:w="6693"/>
      </w:tblGrid>
      <w:tr w:rsidR="004D021B" w:rsidRPr="00CB4EFC" w:rsidTr="001D168A">
        <w:tc>
          <w:tcPr>
            <w:tcW w:w="9778" w:type="dxa"/>
            <w:gridSpan w:val="2"/>
          </w:tcPr>
          <w:p w:rsidR="004D021B" w:rsidRPr="00CB4EFC" w:rsidRDefault="004D021B" w:rsidP="00CB4EFC">
            <w:pPr>
              <w:rPr>
                <w:rFonts w:ascii="DecimaWE Rg" w:hAnsi="DecimaWE Rg"/>
              </w:rPr>
            </w:pPr>
            <w:r w:rsidRPr="004D021B">
              <w:rPr>
                <w:rFonts w:ascii="DecimaWE Rg" w:eastAsiaTheme="minorHAnsi" w:hAnsi="DecimaWE Rg" w:cs="Arial"/>
                <w:b/>
                <w:bCs/>
                <w:color w:val="000000"/>
              </w:rPr>
              <w:t>FONDO EUROPEO PER GLI AFFARI MARITTIMI E LA PESCA</w:t>
            </w:r>
          </w:p>
        </w:tc>
      </w:tr>
      <w:tr w:rsidR="004D021B" w:rsidRPr="009E25CF" w:rsidTr="00207C8B">
        <w:tc>
          <w:tcPr>
            <w:tcW w:w="3085" w:type="dxa"/>
            <w:vAlign w:val="center"/>
          </w:tcPr>
          <w:p w:rsidR="004D021B" w:rsidRPr="004D021B" w:rsidRDefault="004D021B" w:rsidP="00207C8B">
            <w:pPr>
              <w:autoSpaceDE w:val="0"/>
              <w:autoSpaceDN w:val="0"/>
              <w:adjustRightInd w:val="0"/>
              <w:rPr>
                <w:rFonts w:ascii="DecimaWE Rg" w:eastAsiaTheme="minorHAnsi" w:hAnsi="DecimaWE Rg" w:cs="Arial"/>
                <w:color w:val="000000"/>
              </w:rPr>
            </w:pPr>
            <w:r w:rsidRPr="004D021B">
              <w:rPr>
                <w:rFonts w:ascii="DecimaWE Rg" w:eastAsiaTheme="minorHAnsi" w:hAnsi="DecimaWE Rg" w:cs="Arial"/>
                <w:color w:val="000000"/>
              </w:rPr>
              <w:t xml:space="preserve">Riferimento normativo </w:t>
            </w:r>
          </w:p>
        </w:tc>
        <w:tc>
          <w:tcPr>
            <w:tcW w:w="6693" w:type="dxa"/>
          </w:tcPr>
          <w:p w:rsidR="004D021B" w:rsidRPr="004D021B" w:rsidRDefault="00674512" w:rsidP="00674512">
            <w:pPr>
              <w:autoSpaceDE w:val="0"/>
              <w:autoSpaceDN w:val="0"/>
              <w:adjustRightInd w:val="0"/>
              <w:rPr>
                <w:rFonts w:ascii="DecimaWE Rg" w:eastAsiaTheme="minorHAnsi" w:hAnsi="DecimaWE Rg" w:cs="Arial"/>
                <w:color w:val="000000"/>
                <w:lang w:val="en-US"/>
              </w:rPr>
            </w:pPr>
            <w:r>
              <w:rPr>
                <w:rFonts w:ascii="DecimaWE Rg" w:eastAsiaTheme="minorHAnsi" w:hAnsi="DecimaWE Rg" w:cs="Arial"/>
                <w:color w:val="000000"/>
                <w:lang w:val="en-US"/>
              </w:rPr>
              <w:t>Reg. (UE) 508/2014, art. 48</w:t>
            </w:r>
          </w:p>
        </w:tc>
      </w:tr>
      <w:tr w:rsidR="004D021B" w:rsidRPr="00CB4EFC" w:rsidTr="00207C8B">
        <w:tc>
          <w:tcPr>
            <w:tcW w:w="3085" w:type="dxa"/>
            <w:vAlign w:val="center"/>
          </w:tcPr>
          <w:p w:rsidR="004D021B" w:rsidRPr="004D021B" w:rsidRDefault="004D021B" w:rsidP="00207C8B">
            <w:pPr>
              <w:autoSpaceDE w:val="0"/>
              <w:autoSpaceDN w:val="0"/>
              <w:adjustRightInd w:val="0"/>
              <w:rPr>
                <w:rFonts w:ascii="DecimaWE Rg" w:eastAsiaTheme="minorHAnsi" w:hAnsi="DecimaWE Rg" w:cs="Arial"/>
                <w:color w:val="000000"/>
              </w:rPr>
            </w:pPr>
            <w:r w:rsidRPr="004D021B">
              <w:rPr>
                <w:rFonts w:ascii="DecimaWE Rg" w:eastAsiaTheme="minorHAnsi" w:hAnsi="DecimaWE Rg" w:cs="Arial"/>
                <w:color w:val="000000"/>
              </w:rPr>
              <w:t xml:space="preserve">Priorità del FEAMP </w:t>
            </w:r>
          </w:p>
        </w:tc>
        <w:tc>
          <w:tcPr>
            <w:tcW w:w="6693" w:type="dxa"/>
          </w:tcPr>
          <w:p w:rsidR="004D021B" w:rsidRPr="004D021B" w:rsidRDefault="004D021B" w:rsidP="00CB4EFC">
            <w:pPr>
              <w:autoSpaceDE w:val="0"/>
              <w:autoSpaceDN w:val="0"/>
              <w:adjustRightInd w:val="0"/>
              <w:rPr>
                <w:rFonts w:ascii="DecimaWE Rg" w:eastAsiaTheme="minorHAnsi" w:hAnsi="DecimaWE Rg" w:cs="Arial"/>
                <w:color w:val="000000"/>
              </w:rPr>
            </w:pPr>
            <w:r w:rsidRPr="004D021B">
              <w:rPr>
                <w:rFonts w:ascii="DecimaWE Rg" w:eastAsiaTheme="minorHAnsi" w:hAnsi="DecimaWE Rg" w:cs="Arial"/>
                <w:color w:val="000000"/>
              </w:rPr>
              <w:t xml:space="preserve">2 - Favorire un’acquacoltura sostenibile sotto il profilo ambientale, efficiente in termini di risorse, innovativa, competitiva e basata sulle conoscenze </w:t>
            </w:r>
          </w:p>
        </w:tc>
      </w:tr>
      <w:tr w:rsidR="004D021B" w:rsidRPr="00CB4EFC" w:rsidTr="00207C8B">
        <w:tc>
          <w:tcPr>
            <w:tcW w:w="3085" w:type="dxa"/>
            <w:vAlign w:val="center"/>
          </w:tcPr>
          <w:p w:rsidR="004D021B" w:rsidRPr="004D021B" w:rsidRDefault="004D021B" w:rsidP="00207C8B">
            <w:pPr>
              <w:autoSpaceDE w:val="0"/>
              <w:autoSpaceDN w:val="0"/>
              <w:adjustRightInd w:val="0"/>
              <w:rPr>
                <w:rFonts w:ascii="DecimaWE Rg" w:eastAsiaTheme="minorHAnsi" w:hAnsi="DecimaWE Rg" w:cs="Arial"/>
                <w:color w:val="000000"/>
              </w:rPr>
            </w:pPr>
            <w:r w:rsidRPr="004D021B">
              <w:rPr>
                <w:rFonts w:ascii="DecimaWE Rg" w:eastAsiaTheme="minorHAnsi" w:hAnsi="DecimaWE Rg" w:cs="Arial"/>
                <w:color w:val="000000"/>
              </w:rPr>
              <w:t xml:space="preserve">Obiettivo Tematico </w:t>
            </w:r>
          </w:p>
        </w:tc>
        <w:tc>
          <w:tcPr>
            <w:tcW w:w="6693" w:type="dxa"/>
          </w:tcPr>
          <w:p w:rsidR="004D021B" w:rsidRPr="004D021B" w:rsidRDefault="004D021B" w:rsidP="00CB4EFC">
            <w:pPr>
              <w:autoSpaceDE w:val="0"/>
              <w:autoSpaceDN w:val="0"/>
              <w:adjustRightInd w:val="0"/>
              <w:rPr>
                <w:rFonts w:ascii="DecimaWE Rg" w:eastAsiaTheme="minorHAnsi" w:hAnsi="DecimaWE Rg" w:cs="Arial"/>
                <w:color w:val="000000"/>
              </w:rPr>
            </w:pPr>
            <w:r w:rsidRPr="004D021B">
              <w:rPr>
                <w:rFonts w:ascii="DecimaWE Rg" w:eastAsiaTheme="minorHAnsi" w:hAnsi="DecimaWE Rg" w:cs="Arial"/>
                <w:color w:val="000000"/>
              </w:rPr>
              <w:t xml:space="preserve">3 - Promuovere la competitività delle piccole e medie imprese, il settore agricolo e il settore della pesca e dell’acquacoltura </w:t>
            </w:r>
          </w:p>
        </w:tc>
      </w:tr>
      <w:tr w:rsidR="004D021B" w:rsidRPr="00CB4EFC" w:rsidTr="00207C8B">
        <w:tc>
          <w:tcPr>
            <w:tcW w:w="3085" w:type="dxa"/>
            <w:vAlign w:val="center"/>
          </w:tcPr>
          <w:p w:rsidR="004D021B" w:rsidRPr="00CB4EFC" w:rsidRDefault="004D021B" w:rsidP="00207C8B">
            <w:pPr>
              <w:rPr>
                <w:rFonts w:ascii="DecimaWE Rg" w:hAnsi="DecimaWE Rg"/>
              </w:rPr>
            </w:pPr>
            <w:r w:rsidRPr="004D021B">
              <w:rPr>
                <w:rFonts w:ascii="DecimaWE Rg" w:eastAsiaTheme="minorHAnsi" w:hAnsi="DecimaWE Rg" w:cs="Arial"/>
                <w:color w:val="000000"/>
              </w:rPr>
              <w:t>Misura</w:t>
            </w:r>
          </w:p>
        </w:tc>
        <w:tc>
          <w:tcPr>
            <w:tcW w:w="6693" w:type="dxa"/>
          </w:tcPr>
          <w:p w:rsidR="004D021B" w:rsidRPr="00CB4EFC" w:rsidRDefault="004D021B" w:rsidP="00CB4EFC">
            <w:pPr>
              <w:rPr>
                <w:rFonts w:ascii="DecimaWE Rg" w:hAnsi="DecimaWE Rg"/>
              </w:rPr>
            </w:pPr>
            <w:r w:rsidRPr="004D021B">
              <w:rPr>
                <w:rFonts w:ascii="DecimaWE Rg" w:eastAsiaTheme="minorHAnsi" w:hAnsi="DecimaWE Rg" w:cs="Arial"/>
                <w:color w:val="000000"/>
              </w:rPr>
              <w:t>Misura 2.48 - Investimenti produttivi destinati all’acquacoltura</w:t>
            </w:r>
          </w:p>
        </w:tc>
      </w:tr>
      <w:tr w:rsidR="004D021B" w:rsidRPr="00674512" w:rsidTr="00674512">
        <w:tc>
          <w:tcPr>
            <w:tcW w:w="3085" w:type="dxa"/>
            <w:shd w:val="clear" w:color="auto" w:fill="auto"/>
            <w:vAlign w:val="center"/>
          </w:tcPr>
          <w:p w:rsidR="004D021B" w:rsidRPr="00CB4EFC" w:rsidRDefault="004D021B" w:rsidP="00207C8B">
            <w:pPr>
              <w:rPr>
                <w:rFonts w:ascii="DecimaWE Rg" w:hAnsi="DecimaWE Rg"/>
              </w:rPr>
            </w:pPr>
            <w:r w:rsidRPr="004D021B">
              <w:rPr>
                <w:rFonts w:ascii="DecimaWE Rg" w:eastAsiaTheme="minorHAnsi" w:hAnsi="DecimaWE Rg" w:cs="Arial"/>
                <w:color w:val="000000"/>
              </w:rPr>
              <w:t>Sottomisura</w:t>
            </w:r>
          </w:p>
        </w:tc>
        <w:tc>
          <w:tcPr>
            <w:tcW w:w="6693" w:type="dxa"/>
            <w:shd w:val="clear" w:color="auto" w:fill="auto"/>
          </w:tcPr>
          <w:p w:rsidR="004D021B" w:rsidRPr="00674512" w:rsidRDefault="00674512" w:rsidP="00674512">
            <w:pPr>
              <w:rPr>
                <w:rFonts w:ascii="DecimaWE Rg" w:hAnsi="DecimaWE Rg"/>
                <w:lang w:val="en-US"/>
              </w:rPr>
            </w:pPr>
            <w:r w:rsidRPr="00674512">
              <w:rPr>
                <w:rFonts w:ascii="DecimaWE Rg" w:eastAsiaTheme="minorHAnsi" w:hAnsi="DecimaWE Rg" w:cs="Arial"/>
                <w:color w:val="000000"/>
                <w:lang w:val="en-US"/>
              </w:rPr>
              <w:t>art. 48, par.1, lett. a), b), c), d), f), g), h) Reg. (UE) 508/2014</w:t>
            </w:r>
          </w:p>
        </w:tc>
      </w:tr>
      <w:tr w:rsidR="004D021B" w:rsidRPr="00CB4EFC" w:rsidTr="00207C8B">
        <w:tc>
          <w:tcPr>
            <w:tcW w:w="3085" w:type="dxa"/>
            <w:vAlign w:val="center"/>
          </w:tcPr>
          <w:p w:rsidR="004D021B" w:rsidRPr="004D021B" w:rsidRDefault="004D021B" w:rsidP="00207C8B">
            <w:pPr>
              <w:autoSpaceDE w:val="0"/>
              <w:autoSpaceDN w:val="0"/>
              <w:adjustRightInd w:val="0"/>
              <w:rPr>
                <w:rFonts w:ascii="DecimaWE Rg" w:eastAsiaTheme="minorHAnsi" w:hAnsi="DecimaWE Rg" w:cs="Arial"/>
                <w:color w:val="000000"/>
              </w:rPr>
            </w:pPr>
            <w:r w:rsidRPr="004D021B">
              <w:rPr>
                <w:rFonts w:ascii="DecimaWE Rg" w:eastAsiaTheme="minorHAnsi" w:hAnsi="DecimaWE Rg" w:cs="Arial"/>
                <w:color w:val="000000"/>
              </w:rPr>
              <w:t xml:space="preserve">Finalità </w:t>
            </w:r>
          </w:p>
        </w:tc>
        <w:tc>
          <w:tcPr>
            <w:tcW w:w="6693" w:type="dxa"/>
          </w:tcPr>
          <w:p w:rsidR="004D021B" w:rsidRPr="004D021B" w:rsidRDefault="004D021B" w:rsidP="00CB4EFC">
            <w:pPr>
              <w:autoSpaceDE w:val="0"/>
              <w:autoSpaceDN w:val="0"/>
              <w:adjustRightInd w:val="0"/>
              <w:rPr>
                <w:rFonts w:ascii="DecimaWE Rg" w:eastAsiaTheme="minorHAnsi" w:hAnsi="DecimaWE Rg" w:cs="Arial"/>
                <w:color w:val="000000"/>
              </w:rPr>
            </w:pPr>
            <w:r w:rsidRPr="004D021B">
              <w:rPr>
                <w:rFonts w:ascii="DecimaWE Rg" w:eastAsiaTheme="minorHAnsi" w:hAnsi="DecimaWE Rg" w:cs="Arial"/>
                <w:color w:val="000000"/>
              </w:rPr>
              <w:t xml:space="preserve">Aumentare la competitività e il rendimento economico delle attività di acquacoltura. </w:t>
            </w:r>
          </w:p>
        </w:tc>
      </w:tr>
      <w:tr w:rsidR="004D021B" w:rsidRPr="00CB4EFC" w:rsidTr="00207C8B">
        <w:tc>
          <w:tcPr>
            <w:tcW w:w="3085" w:type="dxa"/>
            <w:vAlign w:val="center"/>
          </w:tcPr>
          <w:p w:rsidR="004D021B" w:rsidRPr="00CB4EFC" w:rsidRDefault="004D021B" w:rsidP="00207C8B">
            <w:pPr>
              <w:rPr>
                <w:rFonts w:ascii="DecimaWE Rg" w:hAnsi="DecimaWE Rg"/>
              </w:rPr>
            </w:pPr>
            <w:r w:rsidRPr="004D021B">
              <w:rPr>
                <w:rFonts w:ascii="DecimaWE Rg" w:eastAsiaTheme="minorHAnsi" w:hAnsi="DecimaWE Rg" w:cs="Arial"/>
                <w:color w:val="000000"/>
              </w:rPr>
              <w:t>Beneficiari</w:t>
            </w:r>
          </w:p>
        </w:tc>
        <w:tc>
          <w:tcPr>
            <w:tcW w:w="6693" w:type="dxa"/>
          </w:tcPr>
          <w:p w:rsidR="004D021B" w:rsidRPr="004D021B" w:rsidRDefault="004D021B" w:rsidP="00CB4EFC">
            <w:pPr>
              <w:autoSpaceDE w:val="0"/>
              <w:autoSpaceDN w:val="0"/>
              <w:adjustRightInd w:val="0"/>
              <w:rPr>
                <w:rFonts w:ascii="DecimaWE Rg" w:eastAsiaTheme="minorHAnsi" w:hAnsi="DecimaWE Rg" w:cs="Arial"/>
                <w:color w:val="000000"/>
              </w:rPr>
            </w:pPr>
            <w:r w:rsidRPr="004D021B">
              <w:rPr>
                <w:rFonts w:ascii="DecimaWE Rg" w:eastAsiaTheme="minorHAnsi" w:hAnsi="DecimaWE Rg" w:cs="Arial"/>
                <w:color w:val="000000"/>
              </w:rPr>
              <w:t xml:space="preserve">Imprese acquicole </w:t>
            </w:r>
          </w:p>
        </w:tc>
      </w:tr>
      <w:tr w:rsidR="004D021B" w:rsidRPr="00CB4EFC" w:rsidTr="00207C8B">
        <w:tc>
          <w:tcPr>
            <w:tcW w:w="3085" w:type="dxa"/>
            <w:vAlign w:val="center"/>
          </w:tcPr>
          <w:p w:rsidR="004D021B" w:rsidRPr="00CB4EFC" w:rsidRDefault="004D021B" w:rsidP="00207C8B">
            <w:pPr>
              <w:rPr>
                <w:rFonts w:ascii="DecimaWE Rg" w:hAnsi="DecimaWE Rg"/>
              </w:rPr>
            </w:pPr>
            <w:r w:rsidRPr="004D021B">
              <w:rPr>
                <w:rFonts w:ascii="DecimaWE Rg" w:eastAsiaTheme="minorHAnsi" w:hAnsi="DecimaWE Rg" w:cs="Arial"/>
                <w:color w:val="000000"/>
              </w:rPr>
              <w:t>Piano Strategico Acquacoltura</w:t>
            </w:r>
          </w:p>
        </w:tc>
        <w:tc>
          <w:tcPr>
            <w:tcW w:w="6693" w:type="dxa"/>
          </w:tcPr>
          <w:p w:rsidR="004D021B" w:rsidRPr="00CB4EFC" w:rsidRDefault="004D021B" w:rsidP="00CB4EFC">
            <w:pPr>
              <w:rPr>
                <w:rFonts w:ascii="DecimaWE Rg" w:hAnsi="DecimaWE Rg"/>
              </w:rPr>
            </w:pPr>
            <w:r w:rsidRPr="004D021B">
              <w:rPr>
                <w:rFonts w:ascii="DecimaWE Rg" w:eastAsiaTheme="minorHAnsi" w:hAnsi="DecimaWE Rg" w:cs="Arial"/>
                <w:color w:val="000000"/>
              </w:rPr>
              <w:t>In coerenza con le Azioni S3.1, S3.2, S3.12 e S3.13</w:t>
            </w:r>
          </w:p>
        </w:tc>
      </w:tr>
      <w:tr w:rsidR="00C91544" w:rsidRPr="00CB4EFC" w:rsidTr="00207C8B">
        <w:tc>
          <w:tcPr>
            <w:tcW w:w="3085" w:type="dxa"/>
            <w:vAlign w:val="center"/>
          </w:tcPr>
          <w:p w:rsidR="00C91544" w:rsidRPr="004D021B" w:rsidRDefault="00C91544" w:rsidP="00207C8B">
            <w:pPr>
              <w:rPr>
                <w:rFonts w:ascii="DecimaWE Rg" w:eastAsiaTheme="minorHAnsi" w:hAnsi="DecimaWE Rg" w:cs="Arial"/>
                <w:color w:val="000000"/>
              </w:rPr>
            </w:pPr>
            <w:r>
              <w:rPr>
                <w:rFonts w:ascii="DecimaWE Rg" w:eastAsiaTheme="minorHAnsi" w:hAnsi="DecimaWE Rg" w:cs="Arial"/>
                <w:color w:val="000000"/>
              </w:rPr>
              <w:t>Responsabile del procedimento</w:t>
            </w:r>
          </w:p>
        </w:tc>
        <w:tc>
          <w:tcPr>
            <w:tcW w:w="6693" w:type="dxa"/>
          </w:tcPr>
          <w:p w:rsidR="00C91544" w:rsidRDefault="00C91544" w:rsidP="00CB4EFC">
            <w:pPr>
              <w:rPr>
                <w:rFonts w:ascii="DecimaWE Rg" w:eastAsiaTheme="minorHAnsi" w:hAnsi="DecimaWE Rg" w:cs="Arial"/>
                <w:color w:val="000000"/>
              </w:rPr>
            </w:pPr>
            <w:r>
              <w:rPr>
                <w:rFonts w:ascii="DecimaWE Rg" w:eastAsiaTheme="minorHAnsi" w:hAnsi="DecimaWE Rg" w:cs="Arial"/>
                <w:color w:val="000000"/>
              </w:rPr>
              <w:t xml:space="preserve">Dott. Sergio Cristante </w:t>
            </w:r>
          </w:p>
          <w:p w:rsidR="00C91544" w:rsidRDefault="00C91544" w:rsidP="00CB4EFC">
            <w:pPr>
              <w:rPr>
                <w:rFonts w:ascii="DecimaWE Rg" w:eastAsiaTheme="minorHAnsi" w:hAnsi="DecimaWE Rg" w:cs="Arial"/>
                <w:color w:val="000000"/>
              </w:rPr>
            </w:pPr>
            <w:r>
              <w:rPr>
                <w:rFonts w:ascii="DecimaWE Rg" w:eastAsiaTheme="minorHAnsi" w:hAnsi="DecimaWE Rg" w:cs="Arial"/>
                <w:color w:val="000000"/>
              </w:rPr>
              <w:t>Tel. 0432 555198</w:t>
            </w:r>
          </w:p>
          <w:p w:rsidR="00C91544" w:rsidRPr="004D021B" w:rsidRDefault="00C91544" w:rsidP="00CB4EFC">
            <w:pPr>
              <w:rPr>
                <w:rFonts w:ascii="DecimaWE Rg" w:eastAsiaTheme="minorHAnsi" w:hAnsi="DecimaWE Rg" w:cs="Arial"/>
                <w:color w:val="000000"/>
              </w:rPr>
            </w:pPr>
            <w:r>
              <w:rPr>
                <w:rFonts w:ascii="DecimaWE Rg" w:eastAsiaTheme="minorHAnsi" w:hAnsi="DecimaWE Rg" w:cs="Arial"/>
                <w:color w:val="000000"/>
              </w:rPr>
              <w:t>e-mail sergio.cristante@regione.fvg.it</w:t>
            </w:r>
          </w:p>
        </w:tc>
      </w:tr>
    </w:tbl>
    <w:p w:rsidR="004D021B" w:rsidRPr="004D021B" w:rsidRDefault="004D021B"/>
    <w:p w:rsidR="001C5197" w:rsidRPr="000A4CDE" w:rsidRDefault="001C5197"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 w:name="_Toc477510203"/>
      <w:r w:rsidRPr="000A4CDE">
        <w:rPr>
          <w:rFonts w:ascii="DecimaWE Rg" w:eastAsia="Calibri" w:hAnsi="DecimaWE Rg" w:cs="DecimaWE Rg"/>
          <w:bCs w:val="0"/>
          <w:color w:val="auto"/>
          <w:sz w:val="22"/>
          <w:szCs w:val="22"/>
        </w:rPr>
        <w:t>Obiettivi della Misura</w:t>
      </w:r>
      <w:bookmarkEnd w:id="3"/>
    </w:p>
    <w:p w:rsidR="001C5197" w:rsidRPr="000A4CDE" w:rsidRDefault="001C5197" w:rsidP="001C5197">
      <w:pPr>
        <w:autoSpaceDE w:val="0"/>
        <w:autoSpaceDN w:val="0"/>
        <w:adjustRightInd w:val="0"/>
        <w:spacing w:line="288" w:lineRule="auto"/>
        <w:jc w:val="both"/>
        <w:rPr>
          <w:rFonts w:ascii="DecimaWE Rg" w:hAnsi="DecimaWE Rg" w:cs="DecimaWE Rg"/>
        </w:rPr>
      </w:pPr>
      <w:r w:rsidRPr="000A4CDE">
        <w:rPr>
          <w:rFonts w:ascii="DecimaWE Rg" w:hAnsi="DecimaWE Rg" w:cs="DecimaWE Rg"/>
        </w:rPr>
        <w:t>La misura 2.48, per i paragrafi dell’articolo 48 del Reg. (UE) 508/2014 contemplati dal presente documento, è incentrata su iniziative destinate a finanziare investimenti produttivi per il settore acquacoltura, in linea con l’obiettivo tematico di migliorare la competitività delle PMI previsto tra gli obiettivi tematici Quadro Strategico Comune per la programmazione 2014/2020 (Obiettivo Tematico 3).</w:t>
      </w:r>
    </w:p>
    <w:p w:rsidR="001C5197" w:rsidRPr="000A4CDE" w:rsidRDefault="001C5197" w:rsidP="001C5197">
      <w:pPr>
        <w:spacing w:line="288" w:lineRule="auto"/>
        <w:jc w:val="both"/>
        <w:rPr>
          <w:rFonts w:ascii="DecimaWE Rg" w:hAnsi="DecimaWE Rg" w:cs="DecimaWE Rg"/>
        </w:rPr>
      </w:pPr>
      <w:r w:rsidRPr="000A4CDE">
        <w:rPr>
          <w:rFonts w:ascii="DecimaWE Rg" w:hAnsi="DecimaWE Rg" w:cs="DecimaWE Rg"/>
        </w:rPr>
        <w:t xml:space="preserve">In un’ottica di rafforzamento della competitività e della redditività del settore, la Misura intende ampliare le prospettive di sviluppo favorendo la diversificazione della produzione, da attuarsi anche attraverso l’utilizzo in allevamento di specie di riferimento </w:t>
      </w:r>
      <w:r w:rsidRPr="00C032DC">
        <w:rPr>
          <w:rFonts w:ascii="DecimaWE Rg" w:hAnsi="DecimaWE Rg" w:cs="DecimaWE Rg"/>
        </w:rPr>
        <w:t>territoriale non alloctone.</w:t>
      </w:r>
    </w:p>
    <w:p w:rsidR="001C5197" w:rsidRDefault="001C5197" w:rsidP="001C5197">
      <w:pPr>
        <w:spacing w:line="288" w:lineRule="auto"/>
        <w:jc w:val="both"/>
        <w:rPr>
          <w:rFonts w:ascii="DecimaWE Rg" w:hAnsi="DecimaWE Rg" w:cs="DecimaWE Rg"/>
        </w:rPr>
      </w:pPr>
      <w:r w:rsidRPr="000A4CDE">
        <w:rPr>
          <w:rFonts w:ascii="DecimaWE Rg" w:hAnsi="DecimaWE Rg" w:cs="DecimaWE Rg"/>
        </w:rPr>
        <w:t>In sintesi, attraverso la misura 2.48 sono stati previsti investimenti per: recuperare e sfruttare le aree maggiormente vocate; riqualificare e diversificare le produzioni e i processi produttivi garantendo la compatibilità con l’ambiente e le risorse disponibili; valorizzare il prodotto sul mercato; diversificare l’attività con altre complementari.</w:t>
      </w:r>
    </w:p>
    <w:p w:rsidR="00692BE6" w:rsidRDefault="00692BE6" w:rsidP="001C5197">
      <w:pPr>
        <w:spacing w:line="288" w:lineRule="auto"/>
        <w:jc w:val="both"/>
        <w:rPr>
          <w:rFonts w:ascii="DecimaWE Rg" w:hAnsi="DecimaWE Rg" w:cs="DecimaWE Rg"/>
        </w:rPr>
      </w:pPr>
    </w:p>
    <w:p w:rsidR="000A4CDE" w:rsidRPr="000A4CDE" w:rsidRDefault="000A4CDE"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 w:name="_Toc477510204"/>
      <w:r w:rsidRPr="000A4CDE">
        <w:rPr>
          <w:rFonts w:ascii="DecimaWE Rg" w:eastAsia="Calibri" w:hAnsi="DecimaWE Rg" w:cs="DecimaWE Rg"/>
          <w:bCs w:val="0"/>
          <w:color w:val="auto"/>
          <w:sz w:val="22"/>
          <w:szCs w:val="22"/>
        </w:rPr>
        <w:t>Area territoriale di attuazione</w:t>
      </w:r>
      <w:bookmarkEnd w:id="4"/>
    </w:p>
    <w:p w:rsidR="000A4CDE" w:rsidRDefault="000A4CDE" w:rsidP="00D25500">
      <w:pPr>
        <w:jc w:val="both"/>
        <w:rPr>
          <w:rFonts w:ascii="DecimaWE Rg" w:hAnsi="DecimaWE Rg" w:cs="Arial"/>
        </w:rPr>
      </w:pPr>
      <w:r w:rsidRPr="00D25500">
        <w:rPr>
          <w:rFonts w:ascii="DecimaWE Rg" w:hAnsi="DecimaWE Rg" w:cs="Arial"/>
        </w:rPr>
        <w:t>La presente Misura si applica all’intero territorio regionale</w:t>
      </w:r>
      <w:r w:rsidR="00780839" w:rsidRPr="00D25500">
        <w:rPr>
          <w:rFonts w:ascii="DecimaWE Rg" w:hAnsi="DecimaWE Rg" w:cs="Arial"/>
        </w:rPr>
        <w:t xml:space="preserve"> </w:t>
      </w:r>
      <w:r w:rsidR="00D25500" w:rsidRPr="00E336F2">
        <w:rPr>
          <w:rFonts w:ascii="DecimaWE Rg" w:hAnsi="DecimaWE Rg" w:cs="Arial"/>
        </w:rPr>
        <w:t xml:space="preserve">ivi comprese le </w:t>
      </w:r>
      <w:r w:rsidR="00780839" w:rsidRPr="00E336F2">
        <w:rPr>
          <w:rFonts w:ascii="DecimaWE Rg" w:hAnsi="DecimaWE Rg" w:cs="Arial"/>
        </w:rPr>
        <w:t xml:space="preserve">acque </w:t>
      </w:r>
      <w:r w:rsidR="00D25500" w:rsidRPr="00E336F2">
        <w:rPr>
          <w:rFonts w:ascii="DecimaWE Rg" w:hAnsi="DecimaWE Rg" w:cs="Arial"/>
        </w:rPr>
        <w:t xml:space="preserve">marine di competenza dei </w:t>
      </w:r>
      <w:r w:rsidR="00780839" w:rsidRPr="00E336F2">
        <w:rPr>
          <w:rFonts w:ascii="DecimaWE Rg" w:hAnsi="DecimaWE Rg" w:cs="Arial"/>
        </w:rPr>
        <w:t>compartimenti marittimi di Monfalcone e Trieste</w:t>
      </w:r>
      <w:r w:rsidR="00D25500" w:rsidRPr="00E336F2">
        <w:rPr>
          <w:rFonts w:ascii="DecimaWE Rg" w:hAnsi="DecimaWE Rg" w:cs="Arial"/>
        </w:rPr>
        <w:t>.</w:t>
      </w:r>
      <w:r w:rsidR="00780839">
        <w:rPr>
          <w:rFonts w:ascii="DecimaWE Rg" w:hAnsi="DecimaWE Rg" w:cs="Arial"/>
        </w:rPr>
        <w:t xml:space="preserve"> </w:t>
      </w:r>
    </w:p>
    <w:p w:rsidR="00B33C32" w:rsidRPr="00B33C32" w:rsidRDefault="00B33C32"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5" w:name="_Toc477510205"/>
      <w:r>
        <w:rPr>
          <w:rFonts w:ascii="DecimaWE Rg" w:eastAsia="Calibri" w:hAnsi="DecimaWE Rg" w:cs="DecimaWE Rg"/>
          <w:bCs w:val="0"/>
          <w:color w:val="auto"/>
          <w:sz w:val="22"/>
          <w:szCs w:val="22"/>
        </w:rPr>
        <w:lastRenderedPageBreak/>
        <w:t>Criteri di ammissibilità relativi all’operazione</w:t>
      </w:r>
      <w:bookmarkEnd w:id="5"/>
    </w:p>
    <w:p w:rsidR="00B33C32" w:rsidRPr="00B33C32" w:rsidRDefault="00B33C32" w:rsidP="00B33C32">
      <w:pPr>
        <w:pStyle w:val="CM1"/>
        <w:spacing w:before="120" w:after="120"/>
        <w:jc w:val="both"/>
        <w:rPr>
          <w:rFonts w:ascii="DecimaWE Rg" w:eastAsia="Calibri" w:hAnsi="DecimaWE Rg" w:cs="Arial"/>
          <w:sz w:val="22"/>
          <w:szCs w:val="22"/>
        </w:rPr>
      </w:pPr>
      <w:r w:rsidRPr="00B33C32">
        <w:rPr>
          <w:rFonts w:ascii="DecimaWE Rg" w:eastAsia="Calibri" w:hAnsi="DecimaWE Rg" w:cs="Arial"/>
          <w:sz w:val="22"/>
          <w:szCs w:val="22"/>
        </w:rPr>
        <w:t xml:space="preserve">Il FEAMP può sostenere operazioni che </w:t>
      </w:r>
      <w:r w:rsidR="0085214B">
        <w:rPr>
          <w:rFonts w:ascii="DecimaWE Rg" w:eastAsia="Calibri" w:hAnsi="DecimaWE Rg" w:cs="Arial"/>
          <w:sz w:val="22"/>
          <w:szCs w:val="22"/>
        </w:rPr>
        <w:t>rientrano nei seguenti criteri:</w:t>
      </w:r>
    </w:p>
    <w:p w:rsidR="00B33C32" w:rsidRPr="00B33C32" w:rsidRDefault="00B33C32" w:rsidP="00CB3183">
      <w:pPr>
        <w:pStyle w:val="CM1"/>
        <w:numPr>
          <w:ilvl w:val="0"/>
          <w:numId w:val="19"/>
        </w:numPr>
        <w:spacing w:before="120" w:after="120"/>
        <w:ind w:left="426"/>
        <w:jc w:val="both"/>
        <w:rPr>
          <w:rFonts w:ascii="DecimaWE Rg" w:eastAsia="Calibri" w:hAnsi="DecimaWE Rg" w:cs="Arial"/>
          <w:sz w:val="22"/>
          <w:szCs w:val="22"/>
        </w:rPr>
      </w:pPr>
      <w:r w:rsidRPr="00B33C32">
        <w:rPr>
          <w:rFonts w:ascii="DecimaWE Rg" w:eastAsia="Calibri" w:hAnsi="DecimaWE Rg" w:cs="Arial"/>
          <w:sz w:val="22"/>
          <w:szCs w:val="22"/>
        </w:rPr>
        <w:t>L'operazione concorre al raggiungimento degli obiettivi di cui al PO FEAMP</w:t>
      </w:r>
    </w:p>
    <w:p w:rsidR="00B33C32" w:rsidRPr="00B33C32" w:rsidRDefault="00B33C32" w:rsidP="00CB3183">
      <w:pPr>
        <w:pStyle w:val="CM1"/>
        <w:numPr>
          <w:ilvl w:val="0"/>
          <w:numId w:val="15"/>
        </w:numPr>
        <w:spacing w:before="120" w:after="120"/>
        <w:ind w:left="426"/>
        <w:jc w:val="both"/>
        <w:rPr>
          <w:rFonts w:ascii="DecimaWE Rg" w:eastAsia="Calibri" w:hAnsi="DecimaWE Rg" w:cs="Arial"/>
          <w:sz w:val="22"/>
          <w:szCs w:val="22"/>
        </w:rPr>
      </w:pPr>
      <w:r w:rsidRPr="00B33C32">
        <w:rPr>
          <w:rFonts w:ascii="DecimaWE Rg" w:eastAsia="Calibri" w:hAnsi="DecimaWE Rg" w:cs="Arial"/>
          <w:sz w:val="22"/>
          <w:szCs w:val="22"/>
        </w:rPr>
        <w:t xml:space="preserve">Se l'operazione si riferisce ad un richiedente che fa il suo primo ingresso nel settore </w:t>
      </w:r>
    </w:p>
    <w:p w:rsidR="00B33C32" w:rsidRPr="00B33C32" w:rsidRDefault="00B33C32" w:rsidP="00CB3183">
      <w:pPr>
        <w:pStyle w:val="CM1"/>
        <w:numPr>
          <w:ilvl w:val="1"/>
          <w:numId w:val="15"/>
        </w:numPr>
        <w:spacing w:before="120" w:after="120"/>
        <w:ind w:left="851"/>
        <w:jc w:val="both"/>
        <w:rPr>
          <w:rFonts w:ascii="DecimaWE Rg" w:eastAsia="Calibri" w:hAnsi="DecimaWE Rg" w:cs="Arial"/>
          <w:sz w:val="22"/>
          <w:szCs w:val="22"/>
        </w:rPr>
      </w:pPr>
      <w:r w:rsidRPr="00B33C32">
        <w:rPr>
          <w:rFonts w:ascii="DecimaWE Rg" w:eastAsia="Calibri" w:hAnsi="DecimaWE Rg" w:cs="Arial"/>
          <w:sz w:val="22"/>
          <w:szCs w:val="22"/>
        </w:rPr>
        <w:t>viene presentato un piano aziendale;</w:t>
      </w:r>
    </w:p>
    <w:p w:rsidR="00B33C32" w:rsidRPr="00B33C32" w:rsidRDefault="00B33C32" w:rsidP="00CB3183">
      <w:pPr>
        <w:pStyle w:val="CM1"/>
        <w:numPr>
          <w:ilvl w:val="1"/>
          <w:numId w:val="15"/>
        </w:numPr>
        <w:spacing w:before="120" w:after="120"/>
        <w:ind w:left="851"/>
        <w:jc w:val="both"/>
        <w:rPr>
          <w:rFonts w:ascii="DecimaWE Rg" w:eastAsia="Calibri" w:hAnsi="DecimaWE Rg" w:cs="Arial"/>
          <w:sz w:val="22"/>
          <w:szCs w:val="22"/>
        </w:rPr>
      </w:pPr>
      <w:r w:rsidRPr="00B33C32">
        <w:rPr>
          <w:rFonts w:ascii="DecimaWE Rg" w:eastAsia="Calibri" w:hAnsi="DecimaWE Rg" w:cs="Arial"/>
          <w:sz w:val="22"/>
          <w:szCs w:val="22"/>
        </w:rPr>
        <w:t>viene fornita una relazione indipendente sulla commercializzazione e l’esistenza di buone prospettive di mercato per il prodotto;</w:t>
      </w:r>
    </w:p>
    <w:p w:rsidR="00B33C32" w:rsidRPr="00B33C32" w:rsidRDefault="00B33C32" w:rsidP="00CB3183">
      <w:pPr>
        <w:pStyle w:val="CM1"/>
        <w:numPr>
          <w:ilvl w:val="1"/>
          <w:numId w:val="15"/>
        </w:numPr>
        <w:spacing w:before="120" w:after="120"/>
        <w:ind w:left="851"/>
        <w:jc w:val="both"/>
        <w:rPr>
          <w:rFonts w:ascii="DecimaWE Rg" w:eastAsia="Calibri" w:hAnsi="DecimaWE Rg" w:cs="Arial"/>
          <w:sz w:val="22"/>
          <w:szCs w:val="22"/>
        </w:rPr>
      </w:pPr>
      <w:r w:rsidRPr="00B33C32">
        <w:rPr>
          <w:rFonts w:ascii="DecimaWE Rg" w:eastAsia="Calibri" w:hAnsi="DecimaWE Rg" w:cs="Arial"/>
          <w:sz w:val="22"/>
          <w:szCs w:val="22"/>
        </w:rPr>
        <w:t>per investimenti superiori a 50.000 euro, viene presentato uno studio di fattibilità, compresa una valutazione dell’impatto ambientale degli interventi</w:t>
      </w:r>
      <w:r w:rsidR="00E9498E">
        <w:rPr>
          <w:rFonts w:ascii="DecimaWE Rg" w:eastAsia="Calibri" w:hAnsi="DecimaWE Rg" w:cs="Arial"/>
          <w:sz w:val="22"/>
          <w:szCs w:val="22"/>
        </w:rPr>
        <w:t>.</w:t>
      </w:r>
    </w:p>
    <w:p w:rsidR="00B33C32" w:rsidRPr="00B33C32" w:rsidRDefault="00B33C32" w:rsidP="00CB3183">
      <w:pPr>
        <w:pStyle w:val="CM1"/>
        <w:numPr>
          <w:ilvl w:val="0"/>
          <w:numId w:val="15"/>
        </w:numPr>
        <w:spacing w:before="120" w:after="120"/>
        <w:ind w:left="426"/>
        <w:jc w:val="both"/>
        <w:rPr>
          <w:rFonts w:ascii="DecimaWE Rg" w:eastAsia="Calibri" w:hAnsi="DecimaWE Rg" w:cs="Arial"/>
          <w:sz w:val="22"/>
          <w:szCs w:val="22"/>
        </w:rPr>
      </w:pPr>
      <w:r w:rsidRPr="00B33C32">
        <w:rPr>
          <w:rFonts w:ascii="DecimaWE Rg" w:eastAsia="Calibri" w:hAnsi="DecimaWE Rg" w:cs="Arial"/>
          <w:sz w:val="22"/>
          <w:szCs w:val="22"/>
        </w:rPr>
        <w:t>Gli interventi di aumento della produzione e/o ammodernamento delle imprese acquicole esistenti o di costruzione di nuove imprese acquicole sono coerenti con il piano strategico nazionale pluriennale per lo sviluppo delle attività di acquacoltura (art. 34 Reg. (UE) n. 1380/2013)</w:t>
      </w:r>
      <w:r w:rsidR="00F153D5">
        <w:rPr>
          <w:rFonts w:ascii="DecimaWE Rg" w:eastAsia="Calibri" w:hAnsi="DecimaWE Rg" w:cs="Arial"/>
          <w:sz w:val="22"/>
          <w:szCs w:val="22"/>
        </w:rPr>
        <w:t>.</w:t>
      </w:r>
    </w:p>
    <w:p w:rsidR="00B33C32" w:rsidRPr="00B33C32" w:rsidRDefault="00B33C32" w:rsidP="00CB3183">
      <w:pPr>
        <w:pStyle w:val="CM1"/>
        <w:numPr>
          <w:ilvl w:val="0"/>
          <w:numId w:val="15"/>
        </w:numPr>
        <w:spacing w:before="120" w:after="120"/>
        <w:ind w:left="426"/>
        <w:jc w:val="both"/>
        <w:rPr>
          <w:rFonts w:ascii="DecimaWE Rg" w:eastAsia="Calibri" w:hAnsi="DecimaWE Rg" w:cs="Arial"/>
          <w:sz w:val="22"/>
          <w:szCs w:val="22"/>
        </w:rPr>
      </w:pPr>
      <w:r w:rsidRPr="00B33C32">
        <w:rPr>
          <w:rFonts w:ascii="DecimaWE Rg" w:eastAsia="Calibri" w:hAnsi="DecimaWE Rg" w:cs="Arial"/>
          <w:sz w:val="22"/>
          <w:szCs w:val="22"/>
        </w:rPr>
        <w:t xml:space="preserve">Se l'operazione prevede un intervento di cui al paragrafo 1, lettera h) </w:t>
      </w:r>
      <w:r w:rsidR="00602A23">
        <w:rPr>
          <w:rFonts w:ascii="DecimaWE Rg" w:eastAsia="Calibri" w:hAnsi="DecimaWE Rg" w:cs="Arial"/>
          <w:sz w:val="22"/>
          <w:szCs w:val="22"/>
        </w:rPr>
        <w:t xml:space="preserve">del Reg. </w:t>
      </w:r>
      <w:r w:rsidR="0085214B">
        <w:rPr>
          <w:rFonts w:ascii="DecimaWE Rg" w:eastAsia="Calibri" w:hAnsi="DecimaWE Rg" w:cs="Arial"/>
          <w:sz w:val="22"/>
          <w:szCs w:val="22"/>
        </w:rPr>
        <w:t>(</w:t>
      </w:r>
      <w:r w:rsidR="00602A23">
        <w:rPr>
          <w:rFonts w:ascii="DecimaWE Rg" w:eastAsia="Calibri" w:hAnsi="DecimaWE Rg" w:cs="Arial"/>
          <w:sz w:val="22"/>
          <w:szCs w:val="22"/>
        </w:rPr>
        <w:t>UE</w:t>
      </w:r>
      <w:r w:rsidR="0085214B">
        <w:rPr>
          <w:rFonts w:ascii="DecimaWE Rg" w:eastAsia="Calibri" w:hAnsi="DecimaWE Rg" w:cs="Arial"/>
          <w:sz w:val="22"/>
          <w:szCs w:val="22"/>
        </w:rPr>
        <w:t>)</w:t>
      </w:r>
      <w:r w:rsidR="00602A23">
        <w:rPr>
          <w:rFonts w:ascii="DecimaWE Rg" w:eastAsia="Calibri" w:hAnsi="DecimaWE Rg" w:cs="Arial"/>
          <w:sz w:val="22"/>
          <w:szCs w:val="22"/>
        </w:rPr>
        <w:t xml:space="preserve"> 508/2014 </w:t>
      </w:r>
      <w:r w:rsidRPr="00B33C32">
        <w:rPr>
          <w:rFonts w:ascii="DecimaWE Rg" w:eastAsia="Calibri" w:hAnsi="DecimaWE Rg" w:cs="Arial"/>
          <w:sz w:val="22"/>
          <w:szCs w:val="22"/>
        </w:rPr>
        <w:t>(la diversificazione del reddito delle imprese acquicole tramite lo sviluppo di attività complementari), l</w:t>
      </w:r>
      <w:r w:rsidR="004F6939">
        <w:rPr>
          <w:rFonts w:ascii="DecimaWE Rg" w:eastAsia="Calibri" w:hAnsi="DecimaWE Rg" w:cs="Arial"/>
          <w:sz w:val="22"/>
          <w:szCs w:val="22"/>
        </w:rPr>
        <w:t>a</w:t>
      </w:r>
      <w:r w:rsidRPr="00B33C32">
        <w:rPr>
          <w:rFonts w:ascii="DecimaWE Rg" w:eastAsia="Calibri" w:hAnsi="DecimaWE Rg" w:cs="Arial"/>
          <w:sz w:val="22"/>
          <w:szCs w:val="22"/>
        </w:rPr>
        <w:t xml:space="preserve"> nuova attività è complementare e correlata all’attività principale dell’impresa acquicola</w:t>
      </w:r>
      <w:r w:rsidR="00F153D5">
        <w:rPr>
          <w:rFonts w:ascii="DecimaWE Rg" w:eastAsia="Calibri" w:hAnsi="DecimaWE Rg" w:cs="Arial"/>
          <w:sz w:val="22"/>
          <w:szCs w:val="22"/>
        </w:rPr>
        <w:t>.</w:t>
      </w:r>
    </w:p>
    <w:p w:rsidR="00B33C32" w:rsidRPr="00B33C32" w:rsidRDefault="00B33C32" w:rsidP="00CB3183">
      <w:pPr>
        <w:pStyle w:val="CM1"/>
        <w:numPr>
          <w:ilvl w:val="0"/>
          <w:numId w:val="15"/>
        </w:numPr>
        <w:spacing w:before="120" w:after="120"/>
        <w:ind w:left="426"/>
        <w:jc w:val="both"/>
        <w:rPr>
          <w:rFonts w:ascii="DecimaWE Rg" w:eastAsia="Calibri" w:hAnsi="DecimaWE Rg" w:cs="Arial"/>
          <w:sz w:val="22"/>
          <w:szCs w:val="22"/>
        </w:rPr>
      </w:pPr>
      <w:r w:rsidRPr="00B33C32">
        <w:rPr>
          <w:rFonts w:ascii="DecimaWE Rg" w:eastAsia="Calibri" w:hAnsi="DecimaWE Rg" w:cs="Arial"/>
          <w:sz w:val="22"/>
          <w:szCs w:val="22"/>
        </w:rPr>
        <w:t>L’intervento non produce una riduzione delle superfici interessate dai siti Natura 2000 e non pregiudica lo stato di conservazione d</w:t>
      </w:r>
      <w:r w:rsidR="00F153D5">
        <w:rPr>
          <w:rFonts w:ascii="DecimaWE Rg" w:eastAsia="Calibri" w:hAnsi="DecimaWE Rg" w:cs="Arial"/>
          <w:sz w:val="22"/>
          <w:szCs w:val="22"/>
        </w:rPr>
        <w:t>i questi ultimi.</w:t>
      </w:r>
    </w:p>
    <w:p w:rsidR="00B33C32" w:rsidRPr="00B33C32" w:rsidRDefault="00B33C32" w:rsidP="00CB3183">
      <w:pPr>
        <w:pStyle w:val="CM1"/>
        <w:numPr>
          <w:ilvl w:val="0"/>
          <w:numId w:val="15"/>
        </w:numPr>
        <w:spacing w:before="120" w:after="120"/>
        <w:ind w:left="360"/>
        <w:jc w:val="both"/>
        <w:rPr>
          <w:rFonts w:ascii="DecimaWE Rg" w:eastAsia="Calibri" w:hAnsi="DecimaWE Rg" w:cs="Arial"/>
          <w:sz w:val="22"/>
          <w:szCs w:val="22"/>
        </w:rPr>
      </w:pPr>
      <w:r w:rsidRPr="004E773E">
        <w:rPr>
          <w:rFonts w:ascii="DecimaWE Rg" w:eastAsia="Calibri" w:hAnsi="DecimaWE Rg" w:cs="Arial"/>
          <w:sz w:val="22"/>
          <w:szCs w:val="22"/>
        </w:rPr>
        <w:t>Nel caso di investimenti fissi</w:t>
      </w:r>
      <w:r w:rsidR="00045AB5">
        <w:rPr>
          <w:rFonts w:ascii="DecimaWE Rg" w:eastAsia="Calibri" w:hAnsi="DecimaWE Rg" w:cs="Arial"/>
          <w:sz w:val="22"/>
          <w:szCs w:val="22"/>
        </w:rPr>
        <w:t xml:space="preserve"> su beni immobili, </w:t>
      </w:r>
      <w:r w:rsidRPr="004E773E">
        <w:rPr>
          <w:rFonts w:ascii="DecimaWE Rg" w:eastAsia="Calibri" w:hAnsi="DecimaWE Rg" w:cs="Arial"/>
          <w:sz w:val="22"/>
          <w:szCs w:val="22"/>
        </w:rPr>
        <w:t xml:space="preserve">i titoli di disponibilità, </w:t>
      </w:r>
      <w:r w:rsidR="002C754F" w:rsidRPr="004E773E">
        <w:rPr>
          <w:rFonts w:ascii="DecimaWE Rg" w:eastAsia="Calibri" w:hAnsi="DecimaWE Rg" w:cs="Arial"/>
          <w:sz w:val="22"/>
          <w:szCs w:val="22"/>
        </w:rPr>
        <w:t>sia dei terreni</w:t>
      </w:r>
      <w:r w:rsidR="002C754F">
        <w:rPr>
          <w:rFonts w:ascii="DecimaWE Rg" w:eastAsia="Calibri" w:hAnsi="DecimaWE Rg" w:cs="Arial"/>
          <w:sz w:val="22"/>
          <w:szCs w:val="22"/>
        </w:rPr>
        <w:t xml:space="preserve"> che delle strutture</w:t>
      </w:r>
      <w:r w:rsidR="005E7EA4">
        <w:rPr>
          <w:rFonts w:ascii="DecimaWE Rg" w:eastAsia="Calibri" w:hAnsi="DecimaWE Rg" w:cs="Arial"/>
          <w:sz w:val="22"/>
          <w:szCs w:val="22"/>
        </w:rPr>
        <w:t xml:space="preserve"> su cui si interviene</w:t>
      </w:r>
      <w:r w:rsidR="002C754F">
        <w:rPr>
          <w:rFonts w:ascii="DecimaWE Rg" w:eastAsia="Calibri" w:hAnsi="DecimaWE Rg" w:cs="Arial"/>
          <w:sz w:val="22"/>
          <w:szCs w:val="22"/>
        </w:rPr>
        <w:t xml:space="preserve">, dovranno essere garantiti </w:t>
      </w:r>
      <w:r w:rsidRPr="004E773E">
        <w:rPr>
          <w:rFonts w:ascii="DecimaWE Rg" w:eastAsia="Calibri" w:hAnsi="DecimaWE Rg" w:cs="Arial"/>
          <w:sz w:val="22"/>
          <w:szCs w:val="22"/>
        </w:rPr>
        <w:t>per 7 (sette) anni dalla data di</w:t>
      </w:r>
      <w:r w:rsidR="002C754F">
        <w:rPr>
          <w:rFonts w:ascii="DecimaWE Rg" w:eastAsia="Calibri" w:hAnsi="DecimaWE Rg" w:cs="Arial"/>
          <w:sz w:val="22"/>
          <w:szCs w:val="22"/>
        </w:rPr>
        <w:t xml:space="preserve"> presentazione della domanda. </w:t>
      </w:r>
      <w:r w:rsidRPr="004E773E">
        <w:rPr>
          <w:rFonts w:ascii="DecimaWE Rg" w:eastAsia="Calibri" w:hAnsi="DecimaWE Rg" w:cs="Arial"/>
          <w:sz w:val="22"/>
          <w:szCs w:val="22"/>
        </w:rPr>
        <w:t xml:space="preserve">I titoli di </w:t>
      </w:r>
      <w:r w:rsidR="002C754F">
        <w:rPr>
          <w:rFonts w:ascii="DecimaWE Rg" w:eastAsia="Calibri" w:hAnsi="DecimaWE Rg" w:cs="Arial"/>
          <w:sz w:val="22"/>
          <w:szCs w:val="22"/>
        </w:rPr>
        <w:t xml:space="preserve">disponibilità </w:t>
      </w:r>
      <w:r w:rsidRPr="004E773E">
        <w:rPr>
          <w:rFonts w:ascii="DecimaWE Rg" w:eastAsia="Calibri" w:hAnsi="DecimaWE Rg" w:cs="Arial"/>
          <w:sz w:val="22"/>
          <w:szCs w:val="22"/>
        </w:rPr>
        <w:t>dovranno</w:t>
      </w:r>
      <w:r w:rsidRPr="00B33C32">
        <w:rPr>
          <w:rFonts w:ascii="DecimaWE Rg" w:eastAsia="Calibri" w:hAnsi="DecimaWE Rg" w:cs="Arial"/>
          <w:sz w:val="22"/>
          <w:szCs w:val="22"/>
        </w:rPr>
        <w:t xml:space="preserve"> risultare registrati alla data della presentazione della domanda.</w:t>
      </w:r>
    </w:p>
    <w:p w:rsidR="00B33C32" w:rsidRPr="009B04A3" w:rsidRDefault="00B33C32" w:rsidP="00B33C32">
      <w:pPr>
        <w:pStyle w:val="Default"/>
        <w:spacing w:before="120" w:after="120" w:line="288" w:lineRule="auto"/>
        <w:ind w:firstLine="567"/>
        <w:jc w:val="both"/>
        <w:rPr>
          <w:rFonts w:ascii="DecimaWE Rg" w:hAnsi="DecimaWE Rg"/>
          <w:sz w:val="22"/>
          <w:szCs w:val="22"/>
        </w:rPr>
      </w:pPr>
      <w:r w:rsidRPr="00B33C32">
        <w:rPr>
          <w:rFonts w:ascii="DecimaWE Rg" w:hAnsi="DecimaWE Rg"/>
          <w:sz w:val="22"/>
          <w:szCs w:val="22"/>
        </w:rPr>
        <w:t>Ai sensi del paragrafo 3 dell’articolo 46 del Reg. (UE) 508/2014, qualora gli interventi consistano in investimenti destinati ad attrezzature o infrastrutture che consentono il rispetto dei requisiti in materia di ambiente, salute umana o animale, igiene o benessere degli animali previsti dal diritto dell’Unione, il sostegno può essere concesso fino alla data in cui le norme diventano obbligatorie per le imprese.</w:t>
      </w:r>
    </w:p>
    <w:p w:rsidR="00B33C32" w:rsidRDefault="00B33C32" w:rsidP="00B33C32">
      <w:pPr>
        <w:spacing w:line="288" w:lineRule="auto"/>
        <w:jc w:val="both"/>
        <w:rPr>
          <w:rFonts w:ascii="DecimaWE Rg" w:hAnsi="DecimaWE Rg"/>
        </w:rPr>
      </w:pPr>
    </w:p>
    <w:p w:rsidR="00BC5FB6" w:rsidRPr="00BC5FB6" w:rsidRDefault="00BC5FB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6" w:name="_Toc477510206"/>
      <w:r w:rsidRPr="00BC5FB6">
        <w:rPr>
          <w:rFonts w:ascii="DecimaWE Rg" w:eastAsia="Calibri" w:hAnsi="DecimaWE Rg" w:cs="DecimaWE Rg"/>
          <w:bCs w:val="0"/>
          <w:color w:val="auto"/>
          <w:sz w:val="22"/>
          <w:szCs w:val="22"/>
        </w:rPr>
        <w:t>Interventi ammissibili</w:t>
      </w:r>
      <w:bookmarkEnd w:id="6"/>
      <w:r w:rsidRPr="00BC5FB6">
        <w:rPr>
          <w:rFonts w:ascii="DecimaWE Rg" w:eastAsia="Calibri" w:hAnsi="DecimaWE Rg" w:cs="DecimaWE Rg"/>
          <w:bCs w:val="0"/>
          <w:color w:val="auto"/>
          <w:sz w:val="22"/>
          <w:szCs w:val="22"/>
        </w:rPr>
        <w:t xml:space="preserve"> </w:t>
      </w:r>
    </w:p>
    <w:p w:rsidR="00322DD7" w:rsidRPr="00C777AE" w:rsidRDefault="00322DD7" w:rsidP="00322DD7">
      <w:pPr>
        <w:spacing w:before="120" w:after="120"/>
        <w:rPr>
          <w:rFonts w:ascii="DecimaWE Rg" w:hAnsi="DecimaWE Rg" w:cs="Arial"/>
          <w:b/>
        </w:rPr>
      </w:pPr>
      <w:r w:rsidRPr="00E336F2">
        <w:rPr>
          <w:rFonts w:ascii="DecimaWE Rg" w:hAnsi="DecimaWE Rg" w:cs="Arial"/>
          <w:b/>
        </w:rPr>
        <w:t>Il richiedente può presentare una sola domanda di finanziamento</w:t>
      </w:r>
      <w:r w:rsidRPr="00C777AE">
        <w:rPr>
          <w:rFonts w:ascii="DecimaWE Rg" w:hAnsi="DecimaWE Rg" w:cs="Arial"/>
          <w:b/>
        </w:rPr>
        <w:t>.</w:t>
      </w:r>
    </w:p>
    <w:p w:rsidR="00BC5FB6" w:rsidRPr="009254AE" w:rsidRDefault="00BC5FB6" w:rsidP="00BC5FB6">
      <w:pPr>
        <w:rPr>
          <w:rFonts w:ascii="DecimaWE Rg" w:hAnsi="DecimaWE Rg" w:cs="Arial"/>
        </w:rPr>
      </w:pPr>
      <w:r w:rsidRPr="009254AE">
        <w:rPr>
          <w:rFonts w:ascii="DecimaWE Rg" w:hAnsi="DecimaWE Rg" w:cs="Arial"/>
        </w:rPr>
        <w:t>Ai sensi del Reg. (UE) n. 508/2014 Art. 48, par. 1, le</w:t>
      </w:r>
      <w:r w:rsidR="005E7EA4">
        <w:rPr>
          <w:rFonts w:ascii="DecimaWE Rg" w:hAnsi="DecimaWE Rg" w:cs="Arial"/>
        </w:rPr>
        <w:t>tt. a), b), c), d), f), g), h) s</w:t>
      </w:r>
      <w:r w:rsidRPr="009254AE">
        <w:rPr>
          <w:rFonts w:ascii="DecimaWE Rg" w:hAnsi="DecimaWE Rg" w:cs="Arial"/>
        </w:rPr>
        <w:t>ono ritenuti ammissibili a contributo i seguenti interventi</w:t>
      </w:r>
      <w:r w:rsidR="00221E18">
        <w:rPr>
          <w:rFonts w:ascii="DecimaWE Rg" w:hAnsi="DecimaWE Rg" w:cs="Arial"/>
        </w:rPr>
        <w:t>:</w:t>
      </w:r>
    </w:p>
    <w:p w:rsidR="00BC5FB6" w:rsidRPr="009254AE" w:rsidRDefault="00BC5FB6" w:rsidP="006D123D">
      <w:pPr>
        <w:pStyle w:val="Paragrafoelenco"/>
        <w:numPr>
          <w:ilvl w:val="0"/>
          <w:numId w:val="3"/>
        </w:numPr>
        <w:spacing w:after="0" w:line="288" w:lineRule="auto"/>
        <w:ind w:left="426"/>
        <w:jc w:val="both"/>
        <w:rPr>
          <w:rFonts w:ascii="DecimaWE Rg" w:hAnsi="DecimaWE Rg" w:cs="Arial"/>
        </w:rPr>
      </w:pPr>
      <w:r w:rsidRPr="009254AE">
        <w:rPr>
          <w:rFonts w:ascii="DecimaWE Rg" w:hAnsi="DecimaWE Rg" w:cs="Arial"/>
        </w:rPr>
        <w:t>investimenti produttivi nel settore dell’acquacoltura;</w:t>
      </w:r>
    </w:p>
    <w:p w:rsidR="00BC5FB6" w:rsidRPr="009254AE" w:rsidRDefault="00BC5FB6" w:rsidP="006D123D">
      <w:pPr>
        <w:pStyle w:val="Paragrafoelenco"/>
        <w:numPr>
          <w:ilvl w:val="0"/>
          <w:numId w:val="3"/>
        </w:numPr>
        <w:spacing w:after="0" w:line="288" w:lineRule="auto"/>
        <w:ind w:left="426"/>
        <w:jc w:val="both"/>
        <w:rPr>
          <w:rFonts w:ascii="DecimaWE Rg" w:hAnsi="DecimaWE Rg" w:cs="Arial"/>
        </w:rPr>
      </w:pPr>
      <w:r w:rsidRPr="009254AE">
        <w:rPr>
          <w:rFonts w:ascii="DecimaWE Rg" w:hAnsi="DecimaWE Rg" w:cs="Arial"/>
        </w:rPr>
        <w:t>la diversificazione della produzione dell’acquacoltura e delle specie allevate;</w:t>
      </w:r>
    </w:p>
    <w:p w:rsidR="00BC5FB6" w:rsidRPr="009254AE" w:rsidRDefault="00BC5FB6" w:rsidP="006D123D">
      <w:pPr>
        <w:pStyle w:val="Paragrafoelenco"/>
        <w:numPr>
          <w:ilvl w:val="0"/>
          <w:numId w:val="3"/>
        </w:numPr>
        <w:spacing w:after="0" w:line="288" w:lineRule="auto"/>
        <w:ind w:left="426"/>
        <w:jc w:val="both"/>
        <w:rPr>
          <w:rFonts w:ascii="DecimaWE Rg" w:hAnsi="DecimaWE Rg" w:cs="Arial"/>
        </w:rPr>
      </w:pPr>
      <w:r w:rsidRPr="009254AE">
        <w:rPr>
          <w:rFonts w:ascii="DecimaWE Rg" w:hAnsi="DecimaWE Rg" w:cs="Arial"/>
        </w:rPr>
        <w:t>l’ammodernamento delle unità di acquacoltura, compreso il miglioramento delle condizioni di lavoro e di sicurezza dei lavoratori del settore dell’acquacoltura;</w:t>
      </w:r>
    </w:p>
    <w:p w:rsidR="00BC5FB6" w:rsidRPr="009254AE" w:rsidRDefault="00BC5FB6" w:rsidP="006D123D">
      <w:pPr>
        <w:pStyle w:val="Paragrafoelenco"/>
        <w:numPr>
          <w:ilvl w:val="0"/>
          <w:numId w:val="3"/>
        </w:numPr>
        <w:spacing w:after="0" w:line="288" w:lineRule="auto"/>
        <w:ind w:left="426"/>
        <w:jc w:val="both"/>
        <w:rPr>
          <w:rFonts w:ascii="DecimaWE Rg" w:hAnsi="DecimaWE Rg" w:cs="Arial"/>
        </w:rPr>
      </w:pPr>
      <w:r w:rsidRPr="009254AE">
        <w:rPr>
          <w:rFonts w:ascii="DecimaWE Rg" w:hAnsi="DecimaWE Rg" w:cs="Arial"/>
        </w:rPr>
        <w:t>miglioramenti e ammodernament</w:t>
      </w:r>
      <w:r w:rsidR="005922E8">
        <w:rPr>
          <w:rFonts w:ascii="DecimaWE Rg" w:hAnsi="DecimaWE Rg" w:cs="Arial"/>
        </w:rPr>
        <w:t>i</w:t>
      </w:r>
      <w:r w:rsidRPr="009254AE">
        <w:rPr>
          <w:rFonts w:ascii="DecimaWE Rg" w:hAnsi="DecimaWE Rg" w:cs="Arial"/>
        </w:rPr>
        <w:t xml:space="preserve"> connessi alla salute e al benessere degli animali, compreso l’acquisto di attrezzature volte a proteggere gli allevamenti dai predatori selvatici;</w:t>
      </w:r>
    </w:p>
    <w:p w:rsidR="00BC5FB6" w:rsidRPr="009254AE" w:rsidRDefault="00BC5FB6" w:rsidP="006D123D">
      <w:pPr>
        <w:pStyle w:val="Paragrafoelenco"/>
        <w:numPr>
          <w:ilvl w:val="0"/>
          <w:numId w:val="3"/>
        </w:numPr>
        <w:spacing w:after="0" w:line="288" w:lineRule="auto"/>
        <w:ind w:left="426"/>
        <w:jc w:val="both"/>
        <w:rPr>
          <w:rFonts w:ascii="DecimaWE Rg" w:hAnsi="DecimaWE Rg" w:cs="Arial"/>
        </w:rPr>
      </w:pPr>
      <w:r w:rsidRPr="009254AE">
        <w:rPr>
          <w:rFonts w:ascii="DecimaWE Rg" w:hAnsi="DecimaWE Rg" w:cs="Arial"/>
        </w:rPr>
        <w:t>investimenti destinati a migliorare la qualità o ad aggiungere valore ai prodotti dell’acquacoltura;</w:t>
      </w:r>
    </w:p>
    <w:p w:rsidR="00BC5FB6" w:rsidRPr="009254AE" w:rsidRDefault="00BC5FB6" w:rsidP="006D123D">
      <w:pPr>
        <w:pStyle w:val="Paragrafoelenco"/>
        <w:numPr>
          <w:ilvl w:val="0"/>
          <w:numId w:val="3"/>
        </w:numPr>
        <w:spacing w:after="0" w:line="288" w:lineRule="auto"/>
        <w:ind w:left="426"/>
        <w:jc w:val="both"/>
        <w:rPr>
          <w:rFonts w:ascii="DecimaWE Rg" w:hAnsi="DecimaWE Rg" w:cs="Arial"/>
        </w:rPr>
      </w:pPr>
      <w:r w:rsidRPr="009254AE">
        <w:rPr>
          <w:rFonts w:ascii="DecimaWE Rg" w:hAnsi="DecimaWE Rg" w:cs="Arial"/>
        </w:rPr>
        <w:t>il recupero di stagni o lagune di acquacoltura esistenti tramite la rimozione del limo o investimenti volti a impedire l’accumulo di quest’ultimo;</w:t>
      </w:r>
    </w:p>
    <w:p w:rsidR="00BC5FB6" w:rsidRPr="006D123D" w:rsidRDefault="00BC5FB6" w:rsidP="006D123D">
      <w:pPr>
        <w:pStyle w:val="Paragrafoelenco"/>
        <w:numPr>
          <w:ilvl w:val="0"/>
          <w:numId w:val="3"/>
        </w:numPr>
        <w:spacing w:after="0" w:line="288" w:lineRule="auto"/>
        <w:ind w:left="426"/>
        <w:jc w:val="both"/>
        <w:rPr>
          <w:rFonts w:ascii="DecimaWE Rg" w:eastAsia="Times New Roman" w:hAnsi="DecimaWE Rg" w:cs="Arial"/>
          <w:lang w:eastAsia="it-IT"/>
        </w:rPr>
      </w:pPr>
      <w:r w:rsidRPr="006D123D">
        <w:rPr>
          <w:rFonts w:ascii="DecimaWE Rg" w:hAnsi="DecimaWE Rg" w:cs="Arial"/>
        </w:rPr>
        <w:lastRenderedPageBreak/>
        <w:t xml:space="preserve">la diversificazione del reddito delle imprese acquicole tramite lo sviluppo di attività complementari. </w:t>
      </w:r>
      <w:r w:rsidRPr="006D123D">
        <w:rPr>
          <w:rFonts w:ascii="DecimaWE Rg" w:hAnsi="DecimaWE Rg" w:cs="Arial"/>
          <w:i/>
        </w:rPr>
        <w:t>(</w:t>
      </w:r>
      <w:r w:rsidRPr="006D123D">
        <w:rPr>
          <w:rFonts w:ascii="DecimaWE Rg" w:eastAsia="Times New Roman" w:hAnsi="DecimaWE Rg" w:cs="Arial"/>
          <w:i/>
          <w:lang w:eastAsia="it-IT"/>
        </w:rPr>
        <w:t xml:space="preserve">Il sostegno per questa lettera è concesso alle imprese acquicole solo se le attività complementari rappresentano attività acquicole chiave dell’impresa </w:t>
      </w:r>
      <w:r w:rsidR="0090192E" w:rsidRPr="006D123D">
        <w:rPr>
          <w:rFonts w:ascii="DecimaWE Rg" w:eastAsia="Times New Roman" w:hAnsi="DecimaWE Rg" w:cs="Arial"/>
          <w:i/>
          <w:lang w:eastAsia="it-IT"/>
        </w:rPr>
        <w:t>come</w:t>
      </w:r>
      <w:r w:rsidRPr="006D123D">
        <w:rPr>
          <w:rFonts w:ascii="DecimaWE Rg" w:eastAsia="Times New Roman" w:hAnsi="DecimaWE Rg" w:cs="Arial"/>
          <w:i/>
          <w:lang w:eastAsia="it-IT"/>
        </w:rPr>
        <w:t xml:space="preserve"> il turismo legato alla pesca sportiva, i servizi ambientali legati all’acquacoltura o le attività pedagog</w:t>
      </w:r>
      <w:r w:rsidR="00446467" w:rsidRPr="006D123D">
        <w:rPr>
          <w:rFonts w:ascii="DecimaWE Rg" w:eastAsia="Times New Roman" w:hAnsi="DecimaWE Rg" w:cs="Arial"/>
          <w:i/>
          <w:lang w:eastAsia="it-IT"/>
        </w:rPr>
        <w:t>iche relative all’acquacoltura.</w:t>
      </w:r>
      <w:r w:rsidR="00555C24" w:rsidRPr="0063423F">
        <w:rPr>
          <w:rFonts w:ascii="DecimaWE Rg" w:eastAsia="Times New Roman" w:hAnsi="DecimaWE Rg" w:cs="Arial"/>
          <w:i/>
          <w:lang w:eastAsia="it-IT"/>
        </w:rPr>
        <w:t xml:space="preserve"> </w:t>
      </w:r>
      <w:r w:rsidR="00446467" w:rsidRPr="006D123D">
        <w:rPr>
          <w:rFonts w:ascii="DecimaWE Rg" w:eastAsia="Times New Roman" w:hAnsi="DecimaWE Rg" w:cs="Arial"/>
          <w:lang w:eastAsia="it-IT"/>
        </w:rPr>
        <w:t>N</w:t>
      </w:r>
      <w:r w:rsidR="00555C24" w:rsidRPr="006D123D">
        <w:rPr>
          <w:rFonts w:ascii="DecimaWE Rg" w:eastAsia="Times New Roman" w:hAnsi="DecimaWE Rg" w:cs="Arial"/>
          <w:lang w:eastAsia="it-IT"/>
        </w:rPr>
        <w:t>on sono ammissibili interventi ri</w:t>
      </w:r>
      <w:r w:rsidR="00294A77" w:rsidRPr="006D123D">
        <w:rPr>
          <w:rFonts w:ascii="DecimaWE Rg" w:eastAsia="Times New Roman" w:hAnsi="DecimaWE Rg" w:cs="Arial"/>
          <w:lang w:eastAsia="it-IT"/>
        </w:rPr>
        <w:t>conducibili</w:t>
      </w:r>
      <w:r w:rsidR="00555C24" w:rsidRPr="006D123D">
        <w:rPr>
          <w:rFonts w:ascii="DecimaWE Rg" w:eastAsia="Times New Roman" w:hAnsi="DecimaWE Rg" w:cs="Arial"/>
          <w:lang w:eastAsia="it-IT"/>
        </w:rPr>
        <w:t xml:space="preserve"> alla trasformazione dei prodotti</w:t>
      </w:r>
      <w:r w:rsidR="00446467" w:rsidRPr="006D123D">
        <w:rPr>
          <w:rFonts w:ascii="DecimaWE Rg" w:eastAsia="Times New Roman" w:hAnsi="DecimaWE Rg" w:cs="Arial"/>
          <w:lang w:eastAsia="it-IT"/>
        </w:rPr>
        <w:t xml:space="preserve"> quando lo stesso non è consumato </w:t>
      </w:r>
      <w:r w:rsidR="004932D1" w:rsidRPr="006D123D">
        <w:rPr>
          <w:rFonts w:ascii="DecimaWE Rg" w:eastAsia="Times New Roman" w:hAnsi="DecimaWE Rg" w:cs="Arial"/>
          <w:lang w:eastAsia="it-IT"/>
        </w:rPr>
        <w:t>presso l’unità produttiva sede dell’intervento</w:t>
      </w:r>
      <w:r w:rsidR="00221E18" w:rsidRPr="006D123D">
        <w:rPr>
          <w:rFonts w:ascii="DecimaWE Rg" w:eastAsia="Times New Roman" w:hAnsi="DecimaWE Rg" w:cs="Arial"/>
          <w:lang w:eastAsia="it-IT"/>
        </w:rPr>
        <w:t>;</w:t>
      </w:r>
    </w:p>
    <w:p w:rsidR="00221E18" w:rsidRPr="00503C08" w:rsidRDefault="00221E18" w:rsidP="006D123D">
      <w:pPr>
        <w:pStyle w:val="Paragrafoelenco"/>
        <w:numPr>
          <w:ilvl w:val="0"/>
          <w:numId w:val="3"/>
        </w:numPr>
        <w:spacing w:after="0" w:line="288" w:lineRule="auto"/>
        <w:ind w:left="426"/>
        <w:jc w:val="both"/>
        <w:rPr>
          <w:rFonts w:ascii="DecimaWE Rg" w:eastAsia="Times New Roman" w:hAnsi="DecimaWE Rg" w:cs="Arial"/>
          <w:lang w:eastAsia="it-IT"/>
        </w:rPr>
      </w:pPr>
      <w:r w:rsidRPr="00503C08">
        <w:rPr>
          <w:rFonts w:ascii="DecimaWE Rg" w:hAnsi="DecimaWE Rg"/>
        </w:rPr>
        <w:t>investimenti relativi al commercio al dettaglio svolto dall’azienda quando tale commercio formi parte integrante dell’impresa di acquacoltura</w:t>
      </w:r>
      <w:r w:rsidR="00503C08" w:rsidRPr="00503C08">
        <w:rPr>
          <w:rFonts w:ascii="DecimaWE Rg" w:hAnsi="DecimaWE Rg"/>
        </w:rPr>
        <w:t>;</w:t>
      </w:r>
    </w:p>
    <w:p w:rsidR="00503C08" w:rsidRPr="00503C08" w:rsidRDefault="00503C08" w:rsidP="006D123D">
      <w:pPr>
        <w:pStyle w:val="Paragrafoelenco"/>
        <w:numPr>
          <w:ilvl w:val="0"/>
          <w:numId w:val="3"/>
        </w:numPr>
        <w:spacing w:after="0" w:line="288" w:lineRule="auto"/>
        <w:ind w:left="426"/>
        <w:jc w:val="both"/>
        <w:rPr>
          <w:rFonts w:ascii="DecimaWE Rg" w:eastAsia="Times New Roman" w:hAnsi="DecimaWE Rg" w:cs="Arial"/>
          <w:lang w:eastAsia="it-IT"/>
        </w:rPr>
      </w:pPr>
      <w:r w:rsidRPr="00503C08">
        <w:rPr>
          <w:rFonts w:ascii="DecimaWE Rg" w:hAnsi="DecimaWE Rg"/>
        </w:rPr>
        <w:t>investimenti riguardanti le imbarcazioni di servizio asservite agli impianti di acquacoltura.</w:t>
      </w:r>
    </w:p>
    <w:p w:rsidR="00F92C94" w:rsidRPr="00260C66" w:rsidRDefault="00F92C94" w:rsidP="006D123D">
      <w:pPr>
        <w:pStyle w:val="Default"/>
        <w:spacing w:before="120" w:line="288" w:lineRule="auto"/>
        <w:jc w:val="both"/>
        <w:rPr>
          <w:rFonts w:ascii="DecimaWE Rg" w:hAnsi="DecimaWE Rg"/>
          <w:color w:val="auto"/>
          <w:sz w:val="22"/>
          <w:szCs w:val="22"/>
          <w:lang w:eastAsia="de-DE"/>
        </w:rPr>
      </w:pPr>
      <w:r w:rsidRPr="006D123D">
        <w:rPr>
          <w:rFonts w:ascii="DecimaWE Rg" w:hAnsi="DecimaWE Rg"/>
          <w:color w:val="auto"/>
          <w:sz w:val="22"/>
          <w:szCs w:val="22"/>
          <w:lang w:eastAsia="de-DE"/>
        </w:rPr>
        <w:t xml:space="preserve">Sono ritenuti ammissibili a contributo solo </w:t>
      </w:r>
      <w:r w:rsidRPr="006D123D">
        <w:rPr>
          <w:rFonts w:ascii="DecimaWE Rg" w:hAnsi="DecimaWE Rg"/>
          <w:sz w:val="22"/>
          <w:szCs w:val="22"/>
          <w:lang w:eastAsia="de-DE"/>
        </w:rPr>
        <w:t>operazioni non materialmente portate a termine o completamente attuate prima della</w:t>
      </w:r>
      <w:r w:rsidRPr="006D123D">
        <w:rPr>
          <w:rFonts w:ascii="DecimaWE Rg" w:hAnsi="DecimaWE Rg"/>
          <w:color w:val="auto"/>
          <w:sz w:val="22"/>
          <w:szCs w:val="22"/>
          <w:lang w:eastAsia="de-DE"/>
        </w:rPr>
        <w:t xml:space="preserve"> presentazione della domanda di finanziamento.</w:t>
      </w:r>
    </w:p>
    <w:p w:rsidR="00F92C94" w:rsidRPr="006D123D" w:rsidRDefault="00F92C94" w:rsidP="006D123D">
      <w:pPr>
        <w:autoSpaceDE w:val="0"/>
        <w:autoSpaceDN w:val="0"/>
        <w:adjustRightInd w:val="0"/>
        <w:spacing w:after="0" w:line="240" w:lineRule="auto"/>
        <w:rPr>
          <w:rFonts w:ascii="DecimaWE Rg" w:hAnsi="DecimaWE Rg"/>
          <w:lang w:eastAsia="de-DE"/>
        </w:rPr>
      </w:pPr>
      <w:r w:rsidRPr="006D123D">
        <w:rPr>
          <w:rFonts w:ascii="DecimaWE Rg" w:hAnsi="DecimaWE Rg" w:cs="Arial"/>
          <w:lang w:eastAsia="de-DE"/>
        </w:rPr>
        <w:t>Per operazioni portate materialmente a termine o completamente attuate si intende:</w:t>
      </w:r>
    </w:p>
    <w:p w:rsidR="00F92C94" w:rsidRPr="006D123D" w:rsidRDefault="00F92C94" w:rsidP="006D123D">
      <w:pPr>
        <w:pStyle w:val="Paragrafoelenco"/>
        <w:numPr>
          <w:ilvl w:val="0"/>
          <w:numId w:val="12"/>
        </w:numPr>
        <w:spacing w:before="120" w:after="120" w:line="259" w:lineRule="auto"/>
        <w:ind w:left="426"/>
        <w:contextualSpacing w:val="0"/>
        <w:jc w:val="both"/>
        <w:rPr>
          <w:rFonts w:ascii="DecimaWE Rg" w:hAnsi="DecimaWE Rg"/>
        </w:rPr>
      </w:pPr>
      <w:r w:rsidRPr="006D123D">
        <w:rPr>
          <w:rFonts w:ascii="DecimaWE Rg" w:hAnsi="DecimaWE Rg"/>
        </w:rPr>
        <w:t xml:space="preserve">nel caso di operazioni riguardanti esclusivamente opere edilizie, l’operazione può essere definita completamente attuata quando sono terminati gli acquisti dei materiali e l’opera è conclusa, dimostrato dai relativi </w:t>
      </w:r>
      <w:r w:rsidR="00AE47A8">
        <w:rPr>
          <w:rFonts w:ascii="DecimaWE Rg" w:hAnsi="DecimaWE Rg"/>
        </w:rPr>
        <w:t xml:space="preserve">documenti </w:t>
      </w:r>
      <w:r w:rsidRPr="006D123D">
        <w:rPr>
          <w:rFonts w:ascii="DecimaWE Rg" w:hAnsi="DecimaWE Rg"/>
        </w:rPr>
        <w:t>giustificativi</w:t>
      </w:r>
      <w:r w:rsidR="00291755">
        <w:rPr>
          <w:rFonts w:ascii="DecimaWE Rg" w:hAnsi="DecimaWE Rg"/>
        </w:rPr>
        <w:t>;</w:t>
      </w:r>
    </w:p>
    <w:p w:rsidR="00F92C94" w:rsidRPr="006D123D" w:rsidRDefault="00F92C94" w:rsidP="006D123D">
      <w:pPr>
        <w:pStyle w:val="Paragrafoelenco"/>
        <w:numPr>
          <w:ilvl w:val="0"/>
          <w:numId w:val="12"/>
        </w:numPr>
        <w:spacing w:before="120" w:after="120" w:line="259" w:lineRule="auto"/>
        <w:ind w:left="426"/>
        <w:contextualSpacing w:val="0"/>
        <w:jc w:val="both"/>
        <w:rPr>
          <w:rFonts w:ascii="DecimaWE Rg" w:hAnsi="DecimaWE Rg"/>
        </w:rPr>
      </w:pPr>
      <w:r w:rsidRPr="006D123D">
        <w:rPr>
          <w:rFonts w:ascii="DecimaWE Rg" w:hAnsi="DecimaWE Rg"/>
        </w:rPr>
        <w:t xml:space="preserve">nel caso di operazioni riguardanti esclusivamente acquisto di attrezzature l’operazione può </w:t>
      </w:r>
      <w:r w:rsidR="00E16EC5" w:rsidRPr="006D123D">
        <w:rPr>
          <w:rFonts w:ascii="DecimaWE Rg" w:hAnsi="DecimaWE Rg"/>
        </w:rPr>
        <w:t>essere definita</w:t>
      </w:r>
      <w:r w:rsidRPr="006D123D">
        <w:rPr>
          <w:rFonts w:ascii="DecimaWE Rg" w:hAnsi="DecimaWE Rg"/>
        </w:rPr>
        <w:t xml:space="preserve"> completamente attuata con la fornitura dell’ultima attrezzatura (la data è desumibile dal documento di trasporto);</w:t>
      </w:r>
    </w:p>
    <w:p w:rsidR="00F92C94" w:rsidRPr="006D123D" w:rsidRDefault="00F92C94" w:rsidP="006D123D">
      <w:pPr>
        <w:pStyle w:val="Paragrafoelenco"/>
        <w:numPr>
          <w:ilvl w:val="0"/>
          <w:numId w:val="12"/>
        </w:numPr>
        <w:spacing w:before="120" w:after="120" w:line="259" w:lineRule="auto"/>
        <w:ind w:left="426"/>
        <w:contextualSpacing w:val="0"/>
        <w:jc w:val="both"/>
        <w:rPr>
          <w:rFonts w:ascii="DecimaWE Rg" w:hAnsi="DecimaWE Rg"/>
        </w:rPr>
      </w:pPr>
      <w:r w:rsidRPr="006D123D">
        <w:rPr>
          <w:rFonts w:ascii="DecimaWE Rg" w:hAnsi="DecimaWE Rg"/>
        </w:rPr>
        <w:t>nel caso di operazioni riguardanti sia l’acquisto di attrezzature che opere edilizie, l’operazione può essere definita completamente attuata, quando entrambe le fattispecie sopra riportate sono soddisfatte.</w:t>
      </w:r>
    </w:p>
    <w:p w:rsidR="00446467" w:rsidRDefault="00BC5FB6" w:rsidP="00EE3104">
      <w:pPr>
        <w:spacing w:line="288" w:lineRule="auto"/>
        <w:jc w:val="both"/>
        <w:rPr>
          <w:rFonts w:ascii="DecimaWE Rg" w:hAnsi="DecimaWE Rg"/>
        </w:rPr>
      </w:pPr>
      <w:r w:rsidRPr="009254AE">
        <w:rPr>
          <w:rFonts w:ascii="DecimaWE Rg" w:hAnsi="DecimaWE Rg"/>
        </w:rPr>
        <w:t>Si specifica che tra le attività di acquacoltura rientrano l’esercizio di impianti quali quelli intensivi (quali la piscicoltura, l</w:t>
      </w:r>
      <w:r w:rsidR="00AE47A8">
        <w:rPr>
          <w:rFonts w:ascii="DecimaWE Rg" w:hAnsi="DecimaWE Rg"/>
        </w:rPr>
        <w:t>’</w:t>
      </w:r>
      <w:r w:rsidR="00B91997" w:rsidRPr="009254AE">
        <w:rPr>
          <w:rFonts w:ascii="DecimaWE Rg" w:hAnsi="DecimaWE Rg"/>
        </w:rPr>
        <w:t>avannotteria</w:t>
      </w:r>
      <w:r w:rsidRPr="009254AE">
        <w:rPr>
          <w:rFonts w:ascii="DecimaWE Rg" w:hAnsi="DecimaWE Rg"/>
        </w:rPr>
        <w:t>, la molluschicoltura) e l'acquacoltura estensiva .</w:t>
      </w:r>
      <w:r w:rsidR="00446467">
        <w:rPr>
          <w:rFonts w:ascii="DecimaWE Rg" w:hAnsi="DecimaWE Rg"/>
        </w:rPr>
        <w:t xml:space="preserve"> </w:t>
      </w:r>
      <w:r w:rsidRPr="009254AE">
        <w:rPr>
          <w:rFonts w:ascii="DecimaWE Rg" w:hAnsi="DecimaWE Rg"/>
        </w:rPr>
        <w:t xml:space="preserve">A norma di quanto disposto dal PO non sono finanziabili interventi per impianti </w:t>
      </w:r>
      <w:r w:rsidR="00BF35DA">
        <w:rPr>
          <w:rFonts w:ascii="DecimaWE Rg" w:hAnsi="DecimaWE Rg"/>
        </w:rPr>
        <w:t xml:space="preserve">di allevamento </w:t>
      </w:r>
      <w:r w:rsidR="00E36E57">
        <w:rPr>
          <w:rFonts w:ascii="DecimaWE Rg" w:hAnsi="DecimaWE Rg"/>
        </w:rPr>
        <w:t>della sola speci</w:t>
      </w:r>
      <w:r w:rsidR="00446467">
        <w:rPr>
          <w:rFonts w:ascii="DecimaWE Rg" w:hAnsi="DecimaWE Rg"/>
        </w:rPr>
        <w:t>e</w:t>
      </w:r>
      <w:r w:rsidR="00E36E57">
        <w:rPr>
          <w:rFonts w:ascii="DecimaWE Rg" w:hAnsi="DecimaWE Rg"/>
        </w:rPr>
        <w:t xml:space="preserve"> </w:t>
      </w:r>
      <w:r w:rsidRPr="009254AE">
        <w:rPr>
          <w:rFonts w:ascii="DecimaWE Rg" w:hAnsi="DecimaWE Rg"/>
        </w:rPr>
        <w:t>anguilla</w:t>
      </w:r>
      <w:r w:rsidR="00446467">
        <w:rPr>
          <w:rFonts w:ascii="DecimaWE Rg" w:hAnsi="DecimaWE Rg"/>
        </w:rPr>
        <w:t>.</w:t>
      </w:r>
      <w:r w:rsidR="00EE3104">
        <w:rPr>
          <w:rFonts w:ascii="DecimaWE Rg" w:hAnsi="DecimaWE Rg"/>
        </w:rPr>
        <w:t xml:space="preserve"> </w:t>
      </w:r>
      <w:r w:rsidR="00446467">
        <w:rPr>
          <w:rFonts w:ascii="DecimaWE Rg" w:hAnsi="DecimaWE Rg"/>
        </w:rPr>
        <w:t>L’intervento comunque non deve essere in contrasto con quanto previsto dal piano nazionale di gestione dell’anguilla.</w:t>
      </w:r>
    </w:p>
    <w:p w:rsidR="000908A0" w:rsidRPr="00FA0F02" w:rsidRDefault="000908A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7" w:name="_Toc477510207"/>
      <w:r w:rsidRPr="00FA0F02">
        <w:rPr>
          <w:rFonts w:ascii="DecimaWE Rg" w:eastAsia="Calibri" w:hAnsi="DecimaWE Rg" w:cs="DecimaWE Rg"/>
          <w:bCs w:val="0"/>
          <w:color w:val="auto"/>
          <w:sz w:val="22"/>
          <w:szCs w:val="22"/>
        </w:rPr>
        <w:t>Soggetti ammissibili a finanziamento</w:t>
      </w:r>
      <w:bookmarkEnd w:id="7"/>
      <w:r w:rsidRPr="00FA0F02">
        <w:rPr>
          <w:rFonts w:ascii="DecimaWE Rg" w:eastAsia="Calibri" w:hAnsi="DecimaWE Rg" w:cs="DecimaWE Rg"/>
          <w:bCs w:val="0"/>
          <w:color w:val="auto"/>
          <w:sz w:val="22"/>
          <w:szCs w:val="22"/>
        </w:rPr>
        <w:t xml:space="preserve"> </w:t>
      </w:r>
    </w:p>
    <w:p w:rsidR="00010894" w:rsidRPr="00FB19E1" w:rsidRDefault="00600463" w:rsidP="00B33C32">
      <w:pPr>
        <w:autoSpaceDE w:val="0"/>
        <w:autoSpaceDN w:val="0"/>
        <w:adjustRightInd w:val="0"/>
        <w:spacing w:before="120" w:after="0" w:line="240" w:lineRule="auto"/>
        <w:jc w:val="both"/>
        <w:rPr>
          <w:rFonts w:ascii="DecimaWE Rg" w:hAnsi="DecimaWE Rg" w:cs="DecimaWE Rg"/>
        </w:rPr>
      </w:pPr>
      <w:r>
        <w:rPr>
          <w:rFonts w:ascii="DecimaWE Rg" w:hAnsi="DecimaWE Rg" w:cs="DecimaWE Rg"/>
        </w:rPr>
        <w:t xml:space="preserve">Sono ammissibili a finanziamento le </w:t>
      </w:r>
      <w:r w:rsidR="000908A0" w:rsidRPr="00600463">
        <w:rPr>
          <w:rFonts w:ascii="DecimaWE Rg" w:hAnsi="DecimaWE Rg" w:cs="DecimaWE Rg"/>
          <w:b/>
        </w:rPr>
        <w:t xml:space="preserve">imprese </w:t>
      </w:r>
      <w:r w:rsidR="00585A95">
        <w:rPr>
          <w:rFonts w:ascii="DecimaWE Rg" w:hAnsi="DecimaWE Rg" w:cs="DecimaWE Rg"/>
          <w:b/>
        </w:rPr>
        <w:t>a</w:t>
      </w:r>
      <w:r w:rsidR="000908A0" w:rsidRPr="00600463">
        <w:rPr>
          <w:rFonts w:ascii="DecimaWE Rg" w:hAnsi="DecimaWE Rg" w:cs="DecimaWE Rg"/>
          <w:b/>
        </w:rPr>
        <w:t>cquicole</w:t>
      </w:r>
      <w:r>
        <w:rPr>
          <w:rFonts w:ascii="DecimaWE Rg" w:hAnsi="DecimaWE Rg" w:cs="DecimaWE Rg"/>
        </w:rPr>
        <w:t xml:space="preserve">, individuate dal codice </w:t>
      </w:r>
      <w:r w:rsidR="000908A0" w:rsidRPr="00600463">
        <w:rPr>
          <w:rFonts w:ascii="DecimaWE Rg" w:hAnsi="DecimaWE Rg" w:cs="DecimaWE Rg"/>
        </w:rPr>
        <w:t>ATECO 0</w:t>
      </w:r>
      <w:r w:rsidR="000908A0" w:rsidRPr="008B2C3C">
        <w:rPr>
          <w:rFonts w:ascii="DecimaWE Rg" w:hAnsi="DecimaWE Rg" w:cs="DecimaWE Rg"/>
        </w:rPr>
        <w:t>3.2</w:t>
      </w:r>
      <w:r>
        <w:rPr>
          <w:rFonts w:ascii="DecimaWE Rg" w:hAnsi="DecimaWE Rg" w:cs="DecimaWE Rg"/>
        </w:rPr>
        <w:t>.., risultante d</w:t>
      </w:r>
      <w:r w:rsidR="00010894">
        <w:rPr>
          <w:rFonts w:ascii="DecimaWE Rg" w:hAnsi="DecimaWE Rg" w:cs="DecimaWE Rg"/>
        </w:rPr>
        <w:t>al certificato l’iscrizione al Registro Imprese della Camera di Commercio</w:t>
      </w:r>
      <w:r w:rsidR="00FB19E1">
        <w:rPr>
          <w:rFonts w:ascii="DecimaWE Rg" w:hAnsi="DecimaWE Rg" w:cs="DecimaWE Rg"/>
        </w:rPr>
        <w:t xml:space="preserve">, con sede </w:t>
      </w:r>
      <w:r w:rsidR="007C706A" w:rsidRPr="00FB19E1">
        <w:rPr>
          <w:rFonts w:ascii="DecimaWE Rg" w:hAnsi="DecimaWE Rg" w:cs="DecimaWE Rg"/>
        </w:rPr>
        <w:t>legale nel territorio dell’Unione Europea e sede operativa nel territorio della Regione Friuli Venezia Giulia.</w:t>
      </w:r>
    </w:p>
    <w:p w:rsidR="007C706A" w:rsidRPr="007C706A" w:rsidRDefault="007C706A" w:rsidP="00B33C32">
      <w:pPr>
        <w:autoSpaceDE w:val="0"/>
        <w:autoSpaceDN w:val="0"/>
        <w:adjustRightInd w:val="0"/>
        <w:spacing w:after="0" w:line="240" w:lineRule="auto"/>
        <w:jc w:val="both"/>
        <w:rPr>
          <w:rFonts w:ascii="DecimaWE Rg" w:hAnsi="DecimaWE Rg" w:cs="DecimaWE Rg"/>
        </w:rPr>
      </w:pPr>
    </w:p>
    <w:p w:rsidR="00B0419E" w:rsidRPr="00D06A3E" w:rsidRDefault="00A4222D" w:rsidP="00B33C32">
      <w:pPr>
        <w:autoSpaceDE w:val="0"/>
        <w:autoSpaceDN w:val="0"/>
        <w:adjustRightInd w:val="0"/>
        <w:spacing w:after="0"/>
        <w:jc w:val="both"/>
        <w:rPr>
          <w:rFonts w:ascii="DecimaWE Rg" w:hAnsi="DecimaWE Rg" w:cs="Arial"/>
        </w:rPr>
      </w:pPr>
      <w:r w:rsidRPr="00D06A3E">
        <w:rPr>
          <w:rFonts w:ascii="DecimaWE Rg" w:hAnsi="DecimaWE Rg" w:cs="DecimaWE Rg"/>
        </w:rPr>
        <w:t xml:space="preserve">Per imprese di nuova costituzione </w:t>
      </w:r>
      <w:r w:rsidR="00141936" w:rsidRPr="00D06A3E">
        <w:rPr>
          <w:rFonts w:ascii="DecimaWE Rg" w:hAnsi="DecimaWE Rg" w:cs="Arial"/>
        </w:rPr>
        <w:t>“</w:t>
      </w:r>
      <w:r w:rsidR="00141936" w:rsidRPr="00BE1E7D">
        <w:rPr>
          <w:rFonts w:ascii="DecimaWE Rg" w:hAnsi="DecimaWE Rg" w:cs="Arial"/>
          <w:b/>
        </w:rPr>
        <w:t>nuova impresa acquicola</w:t>
      </w:r>
      <w:r w:rsidR="00141936" w:rsidRPr="00D06A3E">
        <w:rPr>
          <w:rFonts w:ascii="DecimaWE Rg" w:hAnsi="DecimaWE Rg" w:cs="Arial"/>
        </w:rPr>
        <w:t xml:space="preserve">” si intende quell’impresa richiedente che abbia attivato la </w:t>
      </w:r>
      <w:r w:rsidR="00E3259D">
        <w:rPr>
          <w:rFonts w:ascii="DecimaWE Rg" w:hAnsi="DecimaWE Rg" w:cs="Arial"/>
        </w:rPr>
        <w:t xml:space="preserve">Partita IVA da meno di 12 mesi </w:t>
      </w:r>
      <w:r w:rsidR="00141936" w:rsidRPr="00D06A3E">
        <w:rPr>
          <w:rFonts w:ascii="DecimaWE Rg" w:hAnsi="DecimaWE Rg" w:cs="Arial"/>
        </w:rPr>
        <w:t>alla data di presentazione della domanda</w:t>
      </w:r>
      <w:r w:rsidR="00264604">
        <w:rPr>
          <w:rFonts w:ascii="DecimaWE Rg" w:hAnsi="DecimaWE Rg" w:cs="Arial"/>
        </w:rPr>
        <w:t>.</w:t>
      </w:r>
      <w:r w:rsidRPr="00D06A3E">
        <w:rPr>
          <w:rFonts w:ascii="DecimaWE Rg" w:hAnsi="DecimaWE Rg" w:cs="Arial"/>
        </w:rPr>
        <w:t xml:space="preserve"> </w:t>
      </w:r>
    </w:p>
    <w:p w:rsidR="00010894" w:rsidRDefault="00264604" w:rsidP="00B33C32">
      <w:pPr>
        <w:autoSpaceDE w:val="0"/>
        <w:autoSpaceDN w:val="0"/>
        <w:adjustRightInd w:val="0"/>
        <w:spacing w:before="120" w:after="0" w:line="240" w:lineRule="auto"/>
        <w:jc w:val="both"/>
        <w:rPr>
          <w:rFonts w:ascii="DecimaWE Rg" w:hAnsi="DecimaWE Rg" w:cs="Arial"/>
        </w:rPr>
      </w:pPr>
      <w:r w:rsidRPr="009E1A2D">
        <w:rPr>
          <w:rFonts w:ascii="DecimaWE Rg" w:hAnsi="DecimaWE Rg" w:cs="Arial"/>
        </w:rPr>
        <w:t xml:space="preserve">Le </w:t>
      </w:r>
      <w:r w:rsidR="007555AB" w:rsidRPr="009E1A2D">
        <w:rPr>
          <w:rFonts w:ascii="DecimaWE Rg" w:hAnsi="DecimaWE Rg" w:cs="Arial"/>
        </w:rPr>
        <w:t xml:space="preserve">nuove </w:t>
      </w:r>
      <w:r w:rsidRPr="009E1A2D">
        <w:rPr>
          <w:rFonts w:ascii="DecimaWE Rg" w:hAnsi="DecimaWE Rg" w:cs="Arial"/>
        </w:rPr>
        <w:t xml:space="preserve">imprese </w:t>
      </w:r>
      <w:r w:rsidR="007555AB" w:rsidRPr="009E1A2D">
        <w:rPr>
          <w:rFonts w:ascii="DecimaWE Rg" w:hAnsi="DecimaWE Rg" w:cs="Arial"/>
        </w:rPr>
        <w:t xml:space="preserve">acquicole </w:t>
      </w:r>
      <w:r w:rsidRPr="009E1A2D">
        <w:rPr>
          <w:rFonts w:ascii="DecimaWE Rg" w:hAnsi="DecimaWE Rg" w:cs="Arial"/>
        </w:rPr>
        <w:t xml:space="preserve">dovranno </w:t>
      </w:r>
      <w:r w:rsidR="00010894" w:rsidRPr="009E1A2D">
        <w:rPr>
          <w:rFonts w:ascii="DecimaWE Rg" w:hAnsi="DecimaWE Rg" w:cs="Arial"/>
        </w:rPr>
        <w:t>dichiara</w:t>
      </w:r>
      <w:r w:rsidR="007555AB" w:rsidRPr="009E1A2D">
        <w:rPr>
          <w:rFonts w:ascii="DecimaWE Rg" w:hAnsi="DecimaWE Rg" w:cs="Arial"/>
        </w:rPr>
        <w:t>re</w:t>
      </w:r>
      <w:r w:rsidR="00010894" w:rsidRPr="009E1A2D">
        <w:rPr>
          <w:rFonts w:ascii="DecimaWE Rg" w:hAnsi="DecimaWE Rg" w:cs="Arial"/>
        </w:rPr>
        <w:t xml:space="preserve"> </w:t>
      </w:r>
      <w:r w:rsidRPr="009E1A2D">
        <w:rPr>
          <w:rFonts w:ascii="DecimaWE Rg" w:hAnsi="DecimaWE Rg" w:cs="Arial"/>
        </w:rPr>
        <w:t>l’</w:t>
      </w:r>
      <w:r w:rsidR="00010894" w:rsidRPr="009E1A2D">
        <w:rPr>
          <w:rFonts w:ascii="DecimaWE Rg" w:hAnsi="DecimaWE Rg" w:cs="Arial"/>
        </w:rPr>
        <w:t xml:space="preserve">inizio </w:t>
      </w:r>
      <w:r w:rsidRPr="009E1A2D">
        <w:rPr>
          <w:rFonts w:ascii="DecimaWE Rg" w:hAnsi="DecimaWE Rg" w:cs="Arial"/>
        </w:rPr>
        <w:t xml:space="preserve">delle </w:t>
      </w:r>
      <w:r w:rsidR="00010894" w:rsidRPr="009E1A2D">
        <w:rPr>
          <w:rFonts w:ascii="DecimaWE Rg" w:hAnsi="DecimaWE Rg" w:cs="Arial"/>
        </w:rPr>
        <w:t>attività (modello dell’Agenzia delle Entrate AA7/10 per soggetti diversi da persone fisiche e AA9/12 per persone fisiche).</w:t>
      </w:r>
    </w:p>
    <w:p w:rsidR="002A1DCF" w:rsidRPr="001E39BE" w:rsidRDefault="002A1DCF" w:rsidP="00B33C32">
      <w:pPr>
        <w:spacing w:before="120" w:after="120"/>
        <w:jc w:val="both"/>
        <w:rPr>
          <w:rFonts w:ascii="DecimaWE Rg" w:hAnsi="DecimaWE Rg" w:cs="DecimaWE Rg"/>
        </w:rPr>
      </w:pPr>
      <w:r w:rsidRPr="001E39BE">
        <w:rPr>
          <w:rFonts w:ascii="DecimaWE Rg" w:hAnsi="DecimaWE Rg" w:cs="DecimaWE Rg"/>
        </w:rPr>
        <w:t>Le suddette imprese devono applica</w:t>
      </w:r>
      <w:r w:rsidR="00BF67DD">
        <w:rPr>
          <w:rFonts w:ascii="DecimaWE Rg" w:hAnsi="DecimaWE Rg" w:cs="DecimaWE Rg"/>
        </w:rPr>
        <w:t>re</w:t>
      </w:r>
      <w:r w:rsidRPr="001E39BE">
        <w:rPr>
          <w:rFonts w:ascii="DecimaWE Rg" w:hAnsi="DecimaWE Rg" w:cs="DecimaWE Rg"/>
        </w:rPr>
        <w:t xml:space="preserve"> il CCNL di riferimento nel caso in cui il richiedente utilizzi personale dipendente.</w:t>
      </w:r>
    </w:p>
    <w:p w:rsidR="002A1DCF" w:rsidRPr="001E39BE" w:rsidRDefault="001E39BE" w:rsidP="001E39BE">
      <w:pPr>
        <w:spacing w:before="120" w:after="120"/>
        <w:jc w:val="both"/>
        <w:rPr>
          <w:rFonts w:ascii="DecimaWE Rg" w:hAnsi="DecimaWE Rg" w:cs="DecimaWE Rg"/>
        </w:rPr>
      </w:pPr>
      <w:r w:rsidRPr="001E39BE">
        <w:rPr>
          <w:rFonts w:ascii="DecimaWE Rg" w:hAnsi="DecimaWE Rg" w:cs="DecimaWE Rg"/>
        </w:rPr>
        <w:t xml:space="preserve">Ai sensi dell’art 125 del </w:t>
      </w:r>
      <w:r w:rsidR="00E3259D">
        <w:rPr>
          <w:rFonts w:ascii="DecimaWE Rg" w:hAnsi="DecimaWE Rg" w:cs="DecimaWE Rg"/>
        </w:rPr>
        <w:t>R</w:t>
      </w:r>
      <w:r w:rsidRPr="001E39BE">
        <w:rPr>
          <w:rFonts w:ascii="DecimaWE Rg" w:hAnsi="DecimaWE Rg" w:cs="DecimaWE Rg"/>
        </w:rPr>
        <w:t>eg. (UE) 1303/2013 il beneficiario deve avere la capacita amministrativa,</w:t>
      </w:r>
      <w:r>
        <w:rPr>
          <w:rFonts w:ascii="DecimaWE Rg" w:hAnsi="DecimaWE Rg" w:cs="DecimaWE Rg"/>
        </w:rPr>
        <w:t xml:space="preserve"> </w:t>
      </w:r>
      <w:r w:rsidRPr="001E39BE">
        <w:rPr>
          <w:rFonts w:ascii="DecimaWE Rg" w:hAnsi="DecimaWE Rg" w:cs="DecimaWE Rg"/>
        </w:rPr>
        <w:t>finanziaria e operativa per soddisfare le condizioni e gli obblighi previsti dal presente bando per</w:t>
      </w:r>
      <w:r>
        <w:rPr>
          <w:rFonts w:ascii="DecimaWE Rg" w:hAnsi="DecimaWE Rg" w:cs="DecimaWE Rg"/>
        </w:rPr>
        <w:t xml:space="preserve"> </w:t>
      </w:r>
      <w:r w:rsidRPr="001E39BE">
        <w:rPr>
          <w:rFonts w:ascii="DecimaWE Rg" w:hAnsi="DecimaWE Rg" w:cs="DecimaWE Rg"/>
        </w:rPr>
        <w:t>ottenere e mantenere il contributo di che trattasi.</w:t>
      </w:r>
      <w:r w:rsidR="00ED137E">
        <w:rPr>
          <w:rFonts w:ascii="DecimaWE Rg" w:hAnsi="DecimaWE Rg" w:cs="DecimaWE Rg"/>
        </w:rPr>
        <w:t xml:space="preserve"> A tale scopo </w:t>
      </w:r>
      <w:r w:rsidRPr="001E39BE">
        <w:rPr>
          <w:rFonts w:ascii="DecimaWE Rg" w:hAnsi="DecimaWE Rg" w:cs="DecimaWE Rg"/>
        </w:rPr>
        <w:t>deve essere trasmessa altresì una dichiarazione di un soggetto qualificato (revisore dei conti,</w:t>
      </w:r>
      <w:r>
        <w:rPr>
          <w:rFonts w:ascii="DecimaWE Rg" w:hAnsi="DecimaWE Rg" w:cs="DecimaWE Rg"/>
        </w:rPr>
        <w:t xml:space="preserve"> </w:t>
      </w:r>
      <w:r w:rsidRPr="001E39BE">
        <w:rPr>
          <w:rFonts w:ascii="DecimaWE Rg" w:hAnsi="DecimaWE Rg" w:cs="DecimaWE Rg"/>
        </w:rPr>
        <w:t xml:space="preserve">esperto contabile o commercialista) che attesti la capacita finanziaria del beneficiario (allegato </w:t>
      </w:r>
      <w:r>
        <w:rPr>
          <w:rFonts w:ascii="DecimaWE Rg" w:hAnsi="DecimaWE Rg" w:cs="DecimaWE Rg"/>
        </w:rPr>
        <w:t>20</w:t>
      </w:r>
      <w:r w:rsidRPr="001E39BE">
        <w:rPr>
          <w:rFonts w:ascii="DecimaWE Rg" w:hAnsi="DecimaWE Rg" w:cs="DecimaWE Rg"/>
        </w:rPr>
        <w:t>)</w:t>
      </w:r>
      <w:r w:rsidR="00864C72">
        <w:rPr>
          <w:rFonts w:ascii="DecimaWE Rg" w:hAnsi="DecimaWE Rg" w:cs="DecimaWE Rg"/>
        </w:rPr>
        <w:t xml:space="preserve"> a sostenere l’operazione.</w:t>
      </w:r>
    </w:p>
    <w:p w:rsidR="00B40351" w:rsidRPr="002A1C01" w:rsidRDefault="007555AB"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8" w:name="_Toc477510208"/>
      <w:r>
        <w:rPr>
          <w:rFonts w:ascii="DecimaWE Rg" w:eastAsia="Calibri" w:hAnsi="DecimaWE Rg" w:cs="DecimaWE Rg"/>
          <w:bCs w:val="0"/>
          <w:color w:val="auto"/>
          <w:sz w:val="22"/>
          <w:szCs w:val="22"/>
        </w:rPr>
        <w:lastRenderedPageBreak/>
        <w:t>Soggetti non ammissibili a finanziamento</w:t>
      </w:r>
      <w:bookmarkEnd w:id="8"/>
    </w:p>
    <w:p w:rsidR="007555AB" w:rsidRPr="00A343CF" w:rsidRDefault="007555AB" w:rsidP="007555AB">
      <w:pPr>
        <w:autoSpaceDE w:val="0"/>
        <w:autoSpaceDN w:val="0"/>
        <w:adjustRightInd w:val="0"/>
        <w:spacing w:before="120" w:after="0"/>
        <w:jc w:val="both"/>
        <w:rPr>
          <w:rFonts w:ascii="DecimaWE Rg" w:hAnsi="DecimaWE Rg" w:cs="DecimaWE Rg"/>
        </w:rPr>
      </w:pPr>
      <w:r w:rsidRPr="00A343CF">
        <w:rPr>
          <w:rFonts w:ascii="DecimaWE Rg" w:hAnsi="DecimaWE Rg" w:cs="DecimaWE Rg"/>
        </w:rPr>
        <w:t>Non sono ammissibili al finanziamento i soggetti:</w:t>
      </w:r>
    </w:p>
    <w:p w:rsidR="007555AB" w:rsidRPr="000E33F8" w:rsidRDefault="007555AB" w:rsidP="00CB3183">
      <w:pPr>
        <w:pStyle w:val="Paragrafoelenco"/>
        <w:numPr>
          <w:ilvl w:val="0"/>
          <w:numId w:val="2"/>
        </w:numPr>
        <w:autoSpaceDE w:val="0"/>
        <w:autoSpaceDN w:val="0"/>
        <w:adjustRightInd w:val="0"/>
        <w:spacing w:before="120" w:after="0"/>
        <w:ind w:left="426"/>
        <w:jc w:val="both"/>
        <w:rPr>
          <w:rFonts w:ascii="DecimaWE Rg" w:hAnsi="DecimaWE Rg" w:cs="Arial"/>
        </w:rPr>
      </w:pPr>
      <w:r w:rsidRPr="000E33F8">
        <w:rPr>
          <w:rFonts w:ascii="DecimaWE Rg" w:hAnsi="DecimaWE Rg" w:cs="DecimaWE Rg"/>
        </w:rPr>
        <w:t>che, alla data di presentazione dell’istanza, risultino debitori di un finanziamento ai sensi del Programma FEP</w:t>
      </w:r>
      <w:r w:rsidR="00864C72">
        <w:rPr>
          <w:rFonts w:ascii="DecimaWE Rg" w:hAnsi="DecimaWE Rg" w:cs="DecimaWE Rg"/>
        </w:rPr>
        <w:t xml:space="preserve"> (2007-2013) o altri fondi SIE</w:t>
      </w:r>
      <w:r w:rsidR="00D46C86" w:rsidRPr="000E33F8">
        <w:rPr>
          <w:rFonts w:ascii="DecimaWE Rg" w:hAnsi="DecimaWE Rg" w:cs="DecimaWE Rg"/>
        </w:rPr>
        <w:t>;</w:t>
      </w:r>
    </w:p>
    <w:p w:rsidR="007555AB" w:rsidRPr="000E33F8" w:rsidRDefault="007555AB" w:rsidP="00CB3183">
      <w:pPr>
        <w:pStyle w:val="Paragrafoelenco"/>
        <w:numPr>
          <w:ilvl w:val="0"/>
          <w:numId w:val="2"/>
        </w:numPr>
        <w:autoSpaceDE w:val="0"/>
        <w:autoSpaceDN w:val="0"/>
        <w:adjustRightInd w:val="0"/>
        <w:spacing w:after="0"/>
        <w:ind w:left="426"/>
        <w:jc w:val="both"/>
        <w:rPr>
          <w:rFonts w:ascii="DecimaWE Rg" w:hAnsi="DecimaWE Rg" w:cs="Arial"/>
        </w:rPr>
      </w:pPr>
      <w:r w:rsidRPr="000E33F8">
        <w:rPr>
          <w:rFonts w:ascii="DecimaWE Rg" w:hAnsi="DecimaWE Rg" w:cs="Arial"/>
        </w:rPr>
        <w:t>Il richiedente rientra nei casi di inammissibilità previsti dai paragrafi 1 (c, d) e 3 dell'art. 10 del Reg. (UE) 508/2014</w:t>
      </w:r>
      <w:r w:rsidRPr="000E33F8">
        <w:rPr>
          <w:rFonts w:ascii="DecimaWE Rg" w:eastAsia="Times New Roman" w:hAnsi="DecimaWE Rg" w:cs="Arial"/>
          <w:color w:val="000000"/>
          <w:lang w:eastAsia="it-IT"/>
        </w:rPr>
        <w:t xml:space="preserve"> (ai sensi del paragrafo 5 del medesimo articolo) (inerenti a gravi violazioni delle norme della PCP, reati di natura ambientali, frode)</w:t>
      </w:r>
      <w:r w:rsidR="00D46C86" w:rsidRPr="000E33F8">
        <w:rPr>
          <w:rFonts w:ascii="DecimaWE Rg" w:eastAsia="Times New Roman" w:hAnsi="DecimaWE Rg" w:cs="Arial"/>
          <w:color w:val="000000"/>
          <w:lang w:eastAsia="it-IT"/>
        </w:rPr>
        <w:t>;</w:t>
      </w:r>
    </w:p>
    <w:p w:rsidR="00593C18" w:rsidRPr="000E33F8" w:rsidRDefault="00593C18" w:rsidP="00CB3183">
      <w:pPr>
        <w:pStyle w:val="Paragrafoelenco"/>
        <w:numPr>
          <w:ilvl w:val="0"/>
          <w:numId w:val="2"/>
        </w:numPr>
        <w:autoSpaceDE w:val="0"/>
        <w:autoSpaceDN w:val="0"/>
        <w:adjustRightInd w:val="0"/>
        <w:spacing w:after="0"/>
        <w:ind w:left="426"/>
        <w:jc w:val="both"/>
        <w:rPr>
          <w:rFonts w:ascii="DecimaWE Rg" w:hAnsi="DecimaWE Rg" w:cs="Arial"/>
        </w:rPr>
      </w:pPr>
      <w:r w:rsidRPr="000E33F8">
        <w:rPr>
          <w:rFonts w:ascii="DecimaWE Rg" w:eastAsia="Times New Roman" w:hAnsi="DecimaWE Rg" w:cs="Arial"/>
          <w:color w:val="000000"/>
          <w:lang w:eastAsia="it-IT"/>
        </w:rPr>
        <w:t xml:space="preserve">che a qualsiasi titolo non siano in possesso dei requisiti di ammissibilità previsti dalla normativa </w:t>
      </w:r>
      <w:r w:rsidR="00B04CFD">
        <w:rPr>
          <w:rFonts w:ascii="DecimaWE Rg" w:eastAsia="Times New Roman" w:hAnsi="DecimaWE Rg" w:cs="Arial"/>
          <w:color w:val="000000"/>
          <w:lang w:eastAsia="it-IT"/>
        </w:rPr>
        <w:t>nazionale e comunitaria</w:t>
      </w:r>
      <w:r w:rsidR="00B04CFD" w:rsidRPr="000E33F8">
        <w:rPr>
          <w:rFonts w:ascii="DecimaWE Rg" w:eastAsia="Times New Roman" w:hAnsi="DecimaWE Rg" w:cs="Arial"/>
          <w:color w:val="000000"/>
          <w:lang w:eastAsia="it-IT"/>
        </w:rPr>
        <w:t xml:space="preserve"> </w:t>
      </w:r>
      <w:r w:rsidRPr="000E33F8">
        <w:rPr>
          <w:rFonts w:ascii="DecimaWE Rg" w:eastAsia="Times New Roman" w:hAnsi="DecimaWE Rg" w:cs="Arial"/>
          <w:color w:val="000000"/>
          <w:lang w:eastAsia="it-IT"/>
        </w:rPr>
        <w:t>vigente.</w:t>
      </w:r>
    </w:p>
    <w:p w:rsidR="00F0693B" w:rsidRPr="007555AB" w:rsidRDefault="007555AB" w:rsidP="00EB7EA6">
      <w:pPr>
        <w:adjustRightInd w:val="0"/>
        <w:spacing w:before="120" w:after="120"/>
        <w:jc w:val="both"/>
        <w:rPr>
          <w:rFonts w:ascii="DecimaWE Rg" w:hAnsi="DecimaWE Rg"/>
        </w:rPr>
      </w:pPr>
      <w:r w:rsidRPr="00984327">
        <w:rPr>
          <w:rFonts w:ascii="DecimaWE Rg" w:hAnsi="DecimaWE Rg" w:cs="DecimaWE Rg"/>
        </w:rPr>
        <w:t xml:space="preserve">Si precisa che </w:t>
      </w:r>
      <w:r w:rsidR="00655371" w:rsidRPr="00984327">
        <w:rPr>
          <w:rFonts w:ascii="DecimaWE Rg" w:hAnsi="DecimaWE Rg" w:cs="DecimaWE Rg"/>
        </w:rPr>
        <w:t>le domande di finanziamento presentate da imprese nei cui confronti, nel precedente periodo di</w:t>
      </w:r>
      <w:r w:rsidRPr="00984327">
        <w:rPr>
          <w:rFonts w:ascii="DecimaWE Rg" w:hAnsi="DecimaWE Rg" w:cs="DecimaWE Rg"/>
        </w:rPr>
        <w:t xml:space="preserve"> </w:t>
      </w:r>
      <w:r w:rsidR="00655371" w:rsidRPr="00984327">
        <w:rPr>
          <w:rFonts w:ascii="DecimaWE Rg" w:hAnsi="DecimaWE Rg" w:cs="DecimaWE Rg"/>
        </w:rPr>
        <w:t>programmazione PO FEP 2007-2013, è stata avviata e conclusa una procedura di revoca degli aiuti</w:t>
      </w:r>
      <w:r w:rsidRPr="00984327">
        <w:rPr>
          <w:rFonts w:ascii="DecimaWE Rg" w:hAnsi="DecimaWE Rg" w:cs="DecimaWE Rg"/>
        </w:rPr>
        <w:t xml:space="preserve"> </w:t>
      </w:r>
      <w:r w:rsidR="00655371" w:rsidRPr="00984327">
        <w:rPr>
          <w:rFonts w:ascii="DecimaWE Rg" w:hAnsi="DecimaWE Rg" w:cs="DecimaWE Rg"/>
        </w:rPr>
        <w:t>con recupero di indebiti percepiti, senza che sia intervenuta la restituzione degli stessi, sono ritenute</w:t>
      </w:r>
      <w:r w:rsidRPr="00984327">
        <w:rPr>
          <w:rFonts w:ascii="DecimaWE Rg" w:hAnsi="DecimaWE Rg" w:cs="DecimaWE Rg"/>
        </w:rPr>
        <w:t xml:space="preserve"> </w:t>
      </w:r>
      <w:r w:rsidR="00655371" w:rsidRPr="00984327">
        <w:rPr>
          <w:rFonts w:ascii="DecimaWE Rg" w:hAnsi="DecimaWE Rg" w:cs="DecimaWE Rg"/>
        </w:rPr>
        <w:t xml:space="preserve">inammissibili. </w:t>
      </w:r>
      <w:r w:rsidR="00452AC2">
        <w:rPr>
          <w:rFonts w:ascii="DecimaWE Rg" w:hAnsi="DecimaWE Rg"/>
        </w:rPr>
        <w:t xml:space="preserve">La domanda di finanziamento </w:t>
      </w:r>
      <w:r w:rsidR="00EB7EA6">
        <w:rPr>
          <w:rFonts w:ascii="DecimaWE Rg" w:hAnsi="DecimaWE Rg"/>
        </w:rPr>
        <w:t xml:space="preserve">può essere ammessa nel caco in cui l’impresa beneficiaria </w:t>
      </w:r>
      <w:r w:rsidR="00452AC2">
        <w:rPr>
          <w:rFonts w:ascii="DecimaWE Rg" w:hAnsi="DecimaWE Rg"/>
        </w:rPr>
        <w:t xml:space="preserve">abbia impugnato </w:t>
      </w:r>
      <w:r w:rsidR="00EB7EA6">
        <w:rPr>
          <w:rFonts w:ascii="DecimaWE Rg" w:hAnsi="DecimaWE Rg"/>
        </w:rPr>
        <w:t>il provvedimento di revoca e il relativo giudizio sia ancora pendente alla data di presentazione della domanda di contributo.</w:t>
      </w:r>
    </w:p>
    <w:p w:rsidR="005F4A1F" w:rsidRPr="002A1C01" w:rsidRDefault="005F4A1F"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9" w:name="_Toc477510209"/>
      <w:r w:rsidRPr="002A1C01">
        <w:rPr>
          <w:rFonts w:ascii="DecimaWE Rg" w:eastAsia="Calibri" w:hAnsi="DecimaWE Rg" w:cs="DecimaWE Rg"/>
          <w:bCs w:val="0"/>
          <w:color w:val="auto"/>
          <w:sz w:val="22"/>
          <w:szCs w:val="22"/>
        </w:rPr>
        <w:t>Quantificazione delle risorse e misura del contributo</w:t>
      </w:r>
      <w:bookmarkEnd w:id="9"/>
      <w:r w:rsidRPr="002A1C01">
        <w:rPr>
          <w:rFonts w:ascii="DecimaWE Rg" w:eastAsia="Calibri" w:hAnsi="DecimaWE Rg" w:cs="DecimaWE Rg"/>
          <w:bCs w:val="0"/>
          <w:color w:val="auto"/>
          <w:sz w:val="22"/>
          <w:szCs w:val="22"/>
        </w:rPr>
        <w:t xml:space="preserve"> </w:t>
      </w:r>
    </w:p>
    <w:p w:rsidR="006643C1" w:rsidRPr="0079520B" w:rsidRDefault="005F4A1F" w:rsidP="00F61437">
      <w:pPr>
        <w:rPr>
          <w:rFonts w:ascii="DecimaWE Rg" w:hAnsi="DecimaWE Rg" w:cs="DecimaWE Rg"/>
        </w:rPr>
      </w:pPr>
      <w:r w:rsidRPr="00DF077B">
        <w:rPr>
          <w:rFonts w:ascii="DecimaWE Rg" w:hAnsi="DecimaWE Rg" w:cs="DecimaWE Rg"/>
        </w:rPr>
        <w:t>Agli interventi di cui alla presente Misura sono assegnate le risorse finanziarie disponibili per capo</w:t>
      </w:r>
      <w:r w:rsidR="004529DF" w:rsidRPr="00DF077B">
        <w:rPr>
          <w:rFonts w:ascii="DecimaWE Rg" w:hAnsi="DecimaWE Rg" w:cs="DecimaWE Rg"/>
        </w:rPr>
        <w:t xml:space="preserve"> </w:t>
      </w:r>
      <w:r w:rsidRPr="00DF077B">
        <w:rPr>
          <w:rFonts w:ascii="DecimaWE Rg" w:hAnsi="DecimaWE Rg" w:cs="DecimaWE Rg"/>
        </w:rPr>
        <w:t>2 priorità 2</w:t>
      </w:r>
      <w:r w:rsidR="00B3734F" w:rsidRPr="00DF077B">
        <w:rPr>
          <w:rFonts w:ascii="DecimaWE Rg" w:hAnsi="DecimaWE Rg" w:cs="DecimaWE Rg"/>
        </w:rPr>
        <w:t xml:space="preserve">, pari a </w:t>
      </w:r>
      <w:r w:rsidR="000052B7" w:rsidRPr="00F61437">
        <w:rPr>
          <w:rFonts w:ascii="DecimaWE Rg" w:hAnsi="DecimaWE Rg" w:cs="DecimaWE Rg"/>
        </w:rPr>
        <w:t xml:space="preserve">complessivi </w:t>
      </w:r>
      <w:r w:rsidR="00B3734F" w:rsidRPr="00F61437">
        <w:rPr>
          <w:rFonts w:ascii="DecimaWE Rg" w:hAnsi="DecimaWE Rg" w:cs="DecimaWE Rg"/>
        </w:rPr>
        <w:t xml:space="preserve">Euro </w:t>
      </w:r>
      <w:r w:rsidR="00F61437" w:rsidRPr="00F61437">
        <w:rPr>
          <w:rFonts w:ascii="DecimaWE Rg" w:hAnsi="DecimaWE Rg" w:cs="DecimaWE Rg"/>
        </w:rPr>
        <w:t>2.006.932,12</w:t>
      </w:r>
      <w:r w:rsidR="00F61437">
        <w:rPr>
          <w:rFonts w:ascii="DecimaWE Rg" w:hAnsi="DecimaWE Rg" w:cs="DecimaWE Rg"/>
        </w:rPr>
        <w:t xml:space="preserve"> </w:t>
      </w:r>
      <w:r w:rsidR="000052B7">
        <w:rPr>
          <w:rFonts w:ascii="DecimaWE Rg" w:hAnsi="DecimaWE Rg" w:cs="DecimaWE Rg"/>
        </w:rPr>
        <w:t xml:space="preserve">con riferimento alla </w:t>
      </w:r>
      <w:r w:rsidR="006643C1" w:rsidRPr="00DF077B">
        <w:rPr>
          <w:rFonts w:ascii="DecimaWE Rg" w:hAnsi="DecimaWE Rg" w:cs="DecimaWE Rg"/>
        </w:rPr>
        <w:t xml:space="preserve">legge di bilancio n. </w:t>
      </w:r>
      <w:r w:rsidR="003C74D2" w:rsidRPr="00DF077B">
        <w:rPr>
          <w:rFonts w:ascii="DecimaWE Rg" w:hAnsi="DecimaWE Rg" w:cs="DecimaWE Rg"/>
        </w:rPr>
        <w:t xml:space="preserve">26 </w:t>
      </w:r>
      <w:r w:rsidR="006643C1" w:rsidRPr="00DF077B">
        <w:rPr>
          <w:rFonts w:ascii="DecimaWE Rg" w:hAnsi="DecimaWE Rg" w:cs="DecimaWE Rg"/>
        </w:rPr>
        <w:t xml:space="preserve">del </w:t>
      </w:r>
      <w:r w:rsidR="003C74D2" w:rsidRPr="00DF077B">
        <w:rPr>
          <w:rFonts w:ascii="DecimaWE Rg" w:hAnsi="DecimaWE Rg" w:cs="DecimaWE Rg"/>
        </w:rPr>
        <w:t>29</w:t>
      </w:r>
      <w:r w:rsidR="008D1A36" w:rsidRPr="00DF077B">
        <w:rPr>
          <w:rFonts w:ascii="DecimaWE Rg" w:hAnsi="DecimaWE Rg" w:cs="DecimaWE Rg"/>
        </w:rPr>
        <w:t>/</w:t>
      </w:r>
      <w:r w:rsidR="003C74D2" w:rsidRPr="00DF077B">
        <w:rPr>
          <w:rFonts w:ascii="DecimaWE Rg" w:hAnsi="DecimaWE Rg" w:cs="DecimaWE Rg"/>
        </w:rPr>
        <w:t>12</w:t>
      </w:r>
      <w:r w:rsidR="008D1A36" w:rsidRPr="00DF077B">
        <w:rPr>
          <w:rFonts w:ascii="DecimaWE Rg" w:hAnsi="DecimaWE Rg" w:cs="DecimaWE Rg"/>
        </w:rPr>
        <w:t>/</w:t>
      </w:r>
      <w:r w:rsidR="00393136">
        <w:rPr>
          <w:rFonts w:ascii="DecimaWE Rg" w:hAnsi="DecimaWE Rg" w:cs="DecimaWE Rg"/>
        </w:rPr>
        <w:t>20</w:t>
      </w:r>
      <w:r w:rsidR="00B3734F" w:rsidRPr="00DF077B">
        <w:rPr>
          <w:rFonts w:ascii="DecimaWE Rg" w:hAnsi="DecimaWE Rg" w:cs="DecimaWE Rg"/>
        </w:rPr>
        <w:t>16</w:t>
      </w:r>
      <w:r w:rsidR="008D1A36" w:rsidRPr="00DF077B">
        <w:rPr>
          <w:rFonts w:ascii="DecimaWE Rg" w:hAnsi="DecimaWE Rg" w:cs="DecimaWE Rg"/>
        </w:rPr>
        <w:t xml:space="preserve"> afferenti al </w:t>
      </w:r>
      <w:r w:rsidR="006643C1" w:rsidRPr="00DF077B">
        <w:rPr>
          <w:rFonts w:ascii="DecimaWE Rg" w:hAnsi="DecimaWE Rg" w:cs="Arial"/>
        </w:rPr>
        <w:t xml:space="preserve">Reg. (UE) n. 508/2014 </w:t>
      </w:r>
      <w:r w:rsidR="00393136">
        <w:rPr>
          <w:rFonts w:ascii="DecimaWE Rg" w:hAnsi="DecimaWE Rg" w:cs="Arial"/>
        </w:rPr>
        <w:t>a</w:t>
      </w:r>
      <w:r w:rsidR="006643C1" w:rsidRPr="00DF077B">
        <w:rPr>
          <w:rFonts w:ascii="DecimaWE Rg" w:hAnsi="DecimaWE Rg" w:cs="Arial"/>
        </w:rPr>
        <w:t>rt. 48, par. 1, lett. a), b), c), d), f), g), h)</w:t>
      </w:r>
      <w:r w:rsidR="00493564" w:rsidRPr="00DF077B">
        <w:rPr>
          <w:rFonts w:ascii="DecimaWE Rg" w:hAnsi="DecimaWE Rg" w:cs="Arial"/>
        </w:rPr>
        <w:t xml:space="preserve"> </w:t>
      </w:r>
      <w:r w:rsidR="006643C1" w:rsidRPr="00DF077B">
        <w:rPr>
          <w:rFonts w:ascii="DecimaWE Rg" w:hAnsi="DecimaWE Rg" w:cs="DecimaWE Rg"/>
        </w:rPr>
        <w:t xml:space="preserve">più eventuali </w:t>
      </w:r>
      <w:r w:rsidR="00393136">
        <w:rPr>
          <w:rFonts w:ascii="DecimaWE Rg" w:hAnsi="DecimaWE Rg" w:cs="DecimaWE Rg"/>
        </w:rPr>
        <w:t xml:space="preserve">ulteriori </w:t>
      </w:r>
      <w:r w:rsidR="006643C1" w:rsidRPr="00DF077B">
        <w:rPr>
          <w:rFonts w:ascii="DecimaWE Rg" w:hAnsi="DecimaWE Rg" w:cs="DecimaWE Rg"/>
        </w:rPr>
        <w:t xml:space="preserve">risorse </w:t>
      </w:r>
      <w:r w:rsidR="00393136">
        <w:rPr>
          <w:rFonts w:ascii="DecimaWE Rg" w:hAnsi="DecimaWE Rg" w:cs="DecimaWE Rg"/>
        </w:rPr>
        <w:t xml:space="preserve">che si rendessero </w:t>
      </w:r>
      <w:r w:rsidR="006643C1" w:rsidRPr="00DF077B">
        <w:rPr>
          <w:rFonts w:ascii="DecimaWE Rg" w:hAnsi="DecimaWE Rg" w:cs="DecimaWE Rg"/>
        </w:rPr>
        <w:t>disponibili</w:t>
      </w:r>
      <w:r w:rsidR="00FA633D">
        <w:rPr>
          <w:rFonts w:ascii="DecimaWE Rg" w:hAnsi="DecimaWE Rg" w:cs="DecimaWE Rg"/>
        </w:rPr>
        <w:t>.</w:t>
      </w:r>
    </w:p>
    <w:p w:rsidR="000A10D6" w:rsidRPr="00FA633D" w:rsidRDefault="004C749C" w:rsidP="000A10D6">
      <w:pPr>
        <w:adjustRightInd w:val="0"/>
        <w:spacing w:before="120"/>
        <w:jc w:val="both"/>
        <w:rPr>
          <w:rFonts w:ascii="DecimaWE Rg" w:hAnsi="DecimaWE Rg" w:cs="DecimaWE Rg"/>
          <w:strike/>
        </w:rPr>
      </w:pPr>
      <w:r w:rsidRPr="0079520B">
        <w:rPr>
          <w:rFonts w:ascii="DecimaWE Rg" w:hAnsi="DecimaWE Rg" w:cs="DecimaWE Rg"/>
        </w:rPr>
        <w:t>Le risorse finanziarie assegnate per la realizzazione degli interventi a valere sul presente bando sono comunque</w:t>
      </w:r>
      <w:r w:rsidR="0079520B" w:rsidRPr="0079520B">
        <w:rPr>
          <w:rFonts w:ascii="DecimaWE Rg" w:hAnsi="DecimaWE Rg" w:cs="DecimaWE Rg"/>
        </w:rPr>
        <w:t xml:space="preserve"> vincolate</w:t>
      </w:r>
      <w:r w:rsidR="00FA633D">
        <w:rPr>
          <w:rFonts w:ascii="DecimaWE Rg" w:hAnsi="DecimaWE Rg" w:cs="DecimaWE Rg"/>
        </w:rPr>
        <w:t xml:space="preserve"> </w:t>
      </w:r>
      <w:r w:rsidR="00FA633D" w:rsidRPr="00065F04">
        <w:rPr>
          <w:rFonts w:ascii="DecimaWE Rg" w:hAnsi="DecimaWE Rg" w:cs="DecimaWE Rg"/>
        </w:rPr>
        <w:t>anche nei limiti della disponibilità per ogni singola sottomisura con riferimento</w:t>
      </w:r>
      <w:r w:rsidR="00FA633D">
        <w:rPr>
          <w:rFonts w:ascii="DecimaWE Rg" w:hAnsi="DecimaWE Rg" w:cs="DecimaWE Rg"/>
        </w:rPr>
        <w:t xml:space="preserve"> a quanto disposto dal</w:t>
      </w:r>
      <w:r w:rsidR="0079520B" w:rsidRPr="0079520B">
        <w:rPr>
          <w:rFonts w:ascii="DecimaWE Rg" w:hAnsi="DecimaWE Rg" w:cs="DecimaWE Rg"/>
        </w:rPr>
        <w:t>l’A</w:t>
      </w:r>
      <w:r w:rsidRPr="0079520B">
        <w:rPr>
          <w:rFonts w:ascii="DecimaWE Rg" w:hAnsi="DecimaWE Rg" w:cs="DecimaWE Rg"/>
        </w:rPr>
        <w:t xml:space="preserve">utorità di gestione (Ministero </w:t>
      </w:r>
      <w:r w:rsidR="00493564" w:rsidRPr="0079520B">
        <w:rPr>
          <w:rFonts w:ascii="DecimaWE Rg" w:hAnsi="DecimaWE Rg" w:cs="DecimaWE Rg"/>
        </w:rPr>
        <w:t>delle Politiche Agricole Alimentari e Forestali)</w:t>
      </w:r>
      <w:r w:rsidR="000F57CE">
        <w:rPr>
          <w:rFonts w:ascii="DecimaWE Rg" w:hAnsi="DecimaWE Rg" w:cs="DecimaWE Rg"/>
        </w:rPr>
        <w:t>.</w:t>
      </w:r>
    </w:p>
    <w:p w:rsidR="005F4A1F" w:rsidRPr="003054DA" w:rsidRDefault="005F4A1F" w:rsidP="00CB0612">
      <w:pPr>
        <w:adjustRightInd w:val="0"/>
        <w:spacing w:before="120" w:after="120"/>
        <w:jc w:val="both"/>
        <w:rPr>
          <w:rFonts w:ascii="DecimaWE Rg" w:hAnsi="DecimaWE Rg" w:cs="DecimaWE Rg"/>
          <w:color w:val="000000"/>
        </w:rPr>
      </w:pPr>
      <w:r w:rsidRPr="003054DA">
        <w:rPr>
          <w:rFonts w:ascii="DecimaWE Rg" w:hAnsi="DecimaWE Rg" w:cs="DecimaWE Rg"/>
          <w:b/>
          <w:bCs/>
        </w:rPr>
        <w:t xml:space="preserve">Il </w:t>
      </w:r>
      <w:r w:rsidR="00DA7048" w:rsidRPr="003054DA">
        <w:rPr>
          <w:rFonts w:ascii="DecimaWE Rg" w:hAnsi="DecimaWE Rg" w:cs="DecimaWE Rg"/>
          <w:b/>
          <w:bCs/>
        </w:rPr>
        <w:t>massimo</w:t>
      </w:r>
      <w:r w:rsidRPr="003054DA">
        <w:rPr>
          <w:rFonts w:ascii="DecimaWE Rg" w:hAnsi="DecimaWE Rg" w:cs="DecimaWE Rg"/>
          <w:b/>
          <w:bCs/>
        </w:rPr>
        <w:t xml:space="preserve"> </w:t>
      </w:r>
      <w:r w:rsidR="00FD341F" w:rsidRPr="00753023">
        <w:rPr>
          <w:rFonts w:ascii="DecimaWE Rg" w:hAnsi="DecimaWE Rg" w:cs="DecimaWE Rg"/>
          <w:b/>
          <w:bCs/>
          <w:u w:val="single"/>
        </w:rPr>
        <w:t>contributo</w:t>
      </w:r>
      <w:r w:rsidR="00FD341F" w:rsidRPr="003054DA">
        <w:rPr>
          <w:rFonts w:ascii="DecimaWE Rg" w:hAnsi="DecimaWE Rg" w:cs="DecimaWE Rg"/>
          <w:b/>
          <w:bCs/>
        </w:rPr>
        <w:t xml:space="preserve"> concedibile </w:t>
      </w:r>
      <w:r w:rsidRPr="003054DA">
        <w:rPr>
          <w:rFonts w:ascii="DecimaWE Rg" w:hAnsi="DecimaWE Rg" w:cs="DecimaWE Rg"/>
          <w:b/>
          <w:bCs/>
        </w:rPr>
        <w:t xml:space="preserve">per singolo intervento è stabilito in Euro </w:t>
      </w:r>
      <w:r w:rsidR="00FD341F" w:rsidRPr="00CF02E2">
        <w:rPr>
          <w:rFonts w:ascii="DecimaWE Rg" w:hAnsi="DecimaWE Rg" w:cs="DecimaWE Rg"/>
          <w:b/>
          <w:bCs/>
          <w:color w:val="000000"/>
        </w:rPr>
        <w:t>700</w:t>
      </w:r>
      <w:r w:rsidRPr="00CF02E2">
        <w:rPr>
          <w:rFonts w:ascii="DecimaWE Rg" w:hAnsi="DecimaWE Rg" w:cs="DecimaWE Rg"/>
          <w:b/>
          <w:bCs/>
          <w:color w:val="000000"/>
        </w:rPr>
        <w:t>.000,00</w:t>
      </w:r>
    </w:p>
    <w:p w:rsidR="006643C1" w:rsidRPr="00AD14C4" w:rsidRDefault="006643C1" w:rsidP="008D1A36">
      <w:pPr>
        <w:autoSpaceDE w:val="0"/>
        <w:autoSpaceDN w:val="0"/>
        <w:adjustRightInd w:val="0"/>
        <w:spacing w:after="0"/>
        <w:jc w:val="both"/>
        <w:rPr>
          <w:rFonts w:ascii="DecimaWE Rg" w:hAnsi="DecimaWE Rg" w:cs="DecimaWE Rg"/>
          <w:color w:val="000000"/>
        </w:rPr>
      </w:pPr>
      <w:r w:rsidRPr="003054DA">
        <w:rPr>
          <w:rFonts w:ascii="DecimaWE Rg" w:hAnsi="DecimaWE Rg" w:cs="DecimaWE Rg"/>
          <w:b/>
          <w:bCs/>
        </w:rPr>
        <w:t xml:space="preserve">Il minimo di </w:t>
      </w:r>
      <w:r w:rsidRPr="00753023">
        <w:rPr>
          <w:rFonts w:ascii="DecimaWE Rg" w:hAnsi="DecimaWE Rg" w:cs="DecimaWE Rg"/>
          <w:b/>
          <w:bCs/>
          <w:u w:val="single"/>
        </w:rPr>
        <w:t>spesa ammissibile</w:t>
      </w:r>
      <w:r w:rsidRPr="003054DA">
        <w:rPr>
          <w:rFonts w:ascii="DecimaWE Rg" w:hAnsi="DecimaWE Rg" w:cs="DecimaWE Rg"/>
          <w:b/>
          <w:bCs/>
        </w:rPr>
        <w:t xml:space="preserve"> per singolo intervento è stabilito in </w:t>
      </w:r>
      <w:r w:rsidRPr="00CF02E2">
        <w:rPr>
          <w:rFonts w:ascii="DecimaWE Rg" w:hAnsi="DecimaWE Rg" w:cs="DecimaWE Rg"/>
          <w:b/>
          <w:bCs/>
        </w:rPr>
        <w:t xml:space="preserve">Euro </w:t>
      </w:r>
      <w:r w:rsidR="00554F1D" w:rsidRPr="00414964">
        <w:rPr>
          <w:rFonts w:ascii="DecimaWE Rg" w:hAnsi="DecimaWE Rg" w:cs="DecimaWE Rg"/>
          <w:b/>
          <w:bCs/>
        </w:rPr>
        <w:t>15</w:t>
      </w:r>
      <w:r w:rsidRPr="00CF02E2">
        <w:rPr>
          <w:rFonts w:ascii="DecimaWE Rg" w:hAnsi="DecimaWE Rg" w:cs="DecimaWE Rg"/>
          <w:b/>
          <w:bCs/>
          <w:color w:val="000000"/>
        </w:rPr>
        <w:t>.000,00</w:t>
      </w:r>
      <w:r w:rsidR="00AD14C4">
        <w:rPr>
          <w:rFonts w:ascii="DecimaWE Rg" w:hAnsi="DecimaWE Rg" w:cs="DecimaWE Rg"/>
          <w:b/>
          <w:bCs/>
          <w:color w:val="000000"/>
        </w:rPr>
        <w:t xml:space="preserve"> </w:t>
      </w:r>
    </w:p>
    <w:p w:rsidR="005F4A1F" w:rsidRPr="003054DA" w:rsidRDefault="005F4A1F" w:rsidP="003054DA">
      <w:pPr>
        <w:autoSpaceDE w:val="0"/>
        <w:autoSpaceDN w:val="0"/>
        <w:adjustRightInd w:val="0"/>
        <w:spacing w:before="120" w:after="120"/>
        <w:jc w:val="both"/>
        <w:rPr>
          <w:rFonts w:ascii="DecimaWE Rg" w:hAnsi="DecimaWE Rg" w:cs="DecimaWE Rg"/>
        </w:rPr>
      </w:pPr>
      <w:r w:rsidRPr="003054DA">
        <w:rPr>
          <w:rFonts w:ascii="DecimaWE Rg" w:hAnsi="DecimaWE Rg" w:cs="DecimaWE Rg"/>
        </w:rPr>
        <w:t>Gli investimenti ammessi possono fruire di un contributo, in relazione alla dimensione dell’impresa come definita nella raccomandazione 2003/361/CE della Commissione Europea, seco</w:t>
      </w:r>
      <w:r w:rsidR="00C324BC">
        <w:rPr>
          <w:rFonts w:ascii="DecimaWE Rg" w:hAnsi="DecimaWE Rg" w:cs="DecimaWE Rg"/>
        </w:rPr>
        <w:t>ndo quanto di seguito riportato.</w:t>
      </w:r>
    </w:p>
    <w:p w:rsidR="00F55C8E" w:rsidRPr="003054DA" w:rsidRDefault="00F55C8E" w:rsidP="00801692">
      <w:pPr>
        <w:autoSpaceDE w:val="0"/>
        <w:autoSpaceDN w:val="0"/>
        <w:adjustRightInd w:val="0"/>
        <w:spacing w:after="0"/>
        <w:jc w:val="both"/>
        <w:rPr>
          <w:rFonts w:ascii="DecimaWE Rg" w:hAnsi="DecimaWE Rg" w:cs="DecimaWE Rg"/>
        </w:rPr>
      </w:pPr>
      <w:r w:rsidRPr="0063423F">
        <w:rPr>
          <w:rFonts w:ascii="DecimaWE Rg" w:hAnsi="DecimaWE Rg" w:cs="DecimaWE Rg"/>
        </w:rPr>
        <w:t xml:space="preserve">La Misura prevede un’intensità massima dell’aiuto pubblico pari al 50% </w:t>
      </w:r>
      <w:r w:rsidR="00A8518B">
        <w:rPr>
          <w:rFonts w:ascii="DecimaWE Rg" w:hAnsi="DecimaWE Rg" w:cs="DecimaWE Rg"/>
        </w:rPr>
        <w:t>(</w:t>
      </w:r>
      <w:r w:rsidR="00A8518B" w:rsidRPr="00F42897">
        <w:rPr>
          <w:rFonts w:ascii="DecimaWE Rg" w:hAnsi="DecimaWE Rg"/>
        </w:rPr>
        <w:t xml:space="preserve">arrotondato per difetto </w:t>
      </w:r>
      <w:r w:rsidR="00A8518B" w:rsidRPr="00F42897">
        <w:rPr>
          <w:rFonts w:ascii="DecimaWE Rg" w:eastAsiaTheme="minorHAnsi" w:hAnsi="DecimaWE Rg" w:cs="TimesNewRomanPSMT"/>
        </w:rPr>
        <w:t>alle dieci unità inferiori</w:t>
      </w:r>
      <w:r w:rsidR="00A8518B">
        <w:rPr>
          <w:rFonts w:ascii="DecimaWE Rg" w:eastAsiaTheme="minorHAnsi" w:hAnsi="DecimaWE Rg" w:cs="TimesNewRomanPSMT"/>
        </w:rPr>
        <w:t>)</w:t>
      </w:r>
      <w:r w:rsidR="00A8518B" w:rsidRPr="0063423F">
        <w:rPr>
          <w:rFonts w:ascii="DecimaWE Rg" w:hAnsi="DecimaWE Rg" w:cs="DecimaWE Rg"/>
        </w:rPr>
        <w:t xml:space="preserve"> </w:t>
      </w:r>
      <w:r w:rsidRPr="0063423F">
        <w:rPr>
          <w:rFonts w:ascii="DecimaWE Rg" w:hAnsi="DecimaWE Rg" w:cs="DecimaWE Rg"/>
        </w:rPr>
        <w:t>delle spese ammesse sulla base dei costi sostenuti dai beneficiari, secondo quando previsto dal par. 1 art. 95 “Intensità dell’aiuto pubblico” del Reg. (UE) n. 508/2014.</w:t>
      </w:r>
    </w:p>
    <w:tbl>
      <w:tblPr>
        <w:tblStyle w:val="Grigliatabella"/>
        <w:tblpPr w:leftFromText="141" w:rightFromText="141" w:vertAnchor="text" w:horzAnchor="margin" w:tblpY="144"/>
        <w:tblW w:w="4874" w:type="pct"/>
        <w:tblLook w:val="01E0" w:firstRow="1" w:lastRow="1" w:firstColumn="1" w:lastColumn="1" w:noHBand="0" w:noVBand="0"/>
      </w:tblPr>
      <w:tblGrid>
        <w:gridCol w:w="5160"/>
        <w:gridCol w:w="2319"/>
        <w:gridCol w:w="2127"/>
      </w:tblGrid>
      <w:tr w:rsidR="005F4A1F" w:rsidRPr="003054DA" w:rsidTr="00704144">
        <w:tc>
          <w:tcPr>
            <w:tcW w:w="2686" w:type="pct"/>
            <w:shd w:val="clear" w:color="auto" w:fill="C6D9F1" w:themeFill="text2" w:themeFillTint="33"/>
            <w:vAlign w:val="center"/>
          </w:tcPr>
          <w:p w:rsidR="005F4A1F" w:rsidRPr="003054DA" w:rsidRDefault="005F4A1F" w:rsidP="006C3E0B">
            <w:pPr>
              <w:autoSpaceDE w:val="0"/>
              <w:autoSpaceDN w:val="0"/>
              <w:adjustRightInd w:val="0"/>
              <w:jc w:val="center"/>
              <w:rPr>
                <w:rFonts w:ascii="DecimaWE Rg" w:hAnsi="DecimaWE Rg" w:cs="DecimaWE Rg"/>
                <w:b/>
                <w:bCs/>
              </w:rPr>
            </w:pPr>
            <w:r w:rsidRPr="003054DA">
              <w:rPr>
                <w:rFonts w:ascii="DecimaWE Rg" w:hAnsi="DecimaWE Rg" w:cs="DecimaWE Rg"/>
                <w:b/>
                <w:bCs/>
              </w:rPr>
              <w:t>Dimensione dell’impresa richiedente</w:t>
            </w:r>
            <w:r w:rsidR="00635E00" w:rsidRPr="003054DA">
              <w:rPr>
                <w:rFonts w:ascii="DecimaWE Rg" w:hAnsi="DecimaWE Rg" w:cs="DecimaWE Rg"/>
                <w:b/>
                <w:bCs/>
              </w:rPr>
              <w:t>*</w:t>
            </w:r>
          </w:p>
        </w:tc>
        <w:tc>
          <w:tcPr>
            <w:tcW w:w="1207" w:type="pct"/>
            <w:shd w:val="clear" w:color="auto" w:fill="C6D9F1" w:themeFill="text2" w:themeFillTint="33"/>
            <w:vAlign w:val="center"/>
          </w:tcPr>
          <w:p w:rsidR="005F4A1F" w:rsidRPr="003054DA" w:rsidRDefault="005F4A1F" w:rsidP="006C3E0B">
            <w:pPr>
              <w:autoSpaceDE w:val="0"/>
              <w:autoSpaceDN w:val="0"/>
              <w:adjustRightInd w:val="0"/>
              <w:jc w:val="center"/>
              <w:rPr>
                <w:rFonts w:ascii="DecimaWE Rg" w:hAnsi="DecimaWE Rg" w:cs="DecimaWE Rg"/>
                <w:b/>
                <w:bCs/>
              </w:rPr>
            </w:pPr>
            <w:r w:rsidRPr="003054DA">
              <w:rPr>
                <w:rFonts w:ascii="DecimaWE Rg" w:hAnsi="DecimaWE Rg" w:cs="DecimaWE Rg"/>
                <w:b/>
                <w:bCs/>
              </w:rPr>
              <w:t>Contributo pubblico  massimo</w:t>
            </w:r>
            <w:r w:rsidR="000D447A" w:rsidRPr="003054DA">
              <w:rPr>
                <w:rFonts w:ascii="DecimaWE Rg" w:hAnsi="DecimaWE Rg" w:cs="DecimaWE Rg"/>
                <w:b/>
                <w:bCs/>
              </w:rPr>
              <w:t>**</w:t>
            </w:r>
          </w:p>
        </w:tc>
        <w:tc>
          <w:tcPr>
            <w:tcW w:w="1107" w:type="pct"/>
            <w:shd w:val="clear" w:color="auto" w:fill="C6D9F1" w:themeFill="text2" w:themeFillTint="33"/>
            <w:vAlign w:val="center"/>
          </w:tcPr>
          <w:p w:rsidR="005F4A1F" w:rsidRPr="003054DA" w:rsidRDefault="005F4A1F" w:rsidP="006C3E0B">
            <w:pPr>
              <w:autoSpaceDE w:val="0"/>
              <w:autoSpaceDN w:val="0"/>
              <w:adjustRightInd w:val="0"/>
              <w:jc w:val="center"/>
              <w:rPr>
                <w:rFonts w:ascii="DecimaWE Rg" w:hAnsi="DecimaWE Rg" w:cs="DecimaWE Rg"/>
                <w:b/>
                <w:bCs/>
              </w:rPr>
            </w:pPr>
            <w:r w:rsidRPr="003054DA">
              <w:rPr>
                <w:rFonts w:ascii="DecimaWE Rg" w:hAnsi="DecimaWE Rg" w:cs="DecimaWE Rg"/>
                <w:b/>
                <w:bCs/>
              </w:rPr>
              <w:t>Partecipazione minima del beneficiario</w:t>
            </w:r>
          </w:p>
        </w:tc>
      </w:tr>
      <w:tr w:rsidR="005F4A1F" w:rsidRPr="003054DA" w:rsidTr="00704144">
        <w:trPr>
          <w:trHeight w:val="336"/>
        </w:trPr>
        <w:tc>
          <w:tcPr>
            <w:tcW w:w="2686" w:type="pct"/>
            <w:vAlign w:val="center"/>
          </w:tcPr>
          <w:p w:rsidR="005F4A1F" w:rsidRPr="003054DA" w:rsidRDefault="005F4A1F" w:rsidP="006C3E0B">
            <w:pPr>
              <w:autoSpaceDE w:val="0"/>
              <w:autoSpaceDN w:val="0"/>
              <w:adjustRightInd w:val="0"/>
              <w:rPr>
                <w:rFonts w:ascii="DecimaWE Rg" w:hAnsi="DecimaWE Rg" w:cs="DecimaWE Rg"/>
                <w:b/>
                <w:bCs/>
              </w:rPr>
            </w:pPr>
            <w:r w:rsidRPr="003054DA">
              <w:rPr>
                <w:rFonts w:ascii="DecimaWE Rg" w:hAnsi="DecimaWE Rg" w:cs="DecimaWE Rg"/>
                <w:b/>
                <w:bCs/>
              </w:rPr>
              <w:t>Micro, piccola e media</w:t>
            </w:r>
          </w:p>
        </w:tc>
        <w:tc>
          <w:tcPr>
            <w:tcW w:w="1207" w:type="pct"/>
            <w:vAlign w:val="center"/>
          </w:tcPr>
          <w:p w:rsidR="005F4A1F" w:rsidRPr="003054DA" w:rsidRDefault="00D508FA" w:rsidP="00635E00">
            <w:pPr>
              <w:autoSpaceDE w:val="0"/>
              <w:autoSpaceDN w:val="0"/>
              <w:adjustRightInd w:val="0"/>
              <w:jc w:val="center"/>
              <w:rPr>
                <w:rFonts w:ascii="DecimaWE Rg" w:hAnsi="DecimaWE Rg" w:cs="DecimaWE Rg"/>
                <w:b/>
                <w:bCs/>
              </w:rPr>
            </w:pPr>
            <w:r w:rsidRPr="003054DA">
              <w:rPr>
                <w:rFonts w:ascii="DecimaWE Rg" w:hAnsi="DecimaWE Rg" w:cs="DecimaWE Rg"/>
                <w:b/>
                <w:bCs/>
              </w:rPr>
              <w:t>50</w:t>
            </w:r>
            <w:r w:rsidR="005F4A1F" w:rsidRPr="003054DA">
              <w:rPr>
                <w:rFonts w:ascii="DecimaWE Rg" w:hAnsi="DecimaWE Rg" w:cs="DecimaWE Rg"/>
                <w:b/>
                <w:bCs/>
              </w:rPr>
              <w:t>%</w:t>
            </w:r>
          </w:p>
        </w:tc>
        <w:tc>
          <w:tcPr>
            <w:tcW w:w="1107" w:type="pct"/>
            <w:vAlign w:val="center"/>
          </w:tcPr>
          <w:p w:rsidR="005F4A1F" w:rsidRPr="003054DA" w:rsidRDefault="00D508FA" w:rsidP="006C3E0B">
            <w:pPr>
              <w:autoSpaceDE w:val="0"/>
              <w:autoSpaceDN w:val="0"/>
              <w:adjustRightInd w:val="0"/>
              <w:jc w:val="center"/>
              <w:rPr>
                <w:rFonts w:ascii="DecimaWE Rg" w:hAnsi="DecimaWE Rg" w:cs="DecimaWE Rg"/>
                <w:b/>
                <w:bCs/>
              </w:rPr>
            </w:pPr>
            <w:r w:rsidRPr="003054DA">
              <w:rPr>
                <w:rFonts w:ascii="DecimaWE Rg" w:hAnsi="DecimaWE Rg" w:cs="DecimaWE Rg"/>
                <w:b/>
                <w:bCs/>
              </w:rPr>
              <w:t>50</w:t>
            </w:r>
            <w:r w:rsidR="005F4A1F" w:rsidRPr="003054DA">
              <w:rPr>
                <w:rFonts w:ascii="DecimaWE Rg" w:hAnsi="DecimaWE Rg" w:cs="DecimaWE Rg"/>
                <w:b/>
                <w:bCs/>
              </w:rPr>
              <w:t>%</w:t>
            </w:r>
          </w:p>
        </w:tc>
      </w:tr>
      <w:tr w:rsidR="005F4A1F" w:rsidRPr="003054DA" w:rsidTr="00704144">
        <w:trPr>
          <w:trHeight w:val="398"/>
        </w:trPr>
        <w:tc>
          <w:tcPr>
            <w:tcW w:w="2686" w:type="pct"/>
            <w:shd w:val="clear" w:color="auto" w:fill="auto"/>
            <w:vAlign w:val="center"/>
          </w:tcPr>
          <w:p w:rsidR="005F4A1F" w:rsidRPr="00EB673B" w:rsidRDefault="005F4A1F" w:rsidP="00635E00">
            <w:pPr>
              <w:autoSpaceDE w:val="0"/>
              <w:autoSpaceDN w:val="0"/>
              <w:adjustRightInd w:val="0"/>
              <w:rPr>
                <w:rFonts w:ascii="DecimaWE Rg" w:hAnsi="DecimaWE Rg" w:cs="DecimaWE Rg"/>
              </w:rPr>
            </w:pPr>
            <w:r w:rsidRPr="00007F0E">
              <w:rPr>
                <w:rFonts w:ascii="DecimaWE Rg" w:hAnsi="DecimaWE Rg" w:cs="DecimaWE Rg"/>
                <w:b/>
                <w:bCs/>
              </w:rPr>
              <w:t>Grande</w:t>
            </w:r>
            <w:r w:rsidR="00635E00" w:rsidRPr="00EB673B">
              <w:rPr>
                <w:rFonts w:ascii="DecimaWE Rg" w:hAnsi="DecimaWE Rg" w:cs="DecimaWE Rg"/>
              </w:rPr>
              <w:t xml:space="preserve"> </w:t>
            </w:r>
          </w:p>
        </w:tc>
        <w:tc>
          <w:tcPr>
            <w:tcW w:w="1207" w:type="pct"/>
            <w:vAlign w:val="center"/>
          </w:tcPr>
          <w:p w:rsidR="005F4A1F" w:rsidRPr="00EB673B" w:rsidRDefault="00D508FA" w:rsidP="00635E00">
            <w:pPr>
              <w:autoSpaceDE w:val="0"/>
              <w:autoSpaceDN w:val="0"/>
              <w:adjustRightInd w:val="0"/>
              <w:jc w:val="center"/>
              <w:rPr>
                <w:rFonts w:ascii="DecimaWE Rg" w:hAnsi="DecimaWE Rg" w:cs="DecimaWE Rg"/>
                <w:b/>
                <w:bCs/>
              </w:rPr>
            </w:pPr>
            <w:r w:rsidRPr="00EB673B">
              <w:rPr>
                <w:rFonts w:ascii="DecimaWE Rg" w:hAnsi="DecimaWE Rg" w:cs="DecimaWE Rg"/>
                <w:b/>
                <w:bCs/>
              </w:rPr>
              <w:t>30</w:t>
            </w:r>
            <w:r w:rsidR="005F4A1F" w:rsidRPr="00EB673B">
              <w:rPr>
                <w:rFonts w:ascii="DecimaWE Rg" w:hAnsi="DecimaWE Rg" w:cs="DecimaWE Rg"/>
                <w:b/>
                <w:bCs/>
              </w:rPr>
              <w:t>%</w:t>
            </w:r>
          </w:p>
        </w:tc>
        <w:tc>
          <w:tcPr>
            <w:tcW w:w="1107" w:type="pct"/>
            <w:vAlign w:val="center"/>
          </w:tcPr>
          <w:p w:rsidR="005F4A1F" w:rsidRPr="00EB673B" w:rsidRDefault="00D508FA" w:rsidP="006C3E0B">
            <w:pPr>
              <w:autoSpaceDE w:val="0"/>
              <w:autoSpaceDN w:val="0"/>
              <w:adjustRightInd w:val="0"/>
              <w:jc w:val="center"/>
              <w:rPr>
                <w:rFonts w:ascii="DecimaWE Rg" w:hAnsi="DecimaWE Rg" w:cs="DecimaWE Rg"/>
                <w:b/>
                <w:bCs/>
              </w:rPr>
            </w:pPr>
            <w:r w:rsidRPr="00EB673B">
              <w:rPr>
                <w:rFonts w:ascii="DecimaWE Rg" w:hAnsi="DecimaWE Rg" w:cs="DecimaWE Rg"/>
                <w:b/>
                <w:bCs/>
              </w:rPr>
              <w:t>70</w:t>
            </w:r>
            <w:r w:rsidR="005F4A1F" w:rsidRPr="00EB673B">
              <w:rPr>
                <w:rFonts w:ascii="DecimaWE Rg" w:hAnsi="DecimaWE Rg" w:cs="DecimaWE Rg"/>
                <w:b/>
                <w:bCs/>
              </w:rPr>
              <w:t>%</w:t>
            </w:r>
          </w:p>
        </w:tc>
      </w:tr>
    </w:tbl>
    <w:p w:rsidR="00635E00" w:rsidRPr="0056776F" w:rsidRDefault="00635E00" w:rsidP="003054DA">
      <w:pPr>
        <w:spacing w:before="120" w:after="120"/>
        <w:rPr>
          <w:rFonts w:ascii="DecimaWE Rg" w:hAnsi="DecimaWE Rg"/>
          <w:b/>
          <w:sz w:val="18"/>
        </w:rPr>
      </w:pPr>
      <w:r w:rsidRPr="0056776F">
        <w:rPr>
          <w:rFonts w:ascii="DecimaWE Rg" w:hAnsi="DecimaWE Rg"/>
          <w:sz w:val="18"/>
        </w:rPr>
        <w:t xml:space="preserve">(*): </w:t>
      </w:r>
      <w:r w:rsidRPr="0056776F">
        <w:rPr>
          <w:rFonts w:ascii="DecimaWE Rg" w:hAnsi="DecimaWE Rg" w:cs="DecimaWE Rg"/>
          <w:sz w:val="18"/>
        </w:rPr>
        <w:t>come definita nella raccomandazione 2003/3</w:t>
      </w:r>
      <w:r w:rsidR="005F39CE" w:rsidRPr="0056776F">
        <w:rPr>
          <w:rFonts w:ascii="DecimaWE Rg" w:hAnsi="DecimaWE Rg" w:cs="DecimaWE Rg"/>
          <w:sz w:val="18"/>
        </w:rPr>
        <w:t>61/CE della Commissione Europea;</w:t>
      </w:r>
    </w:p>
    <w:p w:rsidR="00A94CCE" w:rsidRPr="0056776F" w:rsidRDefault="00476E06" w:rsidP="00801692">
      <w:pPr>
        <w:spacing w:after="0"/>
        <w:rPr>
          <w:rFonts w:ascii="DecimaWE Rg" w:hAnsi="DecimaWE Rg"/>
          <w:b/>
          <w:sz w:val="18"/>
        </w:rPr>
      </w:pPr>
      <w:r w:rsidRPr="0056776F">
        <w:rPr>
          <w:rFonts w:ascii="DecimaWE Rg" w:hAnsi="DecimaWE Rg"/>
          <w:sz w:val="18"/>
        </w:rPr>
        <w:t>(*</w:t>
      </w:r>
      <w:r w:rsidR="00635E00" w:rsidRPr="0056776F">
        <w:rPr>
          <w:rFonts w:ascii="DecimaWE Rg" w:hAnsi="DecimaWE Rg"/>
          <w:sz w:val="18"/>
        </w:rPr>
        <w:t>*</w:t>
      </w:r>
      <w:r w:rsidRPr="0056776F">
        <w:rPr>
          <w:rFonts w:ascii="DecimaWE Rg" w:hAnsi="DecimaWE Rg"/>
          <w:sz w:val="18"/>
        </w:rPr>
        <w:t>) : arrotondato</w:t>
      </w:r>
      <w:r w:rsidR="000F7CD1" w:rsidRPr="0056776F">
        <w:rPr>
          <w:rFonts w:ascii="DecimaWE Rg" w:hAnsi="DecimaWE Rg"/>
          <w:sz w:val="18"/>
        </w:rPr>
        <w:t xml:space="preserve"> per difetto </w:t>
      </w:r>
      <w:r w:rsidR="0015038A" w:rsidRPr="0056776F">
        <w:rPr>
          <w:rFonts w:ascii="DecimaWE Rg" w:eastAsiaTheme="minorHAnsi" w:hAnsi="DecimaWE Rg" w:cs="TimesNewRomanPSMT"/>
          <w:sz w:val="18"/>
        </w:rPr>
        <w:t>alle dieci unità inferiori</w:t>
      </w:r>
      <w:r w:rsidR="005F39CE" w:rsidRPr="0056776F">
        <w:rPr>
          <w:rFonts w:ascii="DecimaWE Rg" w:hAnsi="DecimaWE Rg"/>
          <w:sz w:val="18"/>
        </w:rPr>
        <w:t>.</w:t>
      </w:r>
    </w:p>
    <w:p w:rsidR="004A1918" w:rsidRPr="003054DA" w:rsidRDefault="004A1918" w:rsidP="003054DA">
      <w:pPr>
        <w:spacing w:before="240" w:after="120" w:line="288" w:lineRule="auto"/>
        <w:jc w:val="both"/>
        <w:rPr>
          <w:rFonts w:ascii="DecimaWE Rg" w:hAnsi="DecimaWE Rg" w:cs="Arial"/>
        </w:rPr>
      </w:pPr>
      <w:r w:rsidRPr="00F42897">
        <w:rPr>
          <w:rFonts w:ascii="DecimaWE Rg" w:hAnsi="DecimaWE Rg" w:cs="Arial"/>
        </w:rPr>
        <w:lastRenderedPageBreak/>
        <w:t>In deroga a quanto sopra esposto, si applicano i punti percentuali aggiuntivi dell’intensità dell’aiuto pubblico per i tipi specifici di operazioni elencati nella tabella sottostante (allegato I al Reg. (UE) 508/2014):</w:t>
      </w:r>
    </w:p>
    <w:p w:rsidR="005F4A1F" w:rsidRPr="00E5758C" w:rsidRDefault="005F4A1F" w:rsidP="00801692">
      <w:pPr>
        <w:autoSpaceDE w:val="0"/>
        <w:autoSpaceDN w:val="0"/>
        <w:adjustRightInd w:val="0"/>
        <w:spacing w:before="120" w:after="0"/>
        <w:jc w:val="both"/>
        <w:rPr>
          <w:rFonts w:ascii="DecimaWE Rg" w:hAnsi="DecimaWE Rg" w:cs="DecimaWE Rg"/>
          <w:b/>
          <w:bCs/>
          <w:color w:val="000000"/>
        </w:rPr>
      </w:pPr>
      <w:r w:rsidRPr="00E5758C">
        <w:rPr>
          <w:rFonts w:ascii="DecimaWE Rg" w:hAnsi="DecimaWE Rg" w:cs="DecimaWE Rg"/>
          <w:b/>
          <w:bCs/>
          <w:color w:val="000000"/>
        </w:rPr>
        <w:t>Il contributo non è cumulabile con altre agevolazioni ottenute dal beneficiario per le medesime spese.</w:t>
      </w:r>
    </w:p>
    <w:p w:rsidR="00BA7C58" w:rsidRDefault="00BA7C58" w:rsidP="00B94A29">
      <w:pPr>
        <w:spacing w:after="120"/>
        <w:rPr>
          <w:rFonts w:ascii="DecimaWE Rg" w:hAnsi="DecimaWE Rg"/>
          <w:b/>
        </w:rPr>
      </w:pPr>
    </w:p>
    <w:p w:rsidR="00A85823" w:rsidRPr="00785130" w:rsidRDefault="00A85823"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0" w:name="_Toc477510210"/>
      <w:r>
        <w:rPr>
          <w:rFonts w:ascii="DecimaWE Rg" w:eastAsia="Calibri" w:hAnsi="DecimaWE Rg" w:cs="DecimaWE Rg"/>
          <w:bCs w:val="0"/>
          <w:color w:val="auto"/>
          <w:sz w:val="22"/>
          <w:szCs w:val="22"/>
        </w:rPr>
        <w:t>Criteri di selezione</w:t>
      </w:r>
      <w:bookmarkEnd w:id="10"/>
    </w:p>
    <w:p w:rsidR="00A85823" w:rsidRPr="00D25F16" w:rsidRDefault="00520BA0" w:rsidP="00DA729A">
      <w:pPr>
        <w:spacing w:before="120" w:after="0"/>
        <w:jc w:val="both"/>
        <w:rPr>
          <w:rFonts w:ascii="DecimaWE Rg" w:hAnsi="DecimaWE Rg" w:cs="Arial"/>
        </w:rPr>
      </w:pPr>
      <w:r w:rsidRPr="00D25F16">
        <w:rPr>
          <w:rFonts w:ascii="DecimaWE Rg" w:hAnsi="DecimaWE Rg" w:cs="Arial"/>
        </w:rPr>
        <w:t xml:space="preserve">I criteri specifici di selezione per la </w:t>
      </w:r>
      <w:r w:rsidR="00F914CF">
        <w:rPr>
          <w:rFonts w:ascii="DecimaWE Rg" w:hAnsi="DecimaWE Rg" w:cs="Arial"/>
        </w:rPr>
        <w:t>M</w:t>
      </w:r>
      <w:r w:rsidRPr="00D25F16">
        <w:rPr>
          <w:rFonts w:ascii="DecimaWE Rg" w:hAnsi="DecimaWE Rg" w:cs="Arial"/>
        </w:rPr>
        <w:t xml:space="preserve">isura 2.48 </w:t>
      </w:r>
      <w:r w:rsidR="00F914CF">
        <w:rPr>
          <w:rFonts w:ascii="DecimaWE Rg" w:hAnsi="DecimaWE Rg" w:cs="Arial"/>
        </w:rPr>
        <w:t>“</w:t>
      </w:r>
      <w:r w:rsidRPr="00D25F16">
        <w:rPr>
          <w:rFonts w:ascii="DecimaWE Rg" w:hAnsi="DecimaWE Rg" w:cs="Arial"/>
        </w:rPr>
        <w:t>Investimenti produttivi destinati all’acquacoltura</w:t>
      </w:r>
      <w:r w:rsidR="00F914CF">
        <w:rPr>
          <w:rFonts w:ascii="DecimaWE Rg" w:hAnsi="DecimaWE Rg" w:cs="Arial"/>
        </w:rPr>
        <w:t>”</w:t>
      </w:r>
      <w:r w:rsidRPr="00D25F16">
        <w:rPr>
          <w:rFonts w:ascii="DecimaWE Rg" w:hAnsi="DecimaWE Rg" w:cs="Arial"/>
        </w:rPr>
        <w:t xml:space="preserve"> sono i seguenti:</w:t>
      </w:r>
    </w:p>
    <w:tbl>
      <w:tblPr>
        <w:tblStyle w:val="Grigliatabella"/>
        <w:tblW w:w="4875" w:type="pct"/>
        <w:tblLayout w:type="fixed"/>
        <w:tblLook w:val="04A0" w:firstRow="1" w:lastRow="0" w:firstColumn="1" w:lastColumn="0" w:noHBand="0" w:noVBand="1"/>
      </w:tblPr>
      <w:tblGrid>
        <w:gridCol w:w="895"/>
        <w:gridCol w:w="5023"/>
        <w:gridCol w:w="1703"/>
        <w:gridCol w:w="711"/>
        <w:gridCol w:w="1276"/>
      </w:tblGrid>
      <w:tr w:rsidR="00A85823" w:rsidRPr="009C68CC" w:rsidTr="007D0F03">
        <w:tc>
          <w:tcPr>
            <w:tcW w:w="466" w:type="pct"/>
            <w:shd w:val="clear" w:color="auto" w:fill="A6A6A6" w:themeFill="background1" w:themeFillShade="A6"/>
            <w:vAlign w:val="center"/>
          </w:tcPr>
          <w:p w:rsidR="00A85823" w:rsidRPr="004163DB" w:rsidRDefault="00A85823" w:rsidP="003857E4">
            <w:pPr>
              <w:jc w:val="center"/>
              <w:rPr>
                <w:rFonts w:ascii="DecimaWE Rg" w:hAnsi="DecimaWE Rg" w:cs="Arial"/>
                <w:b/>
              </w:rPr>
            </w:pPr>
            <w:r w:rsidRPr="004163DB">
              <w:rPr>
                <w:rFonts w:ascii="DecimaWE Rg" w:hAnsi="DecimaWE Rg" w:cs="Arial"/>
                <w:b/>
              </w:rPr>
              <w:t>Codice</w:t>
            </w:r>
          </w:p>
          <w:p w:rsidR="00A85823" w:rsidRPr="004163DB" w:rsidRDefault="00A85823" w:rsidP="003857E4">
            <w:pPr>
              <w:jc w:val="center"/>
              <w:rPr>
                <w:rFonts w:ascii="DecimaWE Rg" w:hAnsi="DecimaWE Rg"/>
                <w:b/>
                <w:noProof/>
                <w:lang w:eastAsia="it-IT"/>
              </w:rPr>
            </w:pPr>
            <w:r w:rsidRPr="004163DB">
              <w:rPr>
                <w:rFonts w:ascii="DecimaWE Rg" w:hAnsi="DecimaWE Rg" w:cs="Arial"/>
                <w:b/>
              </w:rPr>
              <w:t>criterio</w:t>
            </w:r>
          </w:p>
        </w:tc>
        <w:tc>
          <w:tcPr>
            <w:tcW w:w="2614" w:type="pct"/>
            <w:shd w:val="clear" w:color="auto" w:fill="A6A6A6" w:themeFill="background1" w:themeFillShade="A6"/>
            <w:vAlign w:val="center"/>
          </w:tcPr>
          <w:p w:rsidR="00A85823" w:rsidRPr="004163DB" w:rsidRDefault="00A85823" w:rsidP="003857E4">
            <w:pPr>
              <w:jc w:val="center"/>
              <w:rPr>
                <w:rFonts w:ascii="DecimaWE Rg" w:eastAsia="Times New Roman" w:hAnsi="DecimaWE Rg" w:cs="Arial"/>
                <w:b/>
                <w:bCs/>
                <w:lang w:eastAsia="it-IT"/>
              </w:rPr>
            </w:pPr>
            <w:r w:rsidRPr="004163DB">
              <w:rPr>
                <w:rFonts w:ascii="DecimaWE Rg" w:hAnsi="DecimaWE Rg" w:cs="Arial"/>
                <w:b/>
              </w:rPr>
              <w:t>Descrizione criterio</w:t>
            </w:r>
          </w:p>
        </w:tc>
        <w:tc>
          <w:tcPr>
            <w:tcW w:w="886" w:type="pct"/>
            <w:shd w:val="clear" w:color="auto" w:fill="A6A6A6" w:themeFill="background1" w:themeFillShade="A6"/>
            <w:vAlign w:val="center"/>
          </w:tcPr>
          <w:p w:rsidR="00A85823" w:rsidRPr="004163DB" w:rsidRDefault="00A85823" w:rsidP="003857E4">
            <w:pPr>
              <w:jc w:val="center"/>
              <w:rPr>
                <w:rFonts w:ascii="DecimaWE Rg" w:hAnsi="DecimaWE Rg"/>
                <w:b/>
                <w:noProof/>
                <w:lang w:eastAsia="it-IT"/>
              </w:rPr>
            </w:pPr>
            <w:r w:rsidRPr="004163DB">
              <w:rPr>
                <w:rFonts w:ascii="DecimaWE Rg" w:hAnsi="DecimaWE Rg"/>
                <w:b/>
                <w:noProof/>
                <w:lang w:eastAsia="it-IT"/>
              </w:rPr>
              <w:t>Coefficiente C (0=&lt;C=&lt;1)</w:t>
            </w:r>
          </w:p>
        </w:tc>
        <w:tc>
          <w:tcPr>
            <w:tcW w:w="370" w:type="pct"/>
            <w:shd w:val="clear" w:color="auto" w:fill="A6A6A6" w:themeFill="background1" w:themeFillShade="A6"/>
          </w:tcPr>
          <w:p w:rsidR="00A85823" w:rsidRPr="004163DB" w:rsidRDefault="00A85823" w:rsidP="003857E4">
            <w:pPr>
              <w:jc w:val="center"/>
              <w:rPr>
                <w:rFonts w:ascii="DecimaWE Rg" w:eastAsia="Times New Roman" w:hAnsi="DecimaWE Rg" w:cs="Calibri"/>
                <w:b/>
                <w:bCs/>
                <w:lang w:eastAsia="it-IT"/>
              </w:rPr>
            </w:pPr>
            <w:r w:rsidRPr="004163DB">
              <w:rPr>
                <w:rFonts w:ascii="DecimaWE Rg" w:eastAsia="Times New Roman" w:hAnsi="DecimaWE Rg" w:cs="Calibri"/>
                <w:b/>
                <w:bCs/>
                <w:lang w:eastAsia="it-IT"/>
              </w:rPr>
              <w:t>Peso (Ps)</w:t>
            </w:r>
          </w:p>
        </w:tc>
        <w:tc>
          <w:tcPr>
            <w:tcW w:w="664" w:type="pct"/>
            <w:shd w:val="clear" w:color="auto" w:fill="A6A6A6" w:themeFill="background1" w:themeFillShade="A6"/>
          </w:tcPr>
          <w:p w:rsidR="00A85823" w:rsidRPr="004163DB" w:rsidRDefault="00A85823" w:rsidP="003857E4">
            <w:pPr>
              <w:jc w:val="center"/>
              <w:rPr>
                <w:rFonts w:ascii="DecimaWE Rg" w:eastAsia="Times New Roman" w:hAnsi="DecimaWE Rg" w:cs="Calibri"/>
                <w:b/>
                <w:bCs/>
                <w:lang w:eastAsia="it-IT"/>
              </w:rPr>
            </w:pPr>
            <w:r w:rsidRPr="004163DB">
              <w:rPr>
                <w:rFonts w:ascii="DecimaWE Rg" w:eastAsia="Times New Roman" w:hAnsi="DecimaWE Rg" w:cs="Calibri"/>
                <w:b/>
                <w:bCs/>
                <w:lang w:eastAsia="it-IT"/>
              </w:rPr>
              <w:t>Punteggio</w:t>
            </w:r>
          </w:p>
          <w:p w:rsidR="00A85823" w:rsidRPr="004163DB" w:rsidRDefault="00A85823" w:rsidP="003857E4">
            <w:pPr>
              <w:jc w:val="center"/>
              <w:rPr>
                <w:rFonts w:ascii="DecimaWE Rg" w:eastAsia="Times New Roman" w:hAnsi="DecimaWE Rg" w:cs="Calibri"/>
                <w:b/>
                <w:bCs/>
                <w:lang w:eastAsia="it-IT"/>
              </w:rPr>
            </w:pPr>
            <w:r w:rsidRPr="004163DB">
              <w:rPr>
                <w:rFonts w:ascii="DecimaWE Rg" w:eastAsia="Times New Roman" w:hAnsi="DecimaWE Rg" w:cs="Calibri"/>
                <w:b/>
                <w:bCs/>
                <w:lang w:eastAsia="it-IT"/>
              </w:rPr>
              <w:t>P=C*Ps</w:t>
            </w:r>
          </w:p>
        </w:tc>
      </w:tr>
      <w:tr w:rsidR="00440B7D" w:rsidRPr="004163DB" w:rsidTr="00E05B5E">
        <w:tc>
          <w:tcPr>
            <w:tcW w:w="5000" w:type="pct"/>
            <w:gridSpan w:val="5"/>
            <w:shd w:val="clear" w:color="auto" w:fill="A6A6A6" w:themeFill="background1" w:themeFillShade="A6"/>
            <w:vAlign w:val="center"/>
          </w:tcPr>
          <w:p w:rsidR="00440B7D" w:rsidRPr="004163DB" w:rsidRDefault="00440B7D" w:rsidP="003857E4">
            <w:pPr>
              <w:rPr>
                <w:rFonts w:ascii="DecimaWE Rg" w:hAnsi="DecimaWE Rg"/>
                <w:b/>
                <w:noProof/>
                <w:highlight w:val="lightGray"/>
                <w:lang w:eastAsia="it-IT"/>
              </w:rPr>
            </w:pPr>
            <w:r w:rsidRPr="00E05B5E">
              <w:rPr>
                <w:rFonts w:ascii="DecimaWE Rg" w:hAnsi="DecimaWE Rg"/>
                <w:b/>
                <w:noProof/>
                <w:lang w:eastAsia="it-IT"/>
              </w:rPr>
              <w:t>Criteri trasversali</w:t>
            </w:r>
          </w:p>
        </w:tc>
      </w:tr>
      <w:tr w:rsidR="00A85823" w:rsidRPr="009C68CC" w:rsidTr="00366C9C">
        <w:tc>
          <w:tcPr>
            <w:tcW w:w="466" w:type="pct"/>
            <w:vAlign w:val="center"/>
          </w:tcPr>
          <w:p w:rsidR="00A85823" w:rsidRPr="00D91220" w:rsidRDefault="00A85823"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T1</w:t>
            </w:r>
          </w:p>
        </w:tc>
        <w:tc>
          <w:tcPr>
            <w:tcW w:w="2614" w:type="pct"/>
            <w:vAlign w:val="center"/>
          </w:tcPr>
          <w:p w:rsidR="00A85823" w:rsidRPr="00AC3AA2" w:rsidRDefault="00A85823" w:rsidP="003857E4">
            <w:pPr>
              <w:jc w:val="both"/>
              <w:rPr>
                <w:rFonts w:ascii="DecimaWE Rg" w:hAnsi="DecimaWE Rg" w:cs="Arial"/>
                <w:highlight w:val="yellow"/>
              </w:rPr>
            </w:pPr>
            <w:r w:rsidRPr="008E1B81">
              <w:rPr>
                <w:rFonts w:ascii="DecimaWE Rg" w:eastAsia="Times New Roman" w:hAnsi="DecimaWE Rg" w:cs="Arial"/>
                <w:color w:val="000000"/>
                <w:lang w:eastAsia="it-IT"/>
              </w:rPr>
              <w:t xml:space="preserve">L'operazione prevede </w:t>
            </w:r>
            <w:r w:rsidRPr="008E1B81">
              <w:rPr>
                <w:rFonts w:ascii="DecimaWE Rg" w:eastAsia="Times New Roman" w:hAnsi="DecimaWE Rg" w:cs="Arial"/>
                <w:b/>
                <w:color w:val="000000"/>
                <w:lang w:eastAsia="it-IT"/>
              </w:rPr>
              <w:t>interventi coerenti (Ic)</w:t>
            </w:r>
            <w:r w:rsidRPr="008E1B81">
              <w:rPr>
                <w:rFonts w:ascii="DecimaWE Rg" w:eastAsia="Times New Roman" w:hAnsi="DecimaWE Rg" w:cs="Arial"/>
                <w:color w:val="000000"/>
                <w:lang w:eastAsia="it-IT"/>
              </w:rPr>
              <w:t xml:space="preserve"> con almeno un'azione/</w:t>
            </w:r>
            <w:r w:rsidRPr="008E1B81">
              <w:rPr>
                <w:rFonts w:ascii="DecimaWE Rg" w:eastAsia="Times New Roman" w:hAnsi="DecimaWE Rg" w:cs="Arial"/>
                <w:i/>
                <w:iCs/>
                <w:color w:val="000000"/>
                <w:lang w:eastAsia="it-IT"/>
              </w:rPr>
              <w:t>topic</w:t>
            </w:r>
            <w:r w:rsidRPr="008E1B81">
              <w:rPr>
                <w:rFonts w:ascii="DecimaWE Rg" w:eastAsia="Times New Roman" w:hAnsi="DecimaWE Rg" w:cs="Arial"/>
                <w:color w:val="000000"/>
                <w:lang w:eastAsia="it-IT"/>
              </w:rPr>
              <w:t xml:space="preserve"> di un pilastro del Piano di Azione </w:t>
            </w:r>
            <w:r w:rsidRPr="00207C8B">
              <w:rPr>
                <w:rFonts w:ascii="DecimaWE Rg" w:eastAsia="Times New Roman" w:hAnsi="DecimaWE Rg" w:cs="Arial"/>
                <w:color w:val="000000"/>
                <w:lang w:eastAsia="it-IT"/>
              </w:rPr>
              <w:t>EUSAIR (applicabile per le Regioni rientranti nella strategia EUSAIR)</w:t>
            </w:r>
            <w:r w:rsidR="00282FFD" w:rsidRPr="00207C8B">
              <w:rPr>
                <w:rFonts w:ascii="DecimaWE Rg" w:eastAsia="Times New Roman" w:hAnsi="DecimaWE Rg" w:cs="Arial"/>
                <w:b/>
                <w:color w:val="000000"/>
                <w:lang w:eastAsia="it-IT"/>
              </w:rPr>
              <w:t>*</w:t>
            </w:r>
          </w:p>
        </w:tc>
        <w:tc>
          <w:tcPr>
            <w:tcW w:w="886" w:type="pct"/>
            <w:shd w:val="clear" w:color="auto" w:fill="auto"/>
            <w:vAlign w:val="center"/>
          </w:tcPr>
          <w:p w:rsidR="002F1F2D" w:rsidRPr="00366C9C" w:rsidRDefault="002F1F2D" w:rsidP="002F1F2D">
            <w:pPr>
              <w:jc w:val="center"/>
              <w:rPr>
                <w:rFonts w:ascii="DecimaWE Rg" w:hAnsi="DecimaWE Rg"/>
                <w:noProof/>
                <w:sz w:val="20"/>
                <w:szCs w:val="20"/>
                <w:lang w:eastAsia="it-IT"/>
              </w:rPr>
            </w:pPr>
            <w:r w:rsidRPr="00366C9C">
              <w:rPr>
                <w:rFonts w:ascii="DecimaWE Rg" w:hAnsi="DecimaWE Rg"/>
                <w:noProof/>
                <w:sz w:val="20"/>
                <w:szCs w:val="20"/>
                <w:lang w:eastAsia="it-IT"/>
              </w:rPr>
              <w:t>SI (C = 1)</w:t>
            </w:r>
          </w:p>
          <w:p w:rsidR="00A85823" w:rsidRPr="00366C9C" w:rsidRDefault="002F1F2D" w:rsidP="002F1F2D">
            <w:pPr>
              <w:jc w:val="center"/>
              <w:rPr>
                <w:rFonts w:ascii="DecimaWE Rg" w:hAnsi="DecimaWE Rg"/>
                <w:noProof/>
                <w:sz w:val="20"/>
                <w:szCs w:val="20"/>
                <w:lang w:eastAsia="it-IT"/>
              </w:rPr>
            </w:pPr>
            <w:r w:rsidRPr="00366C9C">
              <w:rPr>
                <w:rFonts w:ascii="DecimaWE Rg" w:hAnsi="DecimaWE Rg"/>
                <w:noProof/>
                <w:sz w:val="20"/>
                <w:szCs w:val="20"/>
                <w:lang w:eastAsia="it-IT"/>
              </w:rPr>
              <w:t>NO (C = 0)</w:t>
            </w:r>
          </w:p>
        </w:tc>
        <w:tc>
          <w:tcPr>
            <w:tcW w:w="370" w:type="pct"/>
            <w:shd w:val="clear" w:color="auto" w:fill="auto"/>
            <w:vAlign w:val="center"/>
          </w:tcPr>
          <w:p w:rsidR="00A85823" w:rsidRPr="00366C9C" w:rsidRDefault="002F1F2D" w:rsidP="003857E4">
            <w:pPr>
              <w:jc w:val="center"/>
              <w:rPr>
                <w:rFonts w:ascii="DecimaWE Rg" w:hAnsi="DecimaWE Rg"/>
                <w:noProof/>
                <w:sz w:val="20"/>
                <w:szCs w:val="20"/>
                <w:lang w:eastAsia="it-IT"/>
              </w:rPr>
            </w:pPr>
            <w:r w:rsidRPr="00366C9C">
              <w:rPr>
                <w:rFonts w:ascii="DecimaWE Rg" w:hAnsi="DecimaWE Rg"/>
                <w:noProof/>
                <w:sz w:val="20"/>
                <w:szCs w:val="20"/>
                <w:lang w:eastAsia="it-IT"/>
              </w:rPr>
              <w:t>0,3</w:t>
            </w:r>
          </w:p>
        </w:tc>
        <w:tc>
          <w:tcPr>
            <w:tcW w:w="664" w:type="pct"/>
            <w:shd w:val="clear" w:color="auto" w:fill="FFFFFF" w:themeFill="background1"/>
          </w:tcPr>
          <w:p w:rsidR="00A85823" w:rsidRPr="00A85823" w:rsidRDefault="00A85823" w:rsidP="003857E4">
            <w:pPr>
              <w:rPr>
                <w:rFonts w:ascii="DecimaWE Rg" w:hAnsi="DecimaWE Rg"/>
                <w:noProof/>
                <w:highlight w:val="yellow"/>
                <w:lang w:eastAsia="it-IT"/>
              </w:rPr>
            </w:pPr>
          </w:p>
        </w:tc>
      </w:tr>
      <w:tr w:rsidR="00A85823" w:rsidRPr="009C68CC" w:rsidTr="00366C9C">
        <w:tc>
          <w:tcPr>
            <w:tcW w:w="466" w:type="pct"/>
            <w:vAlign w:val="center"/>
          </w:tcPr>
          <w:p w:rsidR="00A85823" w:rsidRPr="00D91220" w:rsidRDefault="00A85823"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T2</w:t>
            </w:r>
          </w:p>
        </w:tc>
        <w:tc>
          <w:tcPr>
            <w:tcW w:w="2614" w:type="pct"/>
            <w:vAlign w:val="center"/>
          </w:tcPr>
          <w:p w:rsidR="00A85823" w:rsidRPr="00AC3AA2" w:rsidRDefault="00A85823" w:rsidP="003857E4">
            <w:pPr>
              <w:jc w:val="both"/>
              <w:rPr>
                <w:rFonts w:ascii="DecimaWE Rg" w:hAnsi="DecimaWE Rg" w:cs="Arial"/>
              </w:rPr>
            </w:pPr>
            <w:r w:rsidRPr="00AC3AA2">
              <w:rPr>
                <w:rFonts w:ascii="DecimaWE Rg" w:eastAsia="Times New Roman" w:hAnsi="DecimaWE Rg" w:cs="Arial"/>
                <w:color w:val="000000"/>
                <w:lang w:eastAsia="it-IT"/>
              </w:rPr>
              <w:t>Il soggetto richiedente è di sesso femminile ovvero la maggioranza delle quote di rappresentanza negli organismi decisionali è detenuta da persone di sesso femminile</w:t>
            </w:r>
          </w:p>
        </w:tc>
        <w:tc>
          <w:tcPr>
            <w:tcW w:w="886" w:type="pct"/>
            <w:shd w:val="clear" w:color="auto" w:fill="auto"/>
            <w:vAlign w:val="center"/>
          </w:tcPr>
          <w:p w:rsidR="002F1F2D" w:rsidRPr="00366C9C" w:rsidRDefault="002F1F2D" w:rsidP="002F1F2D">
            <w:pPr>
              <w:jc w:val="center"/>
              <w:rPr>
                <w:rFonts w:ascii="DecimaWE Rg" w:hAnsi="DecimaWE Rg"/>
                <w:noProof/>
                <w:sz w:val="20"/>
                <w:szCs w:val="20"/>
                <w:lang w:eastAsia="it-IT"/>
              </w:rPr>
            </w:pPr>
            <w:r w:rsidRPr="00366C9C">
              <w:rPr>
                <w:rFonts w:ascii="DecimaWE Rg" w:hAnsi="DecimaWE Rg"/>
                <w:noProof/>
                <w:sz w:val="20"/>
                <w:szCs w:val="20"/>
                <w:lang w:eastAsia="it-IT"/>
              </w:rPr>
              <w:t>SI (C = 1)</w:t>
            </w:r>
          </w:p>
          <w:p w:rsidR="00A85823" w:rsidRPr="00366C9C" w:rsidRDefault="002F1F2D" w:rsidP="002F1F2D">
            <w:pPr>
              <w:jc w:val="center"/>
              <w:rPr>
                <w:rFonts w:ascii="DecimaWE Rg" w:hAnsi="DecimaWE Rg"/>
                <w:noProof/>
                <w:sz w:val="20"/>
                <w:szCs w:val="20"/>
                <w:lang w:eastAsia="it-IT"/>
              </w:rPr>
            </w:pPr>
            <w:r w:rsidRPr="00366C9C">
              <w:rPr>
                <w:rFonts w:ascii="DecimaWE Rg" w:hAnsi="DecimaWE Rg"/>
                <w:noProof/>
                <w:sz w:val="20"/>
                <w:szCs w:val="20"/>
                <w:lang w:eastAsia="it-IT"/>
              </w:rPr>
              <w:t>NO (C = 0)</w:t>
            </w:r>
          </w:p>
        </w:tc>
        <w:tc>
          <w:tcPr>
            <w:tcW w:w="370" w:type="pct"/>
            <w:shd w:val="clear" w:color="auto" w:fill="auto"/>
            <w:vAlign w:val="center"/>
          </w:tcPr>
          <w:p w:rsidR="00A85823" w:rsidRPr="00366C9C" w:rsidRDefault="002F1F2D" w:rsidP="003857E4">
            <w:pPr>
              <w:jc w:val="center"/>
              <w:rPr>
                <w:rFonts w:ascii="DecimaWE Rg" w:hAnsi="DecimaWE Rg"/>
                <w:noProof/>
                <w:sz w:val="20"/>
                <w:szCs w:val="20"/>
                <w:lang w:eastAsia="it-IT"/>
              </w:rPr>
            </w:pPr>
            <w:r w:rsidRPr="00366C9C">
              <w:rPr>
                <w:rFonts w:ascii="DecimaWE Rg" w:hAnsi="DecimaWE Rg"/>
                <w:noProof/>
                <w:sz w:val="20"/>
                <w:szCs w:val="20"/>
                <w:lang w:eastAsia="it-IT"/>
              </w:rPr>
              <w:t>0,3</w:t>
            </w:r>
          </w:p>
        </w:tc>
        <w:tc>
          <w:tcPr>
            <w:tcW w:w="664" w:type="pct"/>
            <w:shd w:val="clear" w:color="auto" w:fill="FFFFFF" w:themeFill="background1"/>
          </w:tcPr>
          <w:p w:rsidR="00A85823" w:rsidRPr="00A85823" w:rsidRDefault="00A85823" w:rsidP="003857E4">
            <w:pPr>
              <w:rPr>
                <w:rFonts w:ascii="DecimaWE Rg" w:hAnsi="DecimaWE Rg"/>
                <w:noProof/>
                <w:highlight w:val="yellow"/>
                <w:lang w:eastAsia="it-IT"/>
              </w:rPr>
            </w:pPr>
          </w:p>
        </w:tc>
      </w:tr>
      <w:tr w:rsidR="00A85823" w:rsidRPr="009C68CC" w:rsidTr="00366C9C">
        <w:tc>
          <w:tcPr>
            <w:tcW w:w="466" w:type="pct"/>
            <w:vAlign w:val="center"/>
          </w:tcPr>
          <w:p w:rsidR="00A85823" w:rsidRPr="00D91220" w:rsidRDefault="00A85823"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T3</w:t>
            </w:r>
          </w:p>
        </w:tc>
        <w:tc>
          <w:tcPr>
            <w:tcW w:w="2614" w:type="pct"/>
            <w:vAlign w:val="center"/>
          </w:tcPr>
          <w:p w:rsidR="00A85823" w:rsidRPr="00AC3AA2" w:rsidRDefault="00A85823" w:rsidP="003857E4">
            <w:pPr>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Minore età del rappresentante legale ovvero minore età media dei componenti degli organi deci</w:t>
            </w:r>
            <w:r w:rsidRPr="00AC3AA2">
              <w:rPr>
                <w:rFonts w:ascii="DecimaWE Rg" w:eastAsia="Times New Roman" w:hAnsi="DecimaWE Rg" w:cs="Arial"/>
                <w:lang w:eastAsia="it-IT"/>
              </w:rPr>
              <w:t>s</w:t>
            </w:r>
            <w:r>
              <w:rPr>
                <w:rFonts w:ascii="DecimaWE Rg" w:eastAsia="Times New Roman" w:hAnsi="DecimaWE Rg" w:cs="Arial"/>
                <w:color w:val="000000"/>
                <w:lang w:eastAsia="it-IT"/>
              </w:rPr>
              <w:t xml:space="preserve">ionali </w:t>
            </w:r>
            <w:r w:rsidRPr="006D123D">
              <w:rPr>
                <w:rFonts w:ascii="DecimaWE Rg" w:eastAsia="Times New Roman" w:hAnsi="DecimaWE Rg" w:cs="Arial"/>
                <w:color w:val="000000"/>
                <w:lang w:eastAsia="it-IT"/>
              </w:rPr>
              <w:t>alla data della domanda</w:t>
            </w:r>
          </w:p>
        </w:tc>
        <w:tc>
          <w:tcPr>
            <w:tcW w:w="886" w:type="pct"/>
            <w:shd w:val="clear" w:color="auto" w:fill="auto"/>
            <w:vAlign w:val="center"/>
          </w:tcPr>
          <w:p w:rsidR="002F1F2D" w:rsidRPr="00366C9C" w:rsidRDefault="00276732" w:rsidP="00276732">
            <w:pPr>
              <w:jc w:val="center"/>
              <w:rPr>
                <w:rFonts w:ascii="DecimaWE Rg" w:hAnsi="DecimaWE Rg"/>
                <w:noProof/>
                <w:sz w:val="20"/>
                <w:szCs w:val="20"/>
                <w:lang w:eastAsia="it-IT"/>
              </w:rPr>
            </w:pPr>
            <w:r>
              <w:rPr>
                <w:rFonts w:ascii="DecimaWE Rg" w:hAnsi="DecimaWE Rg"/>
                <w:noProof/>
                <w:sz w:val="20"/>
                <w:szCs w:val="20"/>
                <w:lang w:eastAsia="it-IT"/>
              </w:rPr>
              <w:t>SI</w:t>
            </w:r>
            <w:r w:rsidR="002F1F2D" w:rsidRPr="00366C9C">
              <w:rPr>
                <w:rFonts w:ascii="DecimaWE Rg" w:hAnsi="DecimaWE Rg"/>
                <w:noProof/>
                <w:sz w:val="20"/>
                <w:szCs w:val="20"/>
                <w:lang w:eastAsia="it-IT"/>
              </w:rPr>
              <w:t xml:space="preserve"> (C = 1)</w:t>
            </w:r>
            <w:r w:rsidRPr="00366C9C">
              <w:rPr>
                <w:rFonts w:ascii="DecimaWE Rg" w:hAnsi="DecimaWE Rg"/>
                <w:noProof/>
                <w:sz w:val="20"/>
                <w:szCs w:val="20"/>
                <w:lang w:eastAsia="it-IT"/>
              </w:rPr>
              <w:t xml:space="preserve"> &lt;40 anni</w:t>
            </w:r>
          </w:p>
          <w:p w:rsidR="00A85823" w:rsidRPr="00366C9C" w:rsidRDefault="002F1F2D" w:rsidP="00276732">
            <w:pPr>
              <w:jc w:val="center"/>
              <w:rPr>
                <w:rFonts w:ascii="DecimaWE Rg" w:hAnsi="DecimaWE Rg"/>
                <w:noProof/>
                <w:sz w:val="20"/>
                <w:szCs w:val="20"/>
                <w:lang w:eastAsia="it-IT"/>
              </w:rPr>
            </w:pPr>
            <w:r w:rsidRPr="00366C9C">
              <w:rPr>
                <w:rFonts w:ascii="DecimaWE Rg" w:hAnsi="DecimaWE Rg"/>
                <w:noProof/>
                <w:sz w:val="20"/>
                <w:szCs w:val="20"/>
                <w:lang w:eastAsia="it-IT"/>
              </w:rPr>
              <w:t>NO(C = 0)</w:t>
            </w:r>
            <w:r w:rsidR="00276732">
              <w:rPr>
                <w:rFonts w:ascii="DecimaWE Rg" w:hAnsi="DecimaWE Rg"/>
                <w:noProof/>
                <w:sz w:val="20"/>
                <w:szCs w:val="20"/>
                <w:lang w:eastAsia="it-IT"/>
              </w:rPr>
              <w:t xml:space="preserve"> ≥</w:t>
            </w:r>
            <w:r w:rsidR="00276732" w:rsidRPr="00366C9C">
              <w:rPr>
                <w:rFonts w:ascii="DecimaWE Rg" w:hAnsi="DecimaWE Rg"/>
                <w:noProof/>
                <w:sz w:val="20"/>
                <w:szCs w:val="20"/>
                <w:lang w:eastAsia="it-IT"/>
              </w:rPr>
              <w:t>40 anni</w:t>
            </w:r>
          </w:p>
        </w:tc>
        <w:tc>
          <w:tcPr>
            <w:tcW w:w="370" w:type="pct"/>
            <w:shd w:val="clear" w:color="auto" w:fill="auto"/>
            <w:vAlign w:val="center"/>
          </w:tcPr>
          <w:p w:rsidR="00A85823" w:rsidRPr="00366C9C" w:rsidRDefault="00D83407" w:rsidP="003857E4">
            <w:pPr>
              <w:jc w:val="center"/>
              <w:rPr>
                <w:rFonts w:ascii="DecimaWE Rg" w:hAnsi="DecimaWE Rg"/>
                <w:noProof/>
                <w:sz w:val="20"/>
                <w:szCs w:val="20"/>
                <w:lang w:eastAsia="it-IT"/>
              </w:rPr>
            </w:pPr>
            <w:r w:rsidRPr="00366C9C">
              <w:rPr>
                <w:rFonts w:ascii="DecimaWE Rg" w:hAnsi="DecimaWE Rg"/>
                <w:noProof/>
                <w:sz w:val="20"/>
                <w:szCs w:val="20"/>
                <w:lang w:eastAsia="it-IT"/>
              </w:rPr>
              <w:t>0,5</w:t>
            </w:r>
          </w:p>
        </w:tc>
        <w:tc>
          <w:tcPr>
            <w:tcW w:w="664" w:type="pct"/>
            <w:shd w:val="clear" w:color="auto" w:fill="FFFFFF" w:themeFill="background1"/>
          </w:tcPr>
          <w:p w:rsidR="00A85823" w:rsidRPr="00A85823" w:rsidRDefault="00A85823" w:rsidP="003857E4">
            <w:pPr>
              <w:rPr>
                <w:rFonts w:ascii="DecimaWE Rg" w:hAnsi="DecimaWE Rg"/>
                <w:noProof/>
                <w:highlight w:val="yellow"/>
                <w:lang w:eastAsia="it-IT"/>
              </w:rPr>
            </w:pPr>
          </w:p>
        </w:tc>
      </w:tr>
      <w:tr w:rsidR="00440B7D" w:rsidRPr="009C68CC" w:rsidTr="004163DB">
        <w:tc>
          <w:tcPr>
            <w:tcW w:w="5000" w:type="pct"/>
            <w:gridSpan w:val="5"/>
            <w:shd w:val="clear" w:color="auto" w:fill="BFBFBF" w:themeFill="background1" w:themeFillShade="BF"/>
            <w:vAlign w:val="center"/>
          </w:tcPr>
          <w:p w:rsidR="00440B7D" w:rsidRPr="00A85823" w:rsidRDefault="00440B7D" w:rsidP="003857E4">
            <w:pPr>
              <w:rPr>
                <w:rFonts w:ascii="DecimaWE Rg" w:hAnsi="DecimaWE Rg"/>
                <w:noProof/>
                <w:highlight w:val="yellow"/>
                <w:lang w:eastAsia="it-IT"/>
              </w:rPr>
            </w:pPr>
            <w:r w:rsidRPr="005F7EBF">
              <w:rPr>
                <w:rFonts w:ascii="DecimaWE Rg" w:hAnsi="DecimaWE Rg"/>
                <w:b/>
                <w:noProof/>
                <w:lang w:eastAsia="it-IT"/>
              </w:rPr>
              <w:t>Criteri specifici del richiedente</w:t>
            </w:r>
          </w:p>
        </w:tc>
      </w:tr>
      <w:tr w:rsidR="00A85823" w:rsidRPr="009C68CC" w:rsidTr="00366C9C">
        <w:tc>
          <w:tcPr>
            <w:tcW w:w="466" w:type="pct"/>
            <w:vAlign w:val="center"/>
          </w:tcPr>
          <w:p w:rsidR="00A85823" w:rsidRPr="00D91220" w:rsidRDefault="00A85823"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R1</w:t>
            </w:r>
          </w:p>
        </w:tc>
        <w:tc>
          <w:tcPr>
            <w:tcW w:w="2614" w:type="pct"/>
            <w:vAlign w:val="center"/>
          </w:tcPr>
          <w:p w:rsidR="00A85823" w:rsidRPr="00AC3AA2" w:rsidRDefault="00A85823" w:rsidP="00414964">
            <w:pPr>
              <w:jc w:val="both"/>
              <w:rPr>
                <w:rFonts w:ascii="DecimaWE Rg" w:hAnsi="DecimaWE Rg" w:cs="Arial"/>
              </w:rPr>
            </w:pPr>
            <w:r w:rsidRPr="00AC3AA2">
              <w:rPr>
                <w:rFonts w:ascii="DecimaWE Rg" w:eastAsia="Times New Roman" w:hAnsi="DecimaWE Rg" w:cs="Arial"/>
                <w:color w:val="000000"/>
                <w:lang w:eastAsia="it-IT"/>
              </w:rPr>
              <w:t>Il richiedente è in possesso di certificazioni di prodotto o di processo</w:t>
            </w:r>
            <w:r>
              <w:rPr>
                <w:rFonts w:ascii="DecimaWE Rg" w:eastAsia="Times New Roman" w:hAnsi="DecimaWE Rg" w:cs="Arial"/>
                <w:color w:val="000000"/>
                <w:lang w:eastAsia="it-IT"/>
              </w:rPr>
              <w:t xml:space="preserve"> </w:t>
            </w:r>
          </w:p>
        </w:tc>
        <w:tc>
          <w:tcPr>
            <w:tcW w:w="886" w:type="pct"/>
            <w:shd w:val="clear" w:color="auto" w:fill="auto"/>
            <w:vAlign w:val="center"/>
          </w:tcPr>
          <w:p w:rsidR="00D83407" w:rsidRPr="007D0F03" w:rsidRDefault="00D83407" w:rsidP="00992BD7">
            <w:pPr>
              <w:jc w:val="center"/>
              <w:rPr>
                <w:rFonts w:ascii="DecimaWE Rg" w:hAnsi="DecimaWE Rg"/>
                <w:noProof/>
                <w:sz w:val="20"/>
                <w:szCs w:val="20"/>
                <w:lang w:eastAsia="it-IT"/>
              </w:rPr>
            </w:pPr>
            <w:r w:rsidRPr="007D0F03">
              <w:rPr>
                <w:rFonts w:ascii="DecimaWE Rg" w:hAnsi="DecimaWE Rg"/>
                <w:noProof/>
                <w:sz w:val="20"/>
                <w:szCs w:val="20"/>
                <w:lang w:eastAsia="it-IT"/>
              </w:rPr>
              <w:t>SI (C = 1)</w:t>
            </w:r>
          </w:p>
          <w:p w:rsidR="00A85823" w:rsidRPr="007D0F03" w:rsidRDefault="00D8340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NO (C = 0)</w:t>
            </w:r>
          </w:p>
        </w:tc>
        <w:tc>
          <w:tcPr>
            <w:tcW w:w="370" w:type="pct"/>
            <w:shd w:val="clear" w:color="auto" w:fill="auto"/>
            <w:vAlign w:val="center"/>
          </w:tcPr>
          <w:p w:rsidR="00A85823" w:rsidRPr="007D0F03" w:rsidRDefault="00D83407" w:rsidP="00D83407">
            <w:pPr>
              <w:jc w:val="center"/>
              <w:rPr>
                <w:rFonts w:ascii="DecimaWE Rg" w:hAnsi="DecimaWE Rg"/>
                <w:noProof/>
                <w:sz w:val="20"/>
                <w:szCs w:val="20"/>
                <w:lang w:eastAsia="it-IT"/>
              </w:rPr>
            </w:pPr>
            <w:r w:rsidRPr="007D0F03">
              <w:rPr>
                <w:rFonts w:ascii="DecimaWE Rg" w:hAnsi="DecimaWE Rg"/>
                <w:noProof/>
                <w:sz w:val="20"/>
                <w:szCs w:val="20"/>
                <w:lang w:eastAsia="it-IT"/>
              </w:rPr>
              <w:t>0,7</w:t>
            </w:r>
          </w:p>
        </w:tc>
        <w:tc>
          <w:tcPr>
            <w:tcW w:w="664" w:type="pct"/>
            <w:shd w:val="clear" w:color="auto" w:fill="FFFFFF" w:themeFill="background1"/>
          </w:tcPr>
          <w:p w:rsidR="00A85823" w:rsidRPr="00A85823" w:rsidRDefault="00A85823" w:rsidP="003857E4">
            <w:pPr>
              <w:rPr>
                <w:rFonts w:ascii="DecimaWE Rg" w:hAnsi="DecimaWE Rg"/>
                <w:noProof/>
                <w:highlight w:val="yellow"/>
                <w:lang w:eastAsia="it-IT"/>
              </w:rPr>
            </w:pPr>
          </w:p>
        </w:tc>
      </w:tr>
      <w:tr w:rsidR="00A85823" w:rsidRPr="009C68CC" w:rsidTr="00366C9C">
        <w:tc>
          <w:tcPr>
            <w:tcW w:w="466" w:type="pct"/>
            <w:vAlign w:val="center"/>
          </w:tcPr>
          <w:p w:rsidR="00A85823" w:rsidRPr="00D91220" w:rsidRDefault="00A85823"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R2</w:t>
            </w:r>
          </w:p>
        </w:tc>
        <w:tc>
          <w:tcPr>
            <w:tcW w:w="2614" w:type="pct"/>
            <w:vAlign w:val="center"/>
          </w:tcPr>
          <w:p w:rsidR="00A85823" w:rsidRPr="00AC3AA2" w:rsidRDefault="00A85823" w:rsidP="003857E4">
            <w:pPr>
              <w:jc w:val="both"/>
              <w:rPr>
                <w:rFonts w:ascii="DecimaWE Rg" w:hAnsi="DecimaWE Rg" w:cs="Arial"/>
              </w:rPr>
            </w:pPr>
            <w:r w:rsidRPr="008E1B81">
              <w:rPr>
                <w:rFonts w:ascii="DecimaWE Rg" w:eastAsia="Times New Roman" w:hAnsi="DecimaWE Rg" w:cs="Arial"/>
                <w:color w:val="000000"/>
                <w:lang w:eastAsia="it-IT"/>
              </w:rPr>
              <w:t>Il richiedente è una Micro, Piccola e Media Impresa (PMI)</w:t>
            </w:r>
          </w:p>
        </w:tc>
        <w:tc>
          <w:tcPr>
            <w:tcW w:w="886" w:type="pct"/>
            <w:shd w:val="clear" w:color="auto" w:fill="auto"/>
            <w:vAlign w:val="center"/>
          </w:tcPr>
          <w:p w:rsidR="00D83407" w:rsidRPr="007D0F03" w:rsidRDefault="00D83407" w:rsidP="00992BD7">
            <w:pPr>
              <w:jc w:val="center"/>
              <w:rPr>
                <w:rFonts w:ascii="DecimaWE Rg" w:hAnsi="DecimaWE Rg"/>
                <w:noProof/>
                <w:sz w:val="20"/>
                <w:szCs w:val="20"/>
                <w:lang w:eastAsia="it-IT"/>
              </w:rPr>
            </w:pPr>
            <w:r w:rsidRPr="007D0F03">
              <w:rPr>
                <w:rFonts w:ascii="DecimaWE Rg" w:hAnsi="DecimaWE Rg"/>
                <w:noProof/>
                <w:sz w:val="20"/>
                <w:szCs w:val="20"/>
                <w:lang w:eastAsia="it-IT"/>
              </w:rPr>
              <w:t>SI (C = 1)</w:t>
            </w:r>
          </w:p>
          <w:p w:rsidR="00A85823" w:rsidRPr="007D0F03" w:rsidRDefault="00D8340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NO (C = 0)</w:t>
            </w:r>
          </w:p>
        </w:tc>
        <w:tc>
          <w:tcPr>
            <w:tcW w:w="370" w:type="pct"/>
            <w:shd w:val="clear" w:color="auto" w:fill="auto"/>
            <w:vAlign w:val="center"/>
          </w:tcPr>
          <w:p w:rsidR="00A85823" w:rsidRPr="007D0F03" w:rsidRDefault="00D83407" w:rsidP="00D83407">
            <w:pPr>
              <w:jc w:val="center"/>
              <w:rPr>
                <w:rFonts w:ascii="DecimaWE Rg" w:hAnsi="DecimaWE Rg"/>
                <w:noProof/>
                <w:sz w:val="20"/>
                <w:szCs w:val="20"/>
                <w:lang w:eastAsia="it-IT"/>
              </w:rPr>
            </w:pPr>
            <w:r w:rsidRPr="007D0F03">
              <w:rPr>
                <w:rFonts w:ascii="DecimaWE Rg" w:hAnsi="DecimaWE Rg"/>
                <w:noProof/>
                <w:sz w:val="20"/>
                <w:szCs w:val="20"/>
                <w:lang w:eastAsia="it-IT"/>
              </w:rPr>
              <w:t>0,5</w:t>
            </w:r>
          </w:p>
        </w:tc>
        <w:tc>
          <w:tcPr>
            <w:tcW w:w="664" w:type="pct"/>
            <w:shd w:val="clear" w:color="auto" w:fill="FFFFFF" w:themeFill="background1"/>
          </w:tcPr>
          <w:p w:rsidR="00A85823" w:rsidRPr="00A85823" w:rsidRDefault="00A85823" w:rsidP="003857E4">
            <w:pPr>
              <w:rPr>
                <w:rFonts w:ascii="DecimaWE Rg" w:hAnsi="DecimaWE Rg"/>
                <w:noProof/>
                <w:highlight w:val="yellow"/>
                <w:lang w:eastAsia="it-IT"/>
              </w:rPr>
            </w:pPr>
          </w:p>
        </w:tc>
      </w:tr>
      <w:tr w:rsidR="00A85823" w:rsidRPr="009C68CC" w:rsidTr="00366C9C">
        <w:tc>
          <w:tcPr>
            <w:tcW w:w="466" w:type="pct"/>
            <w:vAlign w:val="center"/>
          </w:tcPr>
          <w:p w:rsidR="00A85823" w:rsidRPr="00D91220" w:rsidRDefault="00A85823"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R3</w:t>
            </w:r>
          </w:p>
        </w:tc>
        <w:tc>
          <w:tcPr>
            <w:tcW w:w="2614" w:type="pct"/>
            <w:vAlign w:val="center"/>
          </w:tcPr>
          <w:p w:rsidR="00A85823" w:rsidRPr="00AC3AA2" w:rsidRDefault="00A85823" w:rsidP="003857E4">
            <w:pPr>
              <w:jc w:val="both"/>
              <w:rPr>
                <w:rFonts w:ascii="DecimaWE Rg" w:hAnsi="DecimaWE Rg" w:cs="Arial"/>
              </w:rPr>
            </w:pPr>
            <w:r w:rsidRPr="008E1B81">
              <w:rPr>
                <w:rFonts w:ascii="DecimaWE Rg" w:eastAsia="Times New Roman" w:hAnsi="DecimaWE Rg" w:cs="Arial"/>
                <w:color w:val="000000"/>
                <w:lang w:eastAsia="it-IT"/>
              </w:rPr>
              <w:t>Il richiedente è un coltivatore diretto o un imprenditore agricolo professionale</w:t>
            </w:r>
          </w:p>
        </w:tc>
        <w:tc>
          <w:tcPr>
            <w:tcW w:w="886" w:type="pct"/>
            <w:shd w:val="clear" w:color="auto" w:fill="auto"/>
            <w:vAlign w:val="center"/>
          </w:tcPr>
          <w:p w:rsidR="00D83407" w:rsidRPr="007D0F03" w:rsidRDefault="00D83407" w:rsidP="00992BD7">
            <w:pPr>
              <w:jc w:val="center"/>
              <w:rPr>
                <w:rFonts w:ascii="DecimaWE Rg" w:hAnsi="DecimaWE Rg"/>
                <w:noProof/>
                <w:sz w:val="20"/>
                <w:szCs w:val="20"/>
                <w:lang w:eastAsia="it-IT"/>
              </w:rPr>
            </w:pPr>
            <w:r w:rsidRPr="007D0F03">
              <w:rPr>
                <w:rFonts w:ascii="DecimaWE Rg" w:hAnsi="DecimaWE Rg"/>
                <w:noProof/>
                <w:sz w:val="20"/>
                <w:szCs w:val="20"/>
                <w:lang w:eastAsia="it-IT"/>
              </w:rPr>
              <w:t>SI (C = 1)</w:t>
            </w:r>
          </w:p>
          <w:p w:rsidR="00A85823" w:rsidRPr="007D0F03" w:rsidRDefault="00D8340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NO (C = 0)</w:t>
            </w:r>
          </w:p>
        </w:tc>
        <w:tc>
          <w:tcPr>
            <w:tcW w:w="370" w:type="pct"/>
            <w:shd w:val="clear" w:color="auto" w:fill="auto"/>
            <w:vAlign w:val="center"/>
          </w:tcPr>
          <w:p w:rsidR="00A85823" w:rsidRPr="007D0F03" w:rsidRDefault="00D83407" w:rsidP="00D83407">
            <w:pPr>
              <w:jc w:val="center"/>
              <w:rPr>
                <w:rFonts w:ascii="DecimaWE Rg" w:hAnsi="DecimaWE Rg"/>
                <w:noProof/>
                <w:sz w:val="20"/>
                <w:szCs w:val="20"/>
                <w:lang w:eastAsia="it-IT"/>
              </w:rPr>
            </w:pPr>
            <w:r w:rsidRPr="007D0F03">
              <w:rPr>
                <w:rFonts w:ascii="DecimaWE Rg" w:hAnsi="DecimaWE Rg"/>
                <w:noProof/>
                <w:sz w:val="20"/>
                <w:szCs w:val="20"/>
                <w:lang w:eastAsia="it-IT"/>
              </w:rPr>
              <w:t>0,5</w:t>
            </w:r>
          </w:p>
        </w:tc>
        <w:tc>
          <w:tcPr>
            <w:tcW w:w="664" w:type="pct"/>
            <w:shd w:val="clear" w:color="auto" w:fill="FFFFFF" w:themeFill="background1"/>
          </w:tcPr>
          <w:p w:rsidR="00A85823" w:rsidRPr="00A85823" w:rsidRDefault="00A85823" w:rsidP="003857E4">
            <w:pPr>
              <w:rPr>
                <w:rFonts w:ascii="DecimaWE Rg" w:hAnsi="DecimaWE Rg"/>
                <w:noProof/>
                <w:highlight w:val="yellow"/>
                <w:lang w:eastAsia="it-IT"/>
              </w:rPr>
            </w:pPr>
          </w:p>
        </w:tc>
      </w:tr>
      <w:tr w:rsidR="00A85823" w:rsidRPr="009C68CC" w:rsidTr="00366C9C">
        <w:tc>
          <w:tcPr>
            <w:tcW w:w="466" w:type="pct"/>
            <w:vAlign w:val="center"/>
          </w:tcPr>
          <w:p w:rsidR="00A85823" w:rsidRPr="00D91220" w:rsidRDefault="00A85823"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R4</w:t>
            </w:r>
          </w:p>
        </w:tc>
        <w:tc>
          <w:tcPr>
            <w:tcW w:w="2614" w:type="pct"/>
            <w:vAlign w:val="center"/>
          </w:tcPr>
          <w:p w:rsidR="00A85823" w:rsidRPr="00AC3AA2" w:rsidRDefault="00A85823" w:rsidP="003857E4">
            <w:pPr>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Il richiedente si avvale della collaborazione di coadiuvanti (Codice civile (Regio Decreto 16 marzo 1942, n. 262) art 230 bis)- impresa familiare</w:t>
            </w:r>
          </w:p>
        </w:tc>
        <w:tc>
          <w:tcPr>
            <w:tcW w:w="886" w:type="pct"/>
            <w:shd w:val="clear" w:color="auto" w:fill="auto"/>
            <w:vAlign w:val="center"/>
          </w:tcPr>
          <w:p w:rsidR="00D83407" w:rsidRPr="007D0F03" w:rsidRDefault="00D83407" w:rsidP="00992BD7">
            <w:pPr>
              <w:jc w:val="center"/>
              <w:rPr>
                <w:rFonts w:ascii="DecimaWE Rg" w:hAnsi="DecimaWE Rg"/>
                <w:noProof/>
                <w:sz w:val="20"/>
                <w:szCs w:val="20"/>
                <w:lang w:eastAsia="it-IT"/>
              </w:rPr>
            </w:pPr>
            <w:r w:rsidRPr="007D0F03">
              <w:rPr>
                <w:rFonts w:ascii="DecimaWE Rg" w:hAnsi="DecimaWE Rg"/>
                <w:noProof/>
                <w:sz w:val="20"/>
                <w:szCs w:val="20"/>
                <w:lang w:eastAsia="it-IT"/>
              </w:rPr>
              <w:t>SI (C = 1)</w:t>
            </w:r>
          </w:p>
          <w:p w:rsidR="00A85823" w:rsidRPr="007D0F03" w:rsidRDefault="00D8340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NO (C = 0)</w:t>
            </w:r>
          </w:p>
        </w:tc>
        <w:tc>
          <w:tcPr>
            <w:tcW w:w="370" w:type="pct"/>
            <w:shd w:val="clear" w:color="auto" w:fill="auto"/>
            <w:vAlign w:val="center"/>
          </w:tcPr>
          <w:p w:rsidR="00A85823" w:rsidRPr="007D0F03" w:rsidRDefault="00D83407" w:rsidP="00D83407">
            <w:pPr>
              <w:jc w:val="center"/>
              <w:rPr>
                <w:rFonts w:ascii="DecimaWE Rg" w:hAnsi="DecimaWE Rg"/>
                <w:noProof/>
                <w:sz w:val="20"/>
                <w:szCs w:val="20"/>
                <w:lang w:eastAsia="it-IT"/>
              </w:rPr>
            </w:pPr>
            <w:r w:rsidRPr="007D0F03">
              <w:rPr>
                <w:rFonts w:ascii="DecimaWE Rg" w:hAnsi="DecimaWE Rg"/>
                <w:noProof/>
                <w:sz w:val="20"/>
                <w:szCs w:val="20"/>
                <w:lang w:eastAsia="it-IT"/>
              </w:rPr>
              <w:t>0,5</w:t>
            </w:r>
          </w:p>
        </w:tc>
        <w:tc>
          <w:tcPr>
            <w:tcW w:w="664" w:type="pct"/>
            <w:shd w:val="clear" w:color="auto" w:fill="FFFFFF" w:themeFill="background1"/>
          </w:tcPr>
          <w:p w:rsidR="00A85823" w:rsidRPr="00A85823" w:rsidRDefault="00A85823" w:rsidP="003857E4">
            <w:pPr>
              <w:rPr>
                <w:rFonts w:ascii="DecimaWE Rg" w:hAnsi="DecimaWE Rg"/>
                <w:noProof/>
                <w:highlight w:val="yellow"/>
                <w:lang w:eastAsia="it-IT"/>
              </w:rPr>
            </w:pPr>
          </w:p>
        </w:tc>
      </w:tr>
      <w:tr w:rsidR="00440B7D" w:rsidRPr="009C68CC" w:rsidTr="004163DB">
        <w:tc>
          <w:tcPr>
            <w:tcW w:w="5000" w:type="pct"/>
            <w:gridSpan w:val="5"/>
            <w:shd w:val="clear" w:color="auto" w:fill="BFBFBF" w:themeFill="background1" w:themeFillShade="BF"/>
            <w:vAlign w:val="center"/>
          </w:tcPr>
          <w:p w:rsidR="00440B7D" w:rsidRPr="004163DB" w:rsidRDefault="00440B7D" w:rsidP="00440B7D">
            <w:pPr>
              <w:rPr>
                <w:rFonts w:ascii="DecimaWE Rg" w:hAnsi="DecimaWE Rg"/>
                <w:noProof/>
                <w:highlight w:val="lightGray"/>
                <w:lang w:eastAsia="it-IT"/>
              </w:rPr>
            </w:pPr>
            <w:r w:rsidRPr="005F7EBF">
              <w:rPr>
                <w:rFonts w:ascii="DecimaWE Rg" w:hAnsi="DecimaWE Rg"/>
                <w:b/>
                <w:noProof/>
                <w:lang w:eastAsia="it-IT"/>
              </w:rPr>
              <w:t>Criteri relativi all’operazione</w:t>
            </w:r>
          </w:p>
        </w:tc>
      </w:tr>
      <w:tr w:rsidR="00A85823" w:rsidRPr="009C68CC" w:rsidTr="00366C9C">
        <w:tc>
          <w:tcPr>
            <w:tcW w:w="466" w:type="pct"/>
            <w:vAlign w:val="center"/>
          </w:tcPr>
          <w:p w:rsidR="00A85823" w:rsidRPr="00D91220" w:rsidRDefault="00A85823"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O1</w:t>
            </w:r>
          </w:p>
        </w:tc>
        <w:tc>
          <w:tcPr>
            <w:tcW w:w="2614" w:type="pct"/>
            <w:vAlign w:val="center"/>
          </w:tcPr>
          <w:p w:rsidR="00A85823" w:rsidRPr="007D77AF" w:rsidRDefault="00A85823" w:rsidP="003857E4">
            <w:pPr>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 xml:space="preserve">L'operazione prevede il recupero di impianti dismessi </w:t>
            </w:r>
          </w:p>
        </w:tc>
        <w:tc>
          <w:tcPr>
            <w:tcW w:w="886" w:type="pct"/>
            <w:shd w:val="clear" w:color="auto" w:fill="auto"/>
            <w:vAlign w:val="center"/>
          </w:tcPr>
          <w:p w:rsidR="00D83407" w:rsidRPr="007D0F03" w:rsidRDefault="00D83407" w:rsidP="00992BD7">
            <w:pPr>
              <w:jc w:val="center"/>
              <w:rPr>
                <w:rFonts w:ascii="DecimaWE Rg" w:hAnsi="DecimaWE Rg"/>
                <w:noProof/>
                <w:sz w:val="20"/>
                <w:szCs w:val="20"/>
                <w:lang w:eastAsia="it-IT"/>
              </w:rPr>
            </w:pPr>
            <w:r w:rsidRPr="007D0F03">
              <w:rPr>
                <w:rFonts w:ascii="DecimaWE Rg" w:hAnsi="DecimaWE Rg"/>
                <w:noProof/>
                <w:sz w:val="20"/>
                <w:szCs w:val="20"/>
                <w:lang w:eastAsia="it-IT"/>
              </w:rPr>
              <w:t>SI (C = 1)</w:t>
            </w:r>
          </w:p>
          <w:p w:rsidR="00A85823" w:rsidRPr="007D0F03" w:rsidRDefault="00D8340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NO (C = 0)</w:t>
            </w:r>
          </w:p>
        </w:tc>
        <w:tc>
          <w:tcPr>
            <w:tcW w:w="370" w:type="pct"/>
            <w:shd w:val="clear" w:color="auto" w:fill="auto"/>
            <w:vAlign w:val="center"/>
          </w:tcPr>
          <w:p w:rsidR="00A85823" w:rsidRPr="00366C9C" w:rsidRDefault="00D83407" w:rsidP="00992BD7">
            <w:pPr>
              <w:jc w:val="center"/>
              <w:rPr>
                <w:rFonts w:ascii="DecimaWE Rg" w:hAnsi="DecimaWE Rg"/>
                <w:noProof/>
                <w:lang w:eastAsia="it-IT"/>
              </w:rPr>
            </w:pPr>
            <w:r w:rsidRPr="00366C9C">
              <w:rPr>
                <w:rFonts w:ascii="DecimaWE Rg" w:hAnsi="DecimaWE Rg"/>
                <w:noProof/>
                <w:lang w:eastAsia="it-IT"/>
              </w:rPr>
              <w:t>0,8</w:t>
            </w:r>
          </w:p>
        </w:tc>
        <w:tc>
          <w:tcPr>
            <w:tcW w:w="664" w:type="pct"/>
            <w:shd w:val="clear" w:color="auto" w:fill="FFFFFF" w:themeFill="background1"/>
          </w:tcPr>
          <w:p w:rsidR="00A85823" w:rsidRPr="00A85823" w:rsidRDefault="00A85823" w:rsidP="003857E4">
            <w:pPr>
              <w:rPr>
                <w:rFonts w:ascii="DecimaWE Rg" w:hAnsi="DecimaWE Rg"/>
                <w:noProof/>
                <w:highlight w:val="yellow"/>
                <w:lang w:eastAsia="it-IT"/>
              </w:rPr>
            </w:pPr>
          </w:p>
        </w:tc>
      </w:tr>
      <w:tr w:rsidR="00992BD7" w:rsidRPr="009C68CC" w:rsidTr="00366C9C">
        <w:tc>
          <w:tcPr>
            <w:tcW w:w="466" w:type="pct"/>
            <w:vAlign w:val="center"/>
          </w:tcPr>
          <w:p w:rsidR="00992BD7" w:rsidRPr="00D91220" w:rsidRDefault="00992BD7"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O2</w:t>
            </w:r>
          </w:p>
        </w:tc>
        <w:tc>
          <w:tcPr>
            <w:tcW w:w="2614" w:type="pct"/>
            <w:shd w:val="clear" w:color="auto" w:fill="auto"/>
            <w:vAlign w:val="center"/>
          </w:tcPr>
          <w:p w:rsidR="00992BD7" w:rsidRPr="007D77AF" w:rsidRDefault="00992BD7" w:rsidP="003857E4">
            <w:pPr>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 xml:space="preserve">L'operazione prevede la realizzazione di un impianto con avannotteria locale </w:t>
            </w:r>
          </w:p>
        </w:tc>
        <w:tc>
          <w:tcPr>
            <w:tcW w:w="886" w:type="pct"/>
            <w:shd w:val="clear" w:color="auto" w:fill="auto"/>
            <w:vAlign w:val="center"/>
          </w:tcPr>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SI (C = 1)</w:t>
            </w:r>
          </w:p>
          <w:p w:rsidR="00992BD7" w:rsidRPr="007D0F03" w:rsidRDefault="00992BD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NO (C = 0)</w:t>
            </w:r>
          </w:p>
        </w:tc>
        <w:tc>
          <w:tcPr>
            <w:tcW w:w="370" w:type="pct"/>
            <w:shd w:val="clear" w:color="auto" w:fill="auto"/>
            <w:vAlign w:val="center"/>
          </w:tcPr>
          <w:p w:rsidR="00992BD7" w:rsidRPr="00366C9C" w:rsidRDefault="00992BD7" w:rsidP="00992BD7">
            <w:pPr>
              <w:jc w:val="center"/>
              <w:rPr>
                <w:rFonts w:ascii="DecimaWE Rg" w:hAnsi="DecimaWE Rg"/>
                <w:noProof/>
                <w:lang w:eastAsia="it-IT"/>
              </w:rPr>
            </w:pPr>
            <w:r w:rsidRPr="00366C9C">
              <w:rPr>
                <w:rFonts w:ascii="DecimaWE Rg" w:hAnsi="DecimaWE Rg"/>
                <w:noProof/>
                <w:lang w:eastAsia="it-IT"/>
              </w:rPr>
              <w:t>0,7</w:t>
            </w:r>
          </w:p>
        </w:tc>
        <w:tc>
          <w:tcPr>
            <w:tcW w:w="664" w:type="pct"/>
            <w:shd w:val="clear" w:color="auto" w:fill="FFFFFF" w:themeFill="background1"/>
          </w:tcPr>
          <w:p w:rsidR="00992BD7" w:rsidRPr="00A85823" w:rsidRDefault="00992BD7" w:rsidP="003857E4">
            <w:pPr>
              <w:rPr>
                <w:rFonts w:ascii="DecimaWE Rg" w:hAnsi="DecimaWE Rg"/>
                <w:noProof/>
                <w:highlight w:val="yellow"/>
                <w:lang w:eastAsia="it-IT"/>
              </w:rPr>
            </w:pPr>
          </w:p>
        </w:tc>
      </w:tr>
      <w:tr w:rsidR="00992BD7" w:rsidRPr="009C68CC" w:rsidTr="00366C9C">
        <w:tc>
          <w:tcPr>
            <w:tcW w:w="466" w:type="pct"/>
            <w:vAlign w:val="center"/>
          </w:tcPr>
          <w:p w:rsidR="00992BD7" w:rsidRPr="00D91220" w:rsidRDefault="00992BD7"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O3</w:t>
            </w:r>
          </w:p>
        </w:tc>
        <w:tc>
          <w:tcPr>
            <w:tcW w:w="2614" w:type="pct"/>
            <w:vAlign w:val="center"/>
          </w:tcPr>
          <w:p w:rsidR="00992BD7" w:rsidRPr="007D77AF" w:rsidRDefault="00992BD7" w:rsidP="003857E4">
            <w:pPr>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L'operazione prevede la diversificazione delle specie allevate</w:t>
            </w:r>
          </w:p>
        </w:tc>
        <w:tc>
          <w:tcPr>
            <w:tcW w:w="886" w:type="pct"/>
            <w:shd w:val="clear" w:color="auto" w:fill="auto"/>
            <w:vAlign w:val="center"/>
          </w:tcPr>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C = 0 (0&lt;R&lt;0,1)</w:t>
            </w:r>
          </w:p>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C = 0,5 (0,1≤R≤0,7)</w:t>
            </w:r>
          </w:p>
          <w:p w:rsidR="00992BD7" w:rsidRPr="007D0F03" w:rsidRDefault="00992BD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C = 1 (R&gt;0,7)</w:t>
            </w:r>
          </w:p>
        </w:tc>
        <w:tc>
          <w:tcPr>
            <w:tcW w:w="370" w:type="pct"/>
            <w:shd w:val="clear" w:color="auto" w:fill="auto"/>
            <w:vAlign w:val="center"/>
          </w:tcPr>
          <w:p w:rsidR="00992BD7" w:rsidRPr="00366C9C" w:rsidRDefault="00992BD7" w:rsidP="00992BD7">
            <w:pPr>
              <w:jc w:val="center"/>
              <w:rPr>
                <w:rFonts w:ascii="DecimaWE Rg" w:hAnsi="DecimaWE Rg"/>
                <w:noProof/>
                <w:lang w:eastAsia="it-IT"/>
              </w:rPr>
            </w:pPr>
            <w:r w:rsidRPr="00366C9C">
              <w:rPr>
                <w:rFonts w:ascii="DecimaWE Rg" w:hAnsi="DecimaWE Rg"/>
                <w:noProof/>
                <w:lang w:eastAsia="it-IT"/>
              </w:rPr>
              <w:t>0,8</w:t>
            </w:r>
          </w:p>
        </w:tc>
        <w:tc>
          <w:tcPr>
            <w:tcW w:w="664" w:type="pct"/>
            <w:shd w:val="clear" w:color="auto" w:fill="FFFFFF" w:themeFill="background1"/>
          </w:tcPr>
          <w:p w:rsidR="00992BD7" w:rsidRPr="00A85823" w:rsidRDefault="00992BD7" w:rsidP="003857E4">
            <w:pPr>
              <w:rPr>
                <w:rFonts w:ascii="DecimaWE Rg" w:hAnsi="DecimaWE Rg"/>
                <w:noProof/>
                <w:highlight w:val="yellow"/>
                <w:lang w:eastAsia="it-IT"/>
              </w:rPr>
            </w:pPr>
          </w:p>
        </w:tc>
      </w:tr>
      <w:tr w:rsidR="00992BD7" w:rsidRPr="009C68CC" w:rsidTr="00366C9C">
        <w:tc>
          <w:tcPr>
            <w:tcW w:w="466" w:type="pct"/>
            <w:vAlign w:val="center"/>
          </w:tcPr>
          <w:p w:rsidR="00992BD7" w:rsidRPr="00D91220" w:rsidRDefault="00992BD7"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O4</w:t>
            </w:r>
          </w:p>
        </w:tc>
        <w:tc>
          <w:tcPr>
            <w:tcW w:w="2614" w:type="pct"/>
            <w:vAlign w:val="center"/>
          </w:tcPr>
          <w:p w:rsidR="00992BD7" w:rsidRPr="00AC3AA2" w:rsidRDefault="00992BD7" w:rsidP="003857E4">
            <w:pPr>
              <w:spacing w:line="276" w:lineRule="auto"/>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L'operazione comprende azioni di salvaguardia della salute e del benessere degli animali acquatici</w:t>
            </w:r>
          </w:p>
        </w:tc>
        <w:tc>
          <w:tcPr>
            <w:tcW w:w="886" w:type="pct"/>
            <w:shd w:val="clear" w:color="auto" w:fill="auto"/>
            <w:vAlign w:val="center"/>
          </w:tcPr>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C = 0 (0&lt;R&lt;0,1)</w:t>
            </w:r>
          </w:p>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C = 0,5 (0,1≤R≤0,7)</w:t>
            </w:r>
          </w:p>
          <w:p w:rsidR="00992BD7" w:rsidRPr="007D0F03" w:rsidRDefault="00992BD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C = 1 (R&gt;0,7)</w:t>
            </w:r>
          </w:p>
        </w:tc>
        <w:tc>
          <w:tcPr>
            <w:tcW w:w="370" w:type="pct"/>
            <w:shd w:val="clear" w:color="auto" w:fill="auto"/>
            <w:vAlign w:val="center"/>
          </w:tcPr>
          <w:p w:rsidR="00992BD7" w:rsidRPr="00366C9C" w:rsidRDefault="00992BD7" w:rsidP="00366C9C">
            <w:pPr>
              <w:jc w:val="center"/>
              <w:rPr>
                <w:rFonts w:ascii="DecimaWE Rg" w:hAnsi="DecimaWE Rg"/>
                <w:noProof/>
                <w:lang w:eastAsia="it-IT"/>
              </w:rPr>
            </w:pPr>
            <w:r w:rsidRPr="00366C9C">
              <w:rPr>
                <w:rFonts w:ascii="DecimaWE Rg" w:hAnsi="DecimaWE Rg"/>
                <w:noProof/>
                <w:lang w:eastAsia="it-IT"/>
              </w:rPr>
              <w:t>0,</w:t>
            </w:r>
            <w:r w:rsidR="00366C9C" w:rsidRPr="00366C9C">
              <w:rPr>
                <w:rFonts w:ascii="DecimaWE Rg" w:hAnsi="DecimaWE Rg"/>
                <w:noProof/>
                <w:lang w:eastAsia="it-IT"/>
              </w:rPr>
              <w:t>8</w:t>
            </w:r>
          </w:p>
        </w:tc>
        <w:tc>
          <w:tcPr>
            <w:tcW w:w="664" w:type="pct"/>
            <w:shd w:val="clear" w:color="auto" w:fill="FFFFFF" w:themeFill="background1"/>
          </w:tcPr>
          <w:p w:rsidR="00992BD7" w:rsidRPr="00A85823" w:rsidRDefault="00992BD7" w:rsidP="003857E4">
            <w:pPr>
              <w:rPr>
                <w:rFonts w:ascii="DecimaWE Rg" w:hAnsi="DecimaWE Rg"/>
                <w:noProof/>
                <w:highlight w:val="yellow"/>
                <w:lang w:eastAsia="it-IT"/>
              </w:rPr>
            </w:pPr>
          </w:p>
        </w:tc>
      </w:tr>
      <w:tr w:rsidR="00992BD7" w:rsidRPr="009C68CC" w:rsidTr="00366C9C">
        <w:tc>
          <w:tcPr>
            <w:tcW w:w="466" w:type="pct"/>
            <w:vAlign w:val="center"/>
          </w:tcPr>
          <w:p w:rsidR="00992BD7" w:rsidRPr="00D91220" w:rsidRDefault="00992BD7"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O5</w:t>
            </w:r>
          </w:p>
        </w:tc>
        <w:tc>
          <w:tcPr>
            <w:tcW w:w="2614" w:type="pct"/>
            <w:vAlign w:val="center"/>
          </w:tcPr>
          <w:p w:rsidR="00992BD7" w:rsidRPr="00AC3AA2" w:rsidRDefault="00992BD7" w:rsidP="003857E4">
            <w:pPr>
              <w:spacing w:line="276" w:lineRule="auto"/>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L’operazione prevede la diversificazione del reddito delle imprese acquicole tramite lo sviluppo di attività complementari</w:t>
            </w:r>
          </w:p>
        </w:tc>
        <w:tc>
          <w:tcPr>
            <w:tcW w:w="886" w:type="pct"/>
            <w:shd w:val="clear" w:color="auto" w:fill="auto"/>
            <w:vAlign w:val="center"/>
          </w:tcPr>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C = 0 (0&lt;R&lt;0,1)</w:t>
            </w:r>
          </w:p>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C = 0,5 (0,1≤R≤0,7)</w:t>
            </w:r>
          </w:p>
          <w:p w:rsidR="00992BD7" w:rsidRPr="007D0F03" w:rsidRDefault="00992BD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C = 1 (R&gt;0,7)</w:t>
            </w:r>
          </w:p>
        </w:tc>
        <w:tc>
          <w:tcPr>
            <w:tcW w:w="370" w:type="pct"/>
            <w:shd w:val="clear" w:color="auto" w:fill="auto"/>
            <w:vAlign w:val="center"/>
          </w:tcPr>
          <w:p w:rsidR="00992BD7" w:rsidRPr="00366C9C" w:rsidRDefault="00992BD7" w:rsidP="00992BD7">
            <w:pPr>
              <w:jc w:val="center"/>
              <w:rPr>
                <w:rFonts w:ascii="DecimaWE Rg" w:hAnsi="DecimaWE Rg"/>
                <w:noProof/>
                <w:lang w:eastAsia="it-IT"/>
              </w:rPr>
            </w:pPr>
            <w:r w:rsidRPr="00366C9C">
              <w:rPr>
                <w:rFonts w:ascii="DecimaWE Rg" w:hAnsi="DecimaWE Rg"/>
                <w:noProof/>
                <w:lang w:eastAsia="it-IT"/>
              </w:rPr>
              <w:t>0,8</w:t>
            </w:r>
          </w:p>
        </w:tc>
        <w:tc>
          <w:tcPr>
            <w:tcW w:w="664" w:type="pct"/>
            <w:shd w:val="clear" w:color="auto" w:fill="FFFFFF" w:themeFill="background1"/>
          </w:tcPr>
          <w:p w:rsidR="00992BD7" w:rsidRPr="00A85823" w:rsidRDefault="00992BD7" w:rsidP="003857E4">
            <w:pPr>
              <w:rPr>
                <w:rFonts w:ascii="DecimaWE Rg" w:hAnsi="DecimaWE Rg"/>
                <w:noProof/>
                <w:highlight w:val="yellow"/>
                <w:lang w:eastAsia="it-IT"/>
              </w:rPr>
            </w:pPr>
          </w:p>
        </w:tc>
      </w:tr>
      <w:tr w:rsidR="00992BD7" w:rsidRPr="009C68CC" w:rsidTr="00366C9C">
        <w:tc>
          <w:tcPr>
            <w:tcW w:w="466" w:type="pct"/>
            <w:vAlign w:val="center"/>
          </w:tcPr>
          <w:p w:rsidR="00992BD7" w:rsidRPr="00D91220" w:rsidRDefault="00992BD7"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O6</w:t>
            </w:r>
          </w:p>
        </w:tc>
        <w:tc>
          <w:tcPr>
            <w:tcW w:w="2614" w:type="pct"/>
            <w:vAlign w:val="center"/>
          </w:tcPr>
          <w:p w:rsidR="00992BD7" w:rsidRPr="00AC3AA2" w:rsidRDefault="00992BD7" w:rsidP="003857E4">
            <w:pPr>
              <w:spacing w:line="276" w:lineRule="auto"/>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 xml:space="preserve">L'operazione prevede l’ammodernamento delle unità di acquacoltura, compreso il miglioramento delle condizioni di lavoro e di sicurezza dei lavoratori del </w:t>
            </w:r>
            <w:r w:rsidRPr="00AC3AA2">
              <w:rPr>
                <w:rFonts w:ascii="DecimaWE Rg" w:eastAsia="Times New Roman" w:hAnsi="DecimaWE Rg" w:cs="Arial"/>
                <w:color w:val="000000"/>
                <w:lang w:eastAsia="it-IT"/>
              </w:rPr>
              <w:lastRenderedPageBreak/>
              <w:t>settore dell’acquacoltur</w:t>
            </w:r>
            <w:r>
              <w:rPr>
                <w:rFonts w:ascii="DecimaWE Rg" w:eastAsia="Times New Roman" w:hAnsi="DecimaWE Rg" w:cs="Arial"/>
                <w:color w:val="000000"/>
                <w:lang w:eastAsia="it-IT"/>
              </w:rPr>
              <w:t>a</w:t>
            </w:r>
          </w:p>
        </w:tc>
        <w:tc>
          <w:tcPr>
            <w:tcW w:w="886" w:type="pct"/>
            <w:shd w:val="clear" w:color="auto" w:fill="auto"/>
            <w:vAlign w:val="center"/>
          </w:tcPr>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lastRenderedPageBreak/>
              <w:t>C = 0 (0&lt;R&lt;0,1)</w:t>
            </w:r>
          </w:p>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C = 0,5 (0,1≤R≤0,7)</w:t>
            </w:r>
          </w:p>
          <w:p w:rsidR="00992BD7" w:rsidRPr="007D0F03" w:rsidRDefault="00992BD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C = 1 (R&gt;0,7)</w:t>
            </w:r>
          </w:p>
        </w:tc>
        <w:tc>
          <w:tcPr>
            <w:tcW w:w="370" w:type="pct"/>
            <w:shd w:val="clear" w:color="auto" w:fill="auto"/>
            <w:vAlign w:val="center"/>
          </w:tcPr>
          <w:p w:rsidR="00992BD7" w:rsidRPr="00366C9C" w:rsidRDefault="00992BD7" w:rsidP="00992BD7">
            <w:pPr>
              <w:jc w:val="center"/>
              <w:rPr>
                <w:rFonts w:ascii="DecimaWE Rg" w:hAnsi="DecimaWE Rg"/>
                <w:noProof/>
                <w:lang w:eastAsia="it-IT"/>
              </w:rPr>
            </w:pPr>
            <w:r w:rsidRPr="00366C9C">
              <w:rPr>
                <w:rFonts w:ascii="DecimaWE Rg" w:hAnsi="DecimaWE Rg"/>
                <w:noProof/>
                <w:lang w:eastAsia="it-IT"/>
              </w:rPr>
              <w:t>0,5</w:t>
            </w:r>
          </w:p>
        </w:tc>
        <w:tc>
          <w:tcPr>
            <w:tcW w:w="664" w:type="pct"/>
            <w:shd w:val="clear" w:color="auto" w:fill="FFFFFF" w:themeFill="background1"/>
          </w:tcPr>
          <w:p w:rsidR="00992BD7" w:rsidRPr="00A85823" w:rsidRDefault="00992BD7" w:rsidP="003857E4">
            <w:pPr>
              <w:rPr>
                <w:rFonts w:ascii="DecimaWE Rg" w:hAnsi="DecimaWE Rg"/>
                <w:noProof/>
                <w:highlight w:val="yellow"/>
                <w:lang w:eastAsia="it-IT"/>
              </w:rPr>
            </w:pPr>
          </w:p>
        </w:tc>
      </w:tr>
      <w:tr w:rsidR="00992BD7" w:rsidRPr="009C68CC" w:rsidTr="00366C9C">
        <w:tc>
          <w:tcPr>
            <w:tcW w:w="466" w:type="pct"/>
            <w:vAlign w:val="center"/>
          </w:tcPr>
          <w:p w:rsidR="00992BD7" w:rsidRPr="00D91220" w:rsidRDefault="00992BD7"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lastRenderedPageBreak/>
              <w:t>O7</w:t>
            </w:r>
          </w:p>
        </w:tc>
        <w:tc>
          <w:tcPr>
            <w:tcW w:w="2614" w:type="pct"/>
            <w:vAlign w:val="center"/>
          </w:tcPr>
          <w:p w:rsidR="00992BD7" w:rsidRPr="00AC3AA2" w:rsidRDefault="00992BD7" w:rsidP="003857E4">
            <w:pPr>
              <w:spacing w:line="276" w:lineRule="auto"/>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L'operazione prevede il recupero di zone umide per attività produttive</w:t>
            </w:r>
          </w:p>
        </w:tc>
        <w:tc>
          <w:tcPr>
            <w:tcW w:w="886" w:type="pct"/>
            <w:shd w:val="clear" w:color="auto" w:fill="auto"/>
            <w:vAlign w:val="center"/>
          </w:tcPr>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C = 0 (0&lt;R&lt;0,1)</w:t>
            </w:r>
          </w:p>
          <w:p w:rsidR="00992BD7" w:rsidRPr="007D0F03" w:rsidRDefault="00992BD7" w:rsidP="00992BD7">
            <w:pPr>
              <w:jc w:val="center"/>
              <w:rPr>
                <w:rFonts w:ascii="DecimaWE Rg" w:hAnsi="DecimaWE Rg"/>
                <w:noProof/>
                <w:sz w:val="20"/>
                <w:szCs w:val="20"/>
                <w:lang w:eastAsia="it-IT"/>
              </w:rPr>
            </w:pPr>
            <w:r w:rsidRPr="007D0F03">
              <w:rPr>
                <w:rFonts w:ascii="DecimaWE Rg" w:hAnsi="DecimaWE Rg"/>
                <w:noProof/>
                <w:sz w:val="20"/>
                <w:szCs w:val="20"/>
                <w:lang w:eastAsia="it-IT"/>
              </w:rPr>
              <w:t>C = 0,5 (0,1≤R≤0,7)</w:t>
            </w:r>
          </w:p>
          <w:p w:rsidR="00992BD7" w:rsidRPr="007D0F03" w:rsidRDefault="00992BD7" w:rsidP="00992BD7">
            <w:pPr>
              <w:jc w:val="center"/>
              <w:rPr>
                <w:rFonts w:ascii="DecimaWE Rg" w:hAnsi="DecimaWE Rg"/>
                <w:noProof/>
                <w:sz w:val="20"/>
                <w:szCs w:val="20"/>
                <w:highlight w:val="yellow"/>
                <w:lang w:eastAsia="it-IT"/>
              </w:rPr>
            </w:pPr>
            <w:r w:rsidRPr="007D0F03">
              <w:rPr>
                <w:rFonts w:ascii="DecimaWE Rg" w:hAnsi="DecimaWE Rg"/>
                <w:noProof/>
                <w:sz w:val="20"/>
                <w:szCs w:val="20"/>
                <w:lang w:eastAsia="it-IT"/>
              </w:rPr>
              <w:t>C = 1 (R&gt;0,7)</w:t>
            </w:r>
          </w:p>
        </w:tc>
        <w:tc>
          <w:tcPr>
            <w:tcW w:w="370" w:type="pct"/>
            <w:shd w:val="clear" w:color="auto" w:fill="auto"/>
            <w:vAlign w:val="center"/>
          </w:tcPr>
          <w:p w:rsidR="00992BD7" w:rsidRPr="00366C9C" w:rsidRDefault="00992BD7" w:rsidP="00992BD7">
            <w:pPr>
              <w:jc w:val="center"/>
              <w:rPr>
                <w:rFonts w:ascii="DecimaWE Rg" w:hAnsi="DecimaWE Rg"/>
                <w:noProof/>
                <w:lang w:eastAsia="it-IT"/>
              </w:rPr>
            </w:pPr>
            <w:r w:rsidRPr="00366C9C">
              <w:rPr>
                <w:rFonts w:ascii="DecimaWE Rg" w:hAnsi="DecimaWE Rg"/>
                <w:noProof/>
                <w:lang w:eastAsia="it-IT"/>
              </w:rPr>
              <w:t>0,8</w:t>
            </w:r>
          </w:p>
        </w:tc>
        <w:tc>
          <w:tcPr>
            <w:tcW w:w="664" w:type="pct"/>
            <w:shd w:val="clear" w:color="auto" w:fill="FFFFFF" w:themeFill="background1"/>
          </w:tcPr>
          <w:p w:rsidR="00992BD7" w:rsidRPr="00A85823" w:rsidRDefault="00992BD7" w:rsidP="003857E4">
            <w:pPr>
              <w:rPr>
                <w:rFonts w:ascii="DecimaWE Rg" w:hAnsi="DecimaWE Rg"/>
                <w:noProof/>
                <w:highlight w:val="yellow"/>
                <w:lang w:eastAsia="it-IT"/>
              </w:rPr>
            </w:pPr>
          </w:p>
        </w:tc>
      </w:tr>
      <w:tr w:rsidR="00992BD7" w:rsidRPr="009C68CC" w:rsidTr="00366C9C">
        <w:tc>
          <w:tcPr>
            <w:tcW w:w="466" w:type="pct"/>
            <w:vAlign w:val="center"/>
          </w:tcPr>
          <w:p w:rsidR="00992BD7" w:rsidRPr="00D91220" w:rsidRDefault="00992BD7"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O8</w:t>
            </w:r>
          </w:p>
        </w:tc>
        <w:tc>
          <w:tcPr>
            <w:tcW w:w="2614" w:type="pct"/>
            <w:vAlign w:val="center"/>
          </w:tcPr>
          <w:p w:rsidR="00992BD7" w:rsidRPr="00AC3AA2" w:rsidRDefault="00992BD7" w:rsidP="003857E4">
            <w:pPr>
              <w:spacing w:line="276" w:lineRule="auto"/>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Progetto esecutivo provvisto delle autorizzazioni e delle concessioni necessarie</w:t>
            </w:r>
          </w:p>
        </w:tc>
        <w:tc>
          <w:tcPr>
            <w:tcW w:w="886" w:type="pct"/>
            <w:shd w:val="clear" w:color="auto" w:fill="auto"/>
            <w:vAlign w:val="center"/>
          </w:tcPr>
          <w:p w:rsidR="00992BD7" w:rsidRPr="00366C9C" w:rsidRDefault="00992BD7" w:rsidP="00992BD7">
            <w:pPr>
              <w:jc w:val="center"/>
              <w:rPr>
                <w:rFonts w:ascii="DecimaWE Rg" w:hAnsi="DecimaWE Rg"/>
                <w:noProof/>
                <w:sz w:val="20"/>
                <w:szCs w:val="20"/>
                <w:lang w:eastAsia="it-IT"/>
              </w:rPr>
            </w:pPr>
            <w:r w:rsidRPr="00366C9C">
              <w:rPr>
                <w:rFonts w:ascii="DecimaWE Rg" w:hAnsi="DecimaWE Rg"/>
                <w:noProof/>
                <w:sz w:val="20"/>
                <w:szCs w:val="20"/>
                <w:lang w:eastAsia="it-IT"/>
              </w:rPr>
              <w:t>SI (C = 1)</w:t>
            </w:r>
          </w:p>
          <w:p w:rsidR="00992BD7" w:rsidRPr="00366C9C" w:rsidRDefault="00992BD7" w:rsidP="00992BD7">
            <w:pPr>
              <w:jc w:val="center"/>
              <w:rPr>
                <w:rFonts w:ascii="DecimaWE Rg" w:hAnsi="DecimaWE Rg"/>
                <w:noProof/>
                <w:sz w:val="20"/>
                <w:szCs w:val="20"/>
                <w:lang w:eastAsia="it-IT"/>
              </w:rPr>
            </w:pPr>
            <w:r w:rsidRPr="00366C9C">
              <w:rPr>
                <w:rFonts w:ascii="DecimaWE Rg" w:hAnsi="DecimaWE Rg"/>
                <w:noProof/>
                <w:sz w:val="20"/>
                <w:szCs w:val="20"/>
                <w:lang w:eastAsia="it-IT"/>
              </w:rPr>
              <w:t>NO (C = 0)</w:t>
            </w:r>
          </w:p>
        </w:tc>
        <w:tc>
          <w:tcPr>
            <w:tcW w:w="370" w:type="pct"/>
            <w:shd w:val="clear" w:color="auto" w:fill="auto"/>
            <w:vAlign w:val="center"/>
          </w:tcPr>
          <w:p w:rsidR="00992BD7" w:rsidRPr="00366C9C" w:rsidRDefault="00366C9C" w:rsidP="00992BD7">
            <w:pPr>
              <w:jc w:val="center"/>
              <w:rPr>
                <w:rFonts w:ascii="DecimaWE Rg" w:hAnsi="DecimaWE Rg"/>
                <w:noProof/>
                <w:sz w:val="20"/>
                <w:szCs w:val="20"/>
                <w:lang w:eastAsia="it-IT"/>
              </w:rPr>
            </w:pPr>
            <w:r w:rsidRPr="00366C9C">
              <w:rPr>
                <w:rFonts w:ascii="DecimaWE Rg" w:hAnsi="DecimaWE Rg"/>
                <w:noProof/>
                <w:sz w:val="20"/>
                <w:szCs w:val="20"/>
                <w:lang w:eastAsia="it-IT"/>
              </w:rPr>
              <w:t>0,8</w:t>
            </w:r>
          </w:p>
        </w:tc>
        <w:tc>
          <w:tcPr>
            <w:tcW w:w="664" w:type="pct"/>
            <w:shd w:val="clear" w:color="auto" w:fill="FFFFFF" w:themeFill="background1"/>
          </w:tcPr>
          <w:p w:rsidR="00992BD7" w:rsidRPr="00A85823" w:rsidRDefault="00992BD7" w:rsidP="003857E4">
            <w:pPr>
              <w:rPr>
                <w:rFonts w:ascii="DecimaWE Rg" w:hAnsi="DecimaWE Rg"/>
                <w:noProof/>
                <w:highlight w:val="yellow"/>
                <w:lang w:eastAsia="it-IT"/>
              </w:rPr>
            </w:pPr>
          </w:p>
        </w:tc>
      </w:tr>
      <w:tr w:rsidR="00992BD7" w:rsidRPr="009C68CC" w:rsidTr="00366C9C">
        <w:tc>
          <w:tcPr>
            <w:tcW w:w="466" w:type="pct"/>
            <w:vAlign w:val="center"/>
          </w:tcPr>
          <w:p w:rsidR="00992BD7" w:rsidRPr="00D91220" w:rsidRDefault="00992BD7"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O9</w:t>
            </w:r>
          </w:p>
        </w:tc>
        <w:tc>
          <w:tcPr>
            <w:tcW w:w="2614" w:type="pct"/>
            <w:vAlign w:val="center"/>
          </w:tcPr>
          <w:p w:rsidR="00992BD7" w:rsidRPr="00AC3AA2" w:rsidRDefault="00992BD7" w:rsidP="003857E4">
            <w:pPr>
              <w:spacing w:line="276" w:lineRule="auto"/>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L’operazione prevede lo sviluppo di conoscenze e pratiche per gli impianti di molluschicoltura offshore</w:t>
            </w:r>
          </w:p>
        </w:tc>
        <w:tc>
          <w:tcPr>
            <w:tcW w:w="886" w:type="pct"/>
            <w:shd w:val="clear" w:color="auto" w:fill="auto"/>
            <w:vAlign w:val="center"/>
          </w:tcPr>
          <w:p w:rsidR="00992BD7" w:rsidRPr="00366C9C" w:rsidRDefault="00992BD7" w:rsidP="00992BD7">
            <w:pPr>
              <w:jc w:val="center"/>
              <w:rPr>
                <w:rFonts w:ascii="DecimaWE Rg" w:hAnsi="DecimaWE Rg"/>
                <w:noProof/>
                <w:sz w:val="20"/>
                <w:szCs w:val="20"/>
                <w:lang w:eastAsia="it-IT"/>
              </w:rPr>
            </w:pPr>
            <w:r w:rsidRPr="00366C9C">
              <w:rPr>
                <w:rFonts w:ascii="DecimaWE Rg" w:hAnsi="DecimaWE Rg"/>
                <w:noProof/>
                <w:sz w:val="20"/>
                <w:szCs w:val="20"/>
                <w:lang w:eastAsia="it-IT"/>
              </w:rPr>
              <w:t>SI (C = 1)</w:t>
            </w:r>
          </w:p>
          <w:p w:rsidR="00992BD7" w:rsidRPr="00366C9C" w:rsidRDefault="00992BD7" w:rsidP="00992BD7">
            <w:pPr>
              <w:jc w:val="center"/>
              <w:rPr>
                <w:rFonts w:ascii="DecimaWE Rg" w:hAnsi="DecimaWE Rg"/>
                <w:noProof/>
                <w:sz w:val="20"/>
                <w:szCs w:val="20"/>
                <w:lang w:eastAsia="it-IT"/>
              </w:rPr>
            </w:pPr>
            <w:r w:rsidRPr="00366C9C">
              <w:rPr>
                <w:rFonts w:ascii="DecimaWE Rg" w:hAnsi="DecimaWE Rg"/>
                <w:noProof/>
                <w:sz w:val="20"/>
                <w:szCs w:val="20"/>
                <w:lang w:eastAsia="it-IT"/>
              </w:rPr>
              <w:t>NO (C = 0)</w:t>
            </w:r>
          </w:p>
        </w:tc>
        <w:tc>
          <w:tcPr>
            <w:tcW w:w="370" w:type="pct"/>
            <w:shd w:val="clear" w:color="auto" w:fill="auto"/>
            <w:vAlign w:val="center"/>
          </w:tcPr>
          <w:p w:rsidR="00992BD7" w:rsidRPr="00366C9C" w:rsidRDefault="00992BD7" w:rsidP="00366C9C">
            <w:pPr>
              <w:jc w:val="center"/>
              <w:rPr>
                <w:rFonts w:ascii="DecimaWE Rg" w:hAnsi="DecimaWE Rg"/>
                <w:noProof/>
                <w:sz w:val="20"/>
                <w:szCs w:val="20"/>
                <w:lang w:eastAsia="it-IT"/>
              </w:rPr>
            </w:pPr>
            <w:r w:rsidRPr="00366C9C">
              <w:rPr>
                <w:rFonts w:ascii="DecimaWE Rg" w:hAnsi="DecimaWE Rg"/>
                <w:noProof/>
                <w:sz w:val="20"/>
                <w:szCs w:val="20"/>
                <w:lang w:eastAsia="it-IT"/>
              </w:rPr>
              <w:t>0,</w:t>
            </w:r>
            <w:r w:rsidR="00366C9C" w:rsidRPr="00366C9C">
              <w:rPr>
                <w:rFonts w:ascii="DecimaWE Rg" w:hAnsi="DecimaWE Rg"/>
                <w:noProof/>
                <w:sz w:val="20"/>
                <w:szCs w:val="20"/>
                <w:lang w:eastAsia="it-IT"/>
              </w:rPr>
              <w:t>8</w:t>
            </w:r>
          </w:p>
        </w:tc>
        <w:tc>
          <w:tcPr>
            <w:tcW w:w="664" w:type="pct"/>
            <w:shd w:val="clear" w:color="auto" w:fill="FFFFFF" w:themeFill="background1"/>
          </w:tcPr>
          <w:p w:rsidR="00992BD7" w:rsidRPr="00A85823" w:rsidRDefault="00992BD7" w:rsidP="003857E4">
            <w:pPr>
              <w:rPr>
                <w:rFonts w:ascii="DecimaWE Rg" w:hAnsi="DecimaWE Rg"/>
                <w:noProof/>
                <w:highlight w:val="yellow"/>
                <w:lang w:eastAsia="it-IT"/>
              </w:rPr>
            </w:pPr>
          </w:p>
        </w:tc>
      </w:tr>
      <w:tr w:rsidR="00992BD7" w:rsidRPr="009C68CC" w:rsidTr="00366C9C">
        <w:tc>
          <w:tcPr>
            <w:tcW w:w="466" w:type="pct"/>
            <w:vAlign w:val="center"/>
          </w:tcPr>
          <w:p w:rsidR="00992BD7" w:rsidRPr="00D91220" w:rsidRDefault="00992BD7" w:rsidP="003857E4">
            <w:pPr>
              <w:spacing w:line="276" w:lineRule="auto"/>
              <w:jc w:val="center"/>
              <w:rPr>
                <w:rFonts w:ascii="DecimaWE Rg" w:eastAsia="Times New Roman" w:hAnsi="DecimaWE Rg" w:cs="Arial"/>
                <w:b/>
                <w:color w:val="000000"/>
                <w:lang w:eastAsia="it-IT"/>
              </w:rPr>
            </w:pPr>
            <w:r w:rsidRPr="00D91220">
              <w:rPr>
                <w:rFonts w:ascii="DecimaWE Rg" w:eastAsia="Times New Roman" w:hAnsi="DecimaWE Rg" w:cs="Arial"/>
                <w:b/>
                <w:color w:val="000000"/>
                <w:lang w:eastAsia="it-IT"/>
              </w:rPr>
              <w:t>O10</w:t>
            </w:r>
          </w:p>
        </w:tc>
        <w:tc>
          <w:tcPr>
            <w:tcW w:w="2614" w:type="pct"/>
            <w:vAlign w:val="center"/>
          </w:tcPr>
          <w:p w:rsidR="00992BD7" w:rsidRPr="00AC3AA2" w:rsidRDefault="00992BD7" w:rsidP="003857E4">
            <w:pPr>
              <w:spacing w:line="276" w:lineRule="auto"/>
              <w:jc w:val="both"/>
              <w:rPr>
                <w:rFonts w:ascii="DecimaWE Rg" w:eastAsia="Times New Roman" w:hAnsi="DecimaWE Rg" w:cs="Arial"/>
                <w:color w:val="000000"/>
                <w:lang w:eastAsia="it-IT"/>
              </w:rPr>
            </w:pPr>
            <w:r w:rsidRPr="00AC3AA2">
              <w:rPr>
                <w:rFonts w:ascii="DecimaWE Rg" w:eastAsia="Times New Roman" w:hAnsi="DecimaWE Rg" w:cs="Arial"/>
                <w:color w:val="000000"/>
                <w:lang w:eastAsia="it-IT"/>
              </w:rPr>
              <w:t>L’operazione non interferisce con i SIC, le ZSC e le ZPS o è coerente con le misure di conservazione e con i piani di gestione degli stessi</w:t>
            </w:r>
          </w:p>
        </w:tc>
        <w:tc>
          <w:tcPr>
            <w:tcW w:w="886" w:type="pct"/>
            <w:shd w:val="clear" w:color="auto" w:fill="auto"/>
            <w:vAlign w:val="center"/>
          </w:tcPr>
          <w:p w:rsidR="00992BD7" w:rsidRPr="00366C9C" w:rsidRDefault="00992BD7" w:rsidP="00992BD7">
            <w:pPr>
              <w:jc w:val="center"/>
              <w:rPr>
                <w:rFonts w:ascii="DecimaWE Rg" w:hAnsi="DecimaWE Rg"/>
                <w:noProof/>
                <w:sz w:val="20"/>
                <w:szCs w:val="20"/>
                <w:lang w:eastAsia="it-IT"/>
              </w:rPr>
            </w:pPr>
            <w:r w:rsidRPr="00366C9C">
              <w:rPr>
                <w:rFonts w:ascii="DecimaWE Rg" w:hAnsi="DecimaWE Rg"/>
                <w:noProof/>
                <w:sz w:val="20"/>
                <w:szCs w:val="20"/>
                <w:lang w:eastAsia="it-IT"/>
              </w:rPr>
              <w:t>SI (C = 1)</w:t>
            </w:r>
          </w:p>
          <w:p w:rsidR="00992BD7" w:rsidRPr="00366C9C" w:rsidRDefault="00992BD7" w:rsidP="00992BD7">
            <w:pPr>
              <w:jc w:val="center"/>
              <w:rPr>
                <w:rFonts w:ascii="DecimaWE Rg" w:hAnsi="DecimaWE Rg"/>
                <w:noProof/>
                <w:sz w:val="20"/>
                <w:szCs w:val="20"/>
                <w:lang w:eastAsia="it-IT"/>
              </w:rPr>
            </w:pPr>
            <w:r w:rsidRPr="00366C9C">
              <w:rPr>
                <w:rFonts w:ascii="DecimaWE Rg" w:hAnsi="DecimaWE Rg"/>
                <w:noProof/>
                <w:sz w:val="20"/>
                <w:szCs w:val="20"/>
                <w:lang w:eastAsia="it-IT"/>
              </w:rPr>
              <w:t>NO (C = 0)</w:t>
            </w:r>
          </w:p>
        </w:tc>
        <w:tc>
          <w:tcPr>
            <w:tcW w:w="370" w:type="pct"/>
            <w:shd w:val="clear" w:color="auto" w:fill="auto"/>
            <w:vAlign w:val="center"/>
          </w:tcPr>
          <w:p w:rsidR="00992BD7" w:rsidRPr="00366C9C" w:rsidRDefault="00783F10" w:rsidP="00992BD7">
            <w:pPr>
              <w:jc w:val="center"/>
              <w:rPr>
                <w:rFonts w:ascii="DecimaWE Rg" w:hAnsi="DecimaWE Rg"/>
                <w:noProof/>
                <w:sz w:val="20"/>
                <w:szCs w:val="20"/>
                <w:lang w:eastAsia="it-IT"/>
              </w:rPr>
            </w:pPr>
            <w:r>
              <w:rPr>
                <w:rFonts w:ascii="DecimaWE Rg" w:hAnsi="DecimaWE Rg"/>
                <w:noProof/>
                <w:sz w:val="20"/>
                <w:szCs w:val="20"/>
                <w:lang w:eastAsia="it-IT"/>
              </w:rPr>
              <w:t>0,8</w:t>
            </w:r>
          </w:p>
        </w:tc>
        <w:tc>
          <w:tcPr>
            <w:tcW w:w="664" w:type="pct"/>
            <w:shd w:val="clear" w:color="auto" w:fill="FFFFFF" w:themeFill="background1"/>
          </w:tcPr>
          <w:p w:rsidR="00992BD7" w:rsidRPr="00A85823" w:rsidRDefault="00992BD7" w:rsidP="003857E4">
            <w:pPr>
              <w:rPr>
                <w:rFonts w:ascii="DecimaWE Rg" w:hAnsi="DecimaWE Rg"/>
                <w:noProof/>
                <w:highlight w:val="yellow"/>
                <w:lang w:eastAsia="it-IT"/>
              </w:rPr>
            </w:pPr>
          </w:p>
        </w:tc>
      </w:tr>
    </w:tbl>
    <w:p w:rsidR="00282FFD" w:rsidRPr="00282FFD" w:rsidRDefault="00282FFD" w:rsidP="00282FFD">
      <w:pPr>
        <w:autoSpaceDE w:val="0"/>
        <w:autoSpaceDN w:val="0"/>
        <w:adjustRightInd w:val="0"/>
        <w:spacing w:before="120" w:after="120"/>
        <w:jc w:val="both"/>
        <w:rPr>
          <w:rFonts w:ascii="DecimaWE Rg" w:hAnsi="DecimaWE Rg" w:cs="DecimaWE Rg"/>
          <w:i/>
          <w:color w:val="000000"/>
          <w:sz w:val="18"/>
          <w:szCs w:val="18"/>
          <w:lang w:val="en-US"/>
        </w:rPr>
      </w:pPr>
      <w:r w:rsidRPr="00282FFD">
        <w:rPr>
          <w:rFonts w:ascii="DecimaWE Rg" w:hAnsi="DecimaWE Rg"/>
          <w:b/>
          <w:lang w:val="en-US"/>
        </w:rPr>
        <w:t xml:space="preserve">(*): </w:t>
      </w:r>
      <w:r w:rsidRPr="00282FFD">
        <w:rPr>
          <w:rFonts w:ascii="DecimaWE Rg" w:hAnsi="DecimaWE Rg" w:cs="DecimaWE Rg"/>
          <w:i/>
          <w:color w:val="000000"/>
          <w:sz w:val="18"/>
          <w:szCs w:val="18"/>
          <w:lang w:val="en-US"/>
        </w:rPr>
        <w:t xml:space="preserve">Documento di riferimento: EUSAIR Communication from the commission to the European parliament, the council, the European economic and social committee and the committee of the regions concerning the European union strategy for the Adriatic and Ionian region Brussels (17.6.2014 SWD(2014) 190 final).  </w:t>
      </w:r>
      <w:r w:rsidRPr="00282FFD">
        <w:rPr>
          <w:rFonts w:ascii="DecimaWE Rg" w:hAnsi="DecimaWE Rg" w:cs="DecimaWE Rg"/>
          <w:b/>
          <w:i/>
          <w:color w:val="000000"/>
          <w:sz w:val="18"/>
          <w:szCs w:val="18"/>
          <w:lang w:val="en-US"/>
        </w:rPr>
        <w:t>http://ec.europa.eu/regional_policy/sources/cooperate/adriat_ionian/pdf/actionplan_190_en.pdf</w:t>
      </w:r>
    </w:p>
    <w:p w:rsidR="00D91220" w:rsidRPr="00FA4EA4" w:rsidRDefault="00D91220" w:rsidP="00A9392B">
      <w:pPr>
        <w:autoSpaceDE w:val="0"/>
        <w:autoSpaceDN w:val="0"/>
        <w:adjustRightInd w:val="0"/>
        <w:spacing w:before="120" w:after="120"/>
        <w:jc w:val="both"/>
        <w:rPr>
          <w:rFonts w:ascii="DecimaWE Rg" w:hAnsi="DecimaWE Rg" w:cs="DecimaWE Rg"/>
          <w:color w:val="000000"/>
        </w:rPr>
      </w:pPr>
      <w:r w:rsidRPr="00FA4EA4">
        <w:rPr>
          <w:rFonts w:ascii="DecimaWE Rg" w:hAnsi="DecimaWE Rg" w:cs="DecimaWE Rg"/>
          <w:color w:val="000000"/>
        </w:rPr>
        <w:t xml:space="preserve">Il punteggio (P) derivante da ognuno dei parametri adottati ed attribuibile all’operazione sarà pari al prodotto tra il “peso” (Ps) dello stesso, compreso tra 0 e 1, ed i coefficienti adimensionali (C) il cui valore, compreso anch’esso tra 0 e 1, esprime la presenza/assenza di un determinato requisito o il grado di soddisfacimento dello stesso; il valore del coefficiente (C) dovrà essere approssimato alla seconda cifra decimale. La stessa approssimazione si applicherà al punteggio (P). </w:t>
      </w:r>
    </w:p>
    <w:p w:rsidR="008351BB" w:rsidRPr="006D123D" w:rsidRDefault="008351BB" w:rsidP="008351BB">
      <w:pPr>
        <w:spacing w:before="120" w:after="120"/>
        <w:jc w:val="both"/>
        <w:rPr>
          <w:rFonts w:ascii="DecimaWE Rg" w:hAnsi="DecimaWE Rg" w:cs="DecimaWE Rg"/>
          <w:color w:val="000000"/>
        </w:rPr>
      </w:pPr>
      <w:r w:rsidRPr="006D123D">
        <w:rPr>
          <w:rFonts w:ascii="DecimaWE Rg" w:hAnsi="DecimaWE Rg" w:cs="DecimaWE Rg"/>
        </w:rPr>
        <w:t xml:space="preserve">Il </w:t>
      </w:r>
      <w:r w:rsidRPr="007C374D">
        <w:rPr>
          <w:rFonts w:ascii="DecimaWE Rg" w:hAnsi="DecimaWE Rg" w:cs="DecimaWE Rg"/>
          <w:b/>
        </w:rPr>
        <w:t>punteggio totale</w:t>
      </w:r>
      <w:r w:rsidR="00A05510" w:rsidRPr="006D123D">
        <w:rPr>
          <w:rFonts w:ascii="DecimaWE Rg" w:hAnsi="DecimaWE Rg" w:cs="DecimaWE Rg"/>
        </w:rPr>
        <w:t>,</w:t>
      </w:r>
      <w:r w:rsidRPr="006D123D">
        <w:rPr>
          <w:rFonts w:ascii="DecimaWE Rg" w:hAnsi="DecimaWE Rg" w:cs="DecimaWE Rg"/>
        </w:rPr>
        <w:t xml:space="preserve"> </w:t>
      </w:r>
      <w:r w:rsidR="00EB346E">
        <w:rPr>
          <w:rFonts w:ascii="DecimaWE Rg" w:hAnsi="DecimaWE Rg" w:cs="DecimaWE Rg"/>
        </w:rPr>
        <w:t>ottenuto</w:t>
      </w:r>
      <w:r w:rsidRPr="006D123D">
        <w:rPr>
          <w:rFonts w:ascii="DecimaWE Rg" w:hAnsi="DecimaWE Rg" w:cs="DecimaWE Rg"/>
        </w:rPr>
        <w:t xml:space="preserve"> </w:t>
      </w:r>
      <w:r w:rsidR="00A23D3F" w:rsidRPr="006D123D">
        <w:rPr>
          <w:rFonts w:ascii="DecimaWE Rg" w:hAnsi="DecimaWE Rg" w:cs="DecimaWE Rg"/>
        </w:rPr>
        <w:t>automaticament</w:t>
      </w:r>
      <w:r w:rsidR="00D3386B">
        <w:rPr>
          <w:rFonts w:ascii="DecimaWE Rg" w:hAnsi="DecimaWE Rg" w:cs="DecimaWE Rg"/>
        </w:rPr>
        <w:t>e, nel foglio Excel allegato 03/</w:t>
      </w:r>
      <w:r w:rsidR="00A23D3F" w:rsidRPr="006D123D">
        <w:rPr>
          <w:rFonts w:ascii="DecimaWE Rg" w:hAnsi="DecimaWE Rg" w:cs="DecimaWE Rg"/>
        </w:rPr>
        <w:t xml:space="preserve">3, </w:t>
      </w:r>
      <w:r w:rsidRPr="006D123D">
        <w:rPr>
          <w:rFonts w:ascii="DecimaWE Rg" w:hAnsi="DecimaWE Rg" w:cs="DecimaWE Rg"/>
        </w:rPr>
        <w:t>moltiplica</w:t>
      </w:r>
      <w:r w:rsidR="00A23D3F" w:rsidRPr="006D123D">
        <w:rPr>
          <w:rFonts w:ascii="DecimaWE Rg" w:hAnsi="DecimaWE Rg" w:cs="DecimaWE Rg"/>
        </w:rPr>
        <w:t>ndo</w:t>
      </w:r>
      <w:r w:rsidRPr="006D123D">
        <w:rPr>
          <w:rFonts w:ascii="DecimaWE Rg" w:hAnsi="DecimaWE Rg" w:cs="DecimaWE Rg"/>
        </w:rPr>
        <w:t xml:space="preserve"> il coefficiente C*</w:t>
      </w:r>
      <w:r w:rsidR="003977F1">
        <w:rPr>
          <w:rFonts w:ascii="DecimaWE Rg" w:hAnsi="DecimaWE Rg" w:cs="DecimaWE Rg"/>
        </w:rPr>
        <w:t>Ps</w:t>
      </w:r>
      <w:r w:rsidR="00280FF7">
        <w:rPr>
          <w:rFonts w:ascii="DecimaWE Rg" w:hAnsi="DecimaWE Rg" w:cs="DecimaWE Rg"/>
        </w:rPr>
        <w:t xml:space="preserve"> </w:t>
      </w:r>
      <w:r w:rsidRPr="006D123D">
        <w:rPr>
          <w:rFonts w:ascii="DecimaWE Rg" w:hAnsi="DecimaWE Rg" w:cs="DecimaWE Rg"/>
        </w:rPr>
        <w:t>(peso attribuito al criterio) per ogni criterio</w:t>
      </w:r>
      <w:r w:rsidR="00A23D3F" w:rsidRPr="006D123D">
        <w:rPr>
          <w:rFonts w:ascii="DecimaWE Rg" w:hAnsi="DecimaWE Rg" w:cs="DecimaWE Rg"/>
        </w:rPr>
        <w:t>,</w:t>
      </w:r>
      <w:r w:rsidRPr="006D123D">
        <w:rPr>
          <w:rFonts w:ascii="DecimaWE Rg" w:hAnsi="DecimaWE Rg" w:cs="DecimaWE Rg"/>
        </w:rPr>
        <w:t xml:space="preserve"> </w:t>
      </w:r>
      <w:r w:rsidR="00A23D3F" w:rsidRPr="007C374D">
        <w:rPr>
          <w:rFonts w:ascii="DecimaWE Rg" w:hAnsi="DecimaWE Rg" w:cs="DecimaWE Rg"/>
          <w:b/>
          <w:color w:val="000000"/>
        </w:rPr>
        <w:t>costituirà l’autovalutazione del progetto</w:t>
      </w:r>
      <w:r w:rsidR="00A23D3F" w:rsidRPr="006D123D">
        <w:rPr>
          <w:rFonts w:ascii="DecimaWE Rg" w:hAnsi="DecimaWE Rg" w:cs="DecimaWE Rg"/>
          <w:color w:val="000000"/>
        </w:rPr>
        <w:t xml:space="preserve"> e comunque potrà essere </w:t>
      </w:r>
      <w:r w:rsidR="00F87A38">
        <w:rPr>
          <w:rFonts w:ascii="DecimaWE Rg" w:hAnsi="DecimaWE Rg" w:cs="DecimaWE Rg"/>
          <w:color w:val="000000"/>
        </w:rPr>
        <w:t>corretto</w:t>
      </w:r>
      <w:r w:rsidR="00A23D3F" w:rsidRPr="006D123D">
        <w:rPr>
          <w:rFonts w:ascii="DecimaWE Rg" w:hAnsi="DecimaWE Rg" w:cs="DecimaWE Rg"/>
          <w:color w:val="000000"/>
        </w:rPr>
        <w:t xml:space="preserve"> in fase di istruttoria di finanziamento solo in diminuzione.</w:t>
      </w:r>
    </w:p>
    <w:p w:rsidR="00FA4EA4" w:rsidRPr="00FA4EA4" w:rsidRDefault="00FA4EA4" w:rsidP="00A9392B">
      <w:pPr>
        <w:autoSpaceDE w:val="0"/>
        <w:autoSpaceDN w:val="0"/>
        <w:adjustRightInd w:val="0"/>
        <w:spacing w:before="120" w:after="120"/>
        <w:jc w:val="both"/>
        <w:rPr>
          <w:rFonts w:ascii="DecimaWE Rg" w:hAnsi="DecimaWE Rg" w:cs="DecimaWE Rg"/>
          <w:color w:val="000000"/>
        </w:rPr>
      </w:pPr>
      <w:r w:rsidRPr="00FA4EA4">
        <w:rPr>
          <w:rFonts w:ascii="DecimaWE Rg" w:hAnsi="DecimaWE Rg" w:cs="DecimaWE Rg"/>
          <w:color w:val="000000"/>
        </w:rPr>
        <w:t xml:space="preserve">La domanda di sostegno sarà selezionata ed inserita nella relativa graduatoria di merito esclusivamente nel caso in cui raggiunga un </w:t>
      </w:r>
      <w:r w:rsidRPr="00FA4EA4">
        <w:rPr>
          <w:rFonts w:ascii="DecimaWE Rg" w:hAnsi="DecimaWE Rg" w:cs="DecimaWE Rg"/>
          <w:b/>
          <w:color w:val="000000"/>
        </w:rPr>
        <w:t xml:space="preserve">punteggio minimo pari a 1 con almeno due criteri </w:t>
      </w:r>
      <w:r w:rsidRPr="00FA4EA4">
        <w:rPr>
          <w:rFonts w:ascii="DecimaWE Rg" w:hAnsi="DecimaWE Rg" w:cs="DecimaWE Rg"/>
          <w:color w:val="000000"/>
        </w:rPr>
        <w:t>riportati nella tabella precedente.</w:t>
      </w:r>
    </w:p>
    <w:p w:rsidR="001F0C45" w:rsidRPr="00774574" w:rsidRDefault="00FC3860" w:rsidP="00B102B4">
      <w:pPr>
        <w:jc w:val="both"/>
        <w:rPr>
          <w:rFonts w:ascii="DecimaWE Rg" w:hAnsi="DecimaWE Rg" w:cs="DecimaWE Rg"/>
          <w:highlight w:val="yellow"/>
        </w:rPr>
      </w:pPr>
      <w:r w:rsidRPr="00460B0B">
        <w:rPr>
          <w:rFonts w:ascii="DecimaWE Rg" w:hAnsi="DecimaWE Rg" w:cs="DecimaWE Rg"/>
        </w:rPr>
        <w:t>A parità di punteggio</w:t>
      </w:r>
      <w:r w:rsidR="00F11416">
        <w:rPr>
          <w:rFonts w:ascii="DecimaWE Rg" w:hAnsi="DecimaWE Rg" w:cs="DecimaWE Rg"/>
        </w:rPr>
        <w:t>,</w:t>
      </w:r>
      <w:r w:rsidRPr="00460B0B">
        <w:rPr>
          <w:rFonts w:ascii="DecimaWE Rg" w:hAnsi="DecimaWE Rg" w:cs="DecimaWE Rg"/>
        </w:rPr>
        <w:t xml:space="preserve"> per la collocazione in graduatoria</w:t>
      </w:r>
      <w:r w:rsidR="00AC7F2B">
        <w:rPr>
          <w:rFonts w:ascii="DecimaWE Rg" w:hAnsi="DecimaWE Rg" w:cs="DecimaWE Rg"/>
        </w:rPr>
        <w:t>,</w:t>
      </w:r>
      <w:r w:rsidRPr="00460B0B">
        <w:rPr>
          <w:rFonts w:ascii="DecimaWE Rg" w:hAnsi="DecimaWE Rg" w:cs="DecimaWE Rg"/>
        </w:rPr>
        <w:t xml:space="preserve"> verrà data precedenza alla domanda di finanziamento </w:t>
      </w:r>
      <w:r w:rsidR="00BD2483" w:rsidRPr="00460B0B">
        <w:rPr>
          <w:rFonts w:ascii="DecimaWE Rg" w:hAnsi="DecimaWE Rg" w:cs="DecimaWE Rg"/>
        </w:rPr>
        <w:t xml:space="preserve">sottoscritta dal </w:t>
      </w:r>
      <w:r w:rsidRPr="00460B0B">
        <w:rPr>
          <w:rFonts w:ascii="DecimaWE Rg" w:hAnsi="DecimaWE Rg" w:cs="DecimaWE Rg"/>
        </w:rPr>
        <w:t>legale rappresentante più giovane</w:t>
      </w:r>
      <w:r>
        <w:rPr>
          <w:rFonts w:ascii="DecimaWE Rg" w:hAnsi="DecimaWE Rg" w:cs="DecimaWE Rg"/>
        </w:rPr>
        <w:t>.</w:t>
      </w:r>
    </w:p>
    <w:p w:rsidR="002E39F5" w:rsidRPr="00F81061" w:rsidRDefault="002E39F5"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1" w:name="_Toc477510211"/>
      <w:r>
        <w:rPr>
          <w:rFonts w:ascii="DecimaWE Rg" w:eastAsia="Calibri" w:hAnsi="DecimaWE Rg" w:cs="DecimaWE Rg"/>
          <w:bCs w:val="0"/>
          <w:color w:val="auto"/>
          <w:sz w:val="22"/>
          <w:szCs w:val="22"/>
        </w:rPr>
        <w:t>Principi generali per l’ammissibilità delle spese</w:t>
      </w:r>
      <w:bookmarkEnd w:id="11"/>
    </w:p>
    <w:p w:rsidR="002E39F5" w:rsidRPr="00D7395B" w:rsidRDefault="00D55B37" w:rsidP="00A85540">
      <w:pPr>
        <w:spacing w:before="120" w:after="0" w:line="240" w:lineRule="auto"/>
        <w:jc w:val="both"/>
        <w:rPr>
          <w:rFonts w:ascii="DecimaWE Rg" w:hAnsi="DecimaWE Rg"/>
          <w:snapToGrid w:val="0"/>
        </w:rPr>
      </w:pPr>
      <w:r w:rsidRPr="00D7395B">
        <w:rPr>
          <w:rFonts w:ascii="DecimaWE Rg" w:hAnsi="DecimaWE Rg"/>
          <w:snapToGrid w:val="0"/>
        </w:rPr>
        <w:t>L</w:t>
      </w:r>
      <w:r w:rsidR="002E39F5" w:rsidRPr="00D7395B">
        <w:rPr>
          <w:rFonts w:ascii="DecimaWE Rg" w:hAnsi="DecimaWE Rg"/>
          <w:snapToGrid w:val="0"/>
        </w:rPr>
        <w:t xml:space="preserve">e spese sono ammissibili alla partecipazione del FEAMP se sostenute dal Beneficiario per la realizzazione di un’operazione che rientri nell’ambito di applicazione del Fondo. </w:t>
      </w:r>
    </w:p>
    <w:p w:rsidR="002E39F5" w:rsidRPr="00D7395B" w:rsidRDefault="002E39F5" w:rsidP="00A85540">
      <w:pPr>
        <w:spacing w:after="0" w:line="240" w:lineRule="auto"/>
        <w:jc w:val="both"/>
        <w:rPr>
          <w:rFonts w:ascii="DecimaWE Rg" w:hAnsi="DecimaWE Rg"/>
          <w:snapToGrid w:val="0"/>
        </w:rPr>
      </w:pPr>
      <w:r w:rsidRPr="00D7395B">
        <w:rPr>
          <w:rFonts w:ascii="DecimaWE Rg" w:hAnsi="DecimaWE Rg"/>
        </w:rPr>
        <w:t xml:space="preserve">In particolare, al fine di poter </w:t>
      </w:r>
      <w:r w:rsidRPr="00D7395B">
        <w:rPr>
          <w:rFonts w:ascii="DecimaWE Rg" w:hAnsi="DecimaWE Rg"/>
          <w:snapToGrid w:val="0"/>
        </w:rPr>
        <w:t>esprimere un giudizio di ammissibilità di una spesa</w:t>
      </w:r>
      <w:r w:rsidR="00566B54">
        <w:rPr>
          <w:rFonts w:ascii="DecimaWE Rg" w:hAnsi="DecimaWE Rg"/>
          <w:snapToGrid w:val="0"/>
        </w:rPr>
        <w:t>,</w:t>
      </w:r>
      <w:r w:rsidRPr="00D7395B">
        <w:rPr>
          <w:rFonts w:ascii="DecimaWE Rg" w:hAnsi="DecimaWE Rg"/>
          <w:snapToGrid w:val="0"/>
        </w:rPr>
        <w:t xml:space="preserve"> è necessario considerare aspetti, quali:</w:t>
      </w:r>
    </w:p>
    <w:p w:rsidR="002E39F5" w:rsidRPr="00D7395B" w:rsidRDefault="002E39F5" w:rsidP="00CB3183">
      <w:pPr>
        <w:pStyle w:val="Paragrafoelenco"/>
        <w:numPr>
          <w:ilvl w:val="0"/>
          <w:numId w:val="14"/>
        </w:numPr>
        <w:spacing w:after="0" w:line="240" w:lineRule="auto"/>
        <w:ind w:left="426"/>
        <w:jc w:val="both"/>
        <w:rPr>
          <w:rFonts w:ascii="DecimaWE Rg" w:hAnsi="DecimaWE Rg"/>
          <w:snapToGrid w:val="0"/>
        </w:rPr>
      </w:pPr>
      <w:r w:rsidRPr="00D7395B">
        <w:rPr>
          <w:rFonts w:ascii="DecimaWE Rg" w:hAnsi="DecimaWE Rg"/>
          <w:snapToGrid w:val="0"/>
        </w:rPr>
        <w:t>il contesto generale in cui il processo di spesa si origina,</w:t>
      </w:r>
    </w:p>
    <w:p w:rsidR="002E39F5" w:rsidRPr="00D7395B" w:rsidRDefault="002E39F5" w:rsidP="00CB3183">
      <w:pPr>
        <w:pStyle w:val="Paragrafoelenco"/>
        <w:numPr>
          <w:ilvl w:val="0"/>
          <w:numId w:val="14"/>
        </w:numPr>
        <w:spacing w:after="0" w:line="240" w:lineRule="auto"/>
        <w:ind w:left="426"/>
        <w:jc w:val="both"/>
        <w:rPr>
          <w:rFonts w:ascii="DecimaWE Rg" w:hAnsi="DecimaWE Rg"/>
          <w:snapToGrid w:val="0"/>
        </w:rPr>
      </w:pPr>
      <w:r w:rsidRPr="00D7395B">
        <w:rPr>
          <w:rFonts w:ascii="DecimaWE Rg" w:hAnsi="DecimaWE Rg"/>
          <w:snapToGrid w:val="0"/>
        </w:rPr>
        <w:t>la natura del costo ed il suo importo,</w:t>
      </w:r>
    </w:p>
    <w:p w:rsidR="002E39F5" w:rsidRPr="00D7395B" w:rsidRDefault="002E39F5" w:rsidP="00CB3183">
      <w:pPr>
        <w:pStyle w:val="Paragrafoelenco"/>
        <w:numPr>
          <w:ilvl w:val="0"/>
          <w:numId w:val="14"/>
        </w:numPr>
        <w:spacing w:after="0" w:line="240" w:lineRule="auto"/>
        <w:ind w:left="426"/>
        <w:jc w:val="both"/>
        <w:rPr>
          <w:rFonts w:ascii="DecimaWE Rg" w:hAnsi="DecimaWE Rg"/>
          <w:snapToGrid w:val="0"/>
        </w:rPr>
      </w:pPr>
      <w:r w:rsidRPr="00D7395B">
        <w:rPr>
          <w:rFonts w:ascii="DecimaWE Rg" w:hAnsi="DecimaWE Rg"/>
          <w:snapToGrid w:val="0"/>
        </w:rPr>
        <w:t xml:space="preserve">la destinazione fisica e temporale del bene o del servizio cui si riferisce, </w:t>
      </w:r>
    </w:p>
    <w:p w:rsidR="002E39F5" w:rsidRPr="00D7395B" w:rsidRDefault="002E39F5" w:rsidP="00CB3183">
      <w:pPr>
        <w:pStyle w:val="Paragrafoelenco"/>
        <w:numPr>
          <w:ilvl w:val="0"/>
          <w:numId w:val="14"/>
        </w:numPr>
        <w:spacing w:after="0" w:line="240" w:lineRule="auto"/>
        <w:ind w:left="426"/>
        <w:jc w:val="both"/>
        <w:rPr>
          <w:rFonts w:ascii="DecimaWE Rg" w:hAnsi="DecimaWE Rg"/>
          <w:snapToGrid w:val="0"/>
        </w:rPr>
      </w:pPr>
      <w:r w:rsidRPr="00D7395B">
        <w:rPr>
          <w:rFonts w:ascii="DecimaWE Rg" w:hAnsi="DecimaWE Rg"/>
          <w:snapToGrid w:val="0"/>
        </w:rPr>
        <w:t>l’ambito territoriale in cui il processo di spesa si sviluppa.</w:t>
      </w:r>
    </w:p>
    <w:p w:rsidR="002E39F5" w:rsidRPr="00D7395B" w:rsidRDefault="002E39F5" w:rsidP="00A85540">
      <w:pPr>
        <w:spacing w:after="120"/>
        <w:jc w:val="both"/>
        <w:rPr>
          <w:rFonts w:ascii="DecimaWE Rg" w:hAnsi="DecimaWE Rg"/>
        </w:rPr>
      </w:pPr>
      <w:r w:rsidRPr="00D7395B">
        <w:rPr>
          <w:rFonts w:ascii="DecimaWE Rg" w:hAnsi="DecimaWE Rg"/>
        </w:rPr>
        <w:t>Inoltre la spesa deve soddisfare i requisiti di carattere generale e in particolare deve essere:</w:t>
      </w:r>
    </w:p>
    <w:p w:rsidR="002E39F5" w:rsidRPr="00D7395B" w:rsidRDefault="002E39F5" w:rsidP="00CB3183">
      <w:pPr>
        <w:pStyle w:val="Paragrafoelenco"/>
        <w:numPr>
          <w:ilvl w:val="0"/>
          <w:numId w:val="11"/>
        </w:numPr>
        <w:spacing w:after="0" w:line="259" w:lineRule="auto"/>
        <w:ind w:left="426"/>
        <w:contextualSpacing w:val="0"/>
        <w:jc w:val="both"/>
        <w:rPr>
          <w:rFonts w:ascii="DecimaWE Rg" w:hAnsi="DecimaWE Rg"/>
        </w:rPr>
      </w:pPr>
      <w:r w:rsidRPr="00D7395B">
        <w:rPr>
          <w:rFonts w:ascii="DecimaWE Rg" w:hAnsi="DecimaWE Rg"/>
          <w:b/>
        </w:rPr>
        <w:t>pertinente ed imputabile</w:t>
      </w:r>
      <w:r w:rsidRPr="00D7395B">
        <w:rPr>
          <w:rFonts w:ascii="DecimaWE Rg" w:hAnsi="DecimaWE Rg"/>
        </w:rPr>
        <w:t xml:space="preserve"> ad un’operazione selezionata o sotto la sua responsabilità in applicazione dei criteri di selezione approvati dal CdS, conformemente alla normativa applicabile;</w:t>
      </w:r>
    </w:p>
    <w:p w:rsidR="002E39F5" w:rsidRPr="00D7395B" w:rsidRDefault="002E39F5" w:rsidP="00CB3183">
      <w:pPr>
        <w:pStyle w:val="Paragrafoelenco"/>
        <w:numPr>
          <w:ilvl w:val="0"/>
          <w:numId w:val="11"/>
        </w:numPr>
        <w:spacing w:after="0" w:line="259" w:lineRule="auto"/>
        <w:ind w:left="426"/>
        <w:contextualSpacing w:val="0"/>
        <w:jc w:val="both"/>
        <w:rPr>
          <w:rFonts w:ascii="DecimaWE Rg" w:hAnsi="DecimaWE Rg"/>
        </w:rPr>
      </w:pPr>
      <w:r w:rsidRPr="00D7395B">
        <w:rPr>
          <w:rFonts w:ascii="DecimaWE Rg" w:hAnsi="DecimaWE Rg"/>
          <w:b/>
        </w:rPr>
        <w:t>congrua</w:t>
      </w:r>
      <w:r w:rsidRPr="00D7395B">
        <w:rPr>
          <w:rFonts w:ascii="DecimaWE Rg" w:hAnsi="DecimaWE Rg"/>
        </w:rPr>
        <w:t xml:space="preserve"> rispetto alla misura ammessa e comportare costi commisurati alla dimensione del progetto;</w:t>
      </w:r>
    </w:p>
    <w:p w:rsidR="002E39F5" w:rsidRPr="00D7395B" w:rsidRDefault="002E39F5" w:rsidP="00CB3183">
      <w:pPr>
        <w:pStyle w:val="Paragrafoelenco"/>
        <w:numPr>
          <w:ilvl w:val="0"/>
          <w:numId w:val="11"/>
        </w:numPr>
        <w:spacing w:after="0" w:line="259" w:lineRule="auto"/>
        <w:ind w:left="426"/>
        <w:contextualSpacing w:val="0"/>
        <w:jc w:val="both"/>
        <w:rPr>
          <w:rFonts w:ascii="DecimaWE Rg" w:hAnsi="DecimaWE Rg"/>
        </w:rPr>
      </w:pPr>
      <w:r w:rsidRPr="00D7395B">
        <w:rPr>
          <w:rFonts w:ascii="DecimaWE Rg" w:hAnsi="DecimaWE Rg"/>
          <w:b/>
        </w:rPr>
        <w:t>effettivamente sostenuta dal beneficiario</w:t>
      </w:r>
      <w:r w:rsidRPr="00D7395B">
        <w:rPr>
          <w:rFonts w:ascii="DecimaWE Rg" w:hAnsi="DecimaWE Rg"/>
        </w:rPr>
        <w:t xml:space="preserve"> e comprovata da fatture quietanzate o giustificata da documenti contabili aventi valore probatorio equivalente o, in casi debitamente giustificati, da idonea </w:t>
      </w:r>
      <w:r w:rsidRPr="00D7395B">
        <w:rPr>
          <w:rFonts w:ascii="DecimaWE Rg" w:hAnsi="DecimaWE Rg"/>
        </w:rPr>
        <w:lastRenderedPageBreak/>
        <w:t xml:space="preserve">documentazione che fornisca una ragionevole garanzia che la spesa, pertinente all’operazione selezionata, sia stata effettivamente sostenuta. </w:t>
      </w:r>
    </w:p>
    <w:p w:rsidR="002E39F5" w:rsidRPr="00D7395B" w:rsidRDefault="002E39F5" w:rsidP="00CB3183">
      <w:pPr>
        <w:pStyle w:val="Paragrafoelenco"/>
        <w:numPr>
          <w:ilvl w:val="0"/>
          <w:numId w:val="12"/>
        </w:numPr>
        <w:spacing w:after="0" w:line="259" w:lineRule="auto"/>
        <w:ind w:left="426"/>
        <w:contextualSpacing w:val="0"/>
        <w:jc w:val="both"/>
        <w:rPr>
          <w:rFonts w:ascii="DecimaWE Rg" w:hAnsi="DecimaWE Rg"/>
        </w:rPr>
      </w:pPr>
      <w:r w:rsidRPr="00D7395B">
        <w:rPr>
          <w:rFonts w:ascii="DecimaWE Rg" w:hAnsi="DecimaWE Rg"/>
          <w:b/>
        </w:rPr>
        <w:t xml:space="preserve">sostenuta nel periodo di ammissibilità: </w:t>
      </w:r>
      <w:r w:rsidRPr="00D7395B">
        <w:rPr>
          <w:rFonts w:ascii="DecimaWE Rg" w:hAnsi="DecimaWE Rg"/>
        </w:rPr>
        <w:t xml:space="preserve">le spese sono ammissibili al fondo FEAMP se sono state sostenute da un beneficiario e pagate nel periodo previsto dal </w:t>
      </w:r>
      <w:r w:rsidR="00D55B37" w:rsidRPr="00D7395B">
        <w:rPr>
          <w:rFonts w:ascii="DecimaWE Rg" w:hAnsi="DecimaWE Rg"/>
        </w:rPr>
        <w:t>bando</w:t>
      </w:r>
      <w:r w:rsidRPr="00D7395B">
        <w:rPr>
          <w:rFonts w:ascii="DecimaWE Rg" w:hAnsi="DecimaWE Rg"/>
        </w:rPr>
        <w:t>.</w:t>
      </w:r>
    </w:p>
    <w:p w:rsidR="002E39F5" w:rsidRPr="00D7395B" w:rsidRDefault="002E39F5" w:rsidP="00CB3183">
      <w:pPr>
        <w:pStyle w:val="Paragrafoelenco"/>
        <w:numPr>
          <w:ilvl w:val="0"/>
          <w:numId w:val="12"/>
        </w:numPr>
        <w:spacing w:after="0" w:line="259" w:lineRule="auto"/>
        <w:ind w:left="426"/>
        <w:contextualSpacing w:val="0"/>
        <w:jc w:val="both"/>
        <w:rPr>
          <w:rFonts w:ascii="DecimaWE Rg" w:hAnsi="DecimaWE Rg"/>
        </w:rPr>
      </w:pPr>
      <w:r w:rsidRPr="00D7395B">
        <w:rPr>
          <w:rFonts w:ascii="DecimaWE Rg" w:hAnsi="DecimaWE Rg"/>
          <w:b/>
        </w:rPr>
        <w:t>tracciabile</w:t>
      </w:r>
      <w:r w:rsidRPr="00D7395B">
        <w:rPr>
          <w:rFonts w:ascii="DecimaWE Rg" w:hAnsi="DecimaWE Rg"/>
        </w:rPr>
        <w:t xml:space="preserve"> ovvero verificabile attraverso una corretta e completa tenuta della documentazione, al fine di assicurare, con riferimento alla spesa, l’esistenza di un’adeguata pista di controllo, in conformità con quanto previsto dal Regolamento 480/2014 e dalla normativa nazionale (L. 136/2010).</w:t>
      </w:r>
    </w:p>
    <w:p w:rsidR="002E39F5" w:rsidRPr="00D7395B" w:rsidRDefault="002E39F5" w:rsidP="00CB3183">
      <w:pPr>
        <w:pStyle w:val="Paragrafoelenco"/>
        <w:numPr>
          <w:ilvl w:val="0"/>
          <w:numId w:val="12"/>
        </w:numPr>
        <w:spacing w:after="160" w:line="259" w:lineRule="auto"/>
        <w:ind w:left="426"/>
        <w:contextualSpacing w:val="0"/>
        <w:jc w:val="both"/>
        <w:rPr>
          <w:rFonts w:ascii="DecimaWE Rg" w:hAnsi="DecimaWE Rg"/>
        </w:rPr>
      </w:pPr>
      <w:r w:rsidRPr="00D7395B">
        <w:rPr>
          <w:rFonts w:ascii="DecimaWE Rg" w:hAnsi="DecimaWE Rg"/>
          <w:b/>
        </w:rPr>
        <w:t>contabilizzata</w:t>
      </w:r>
      <w:r w:rsidRPr="00D7395B">
        <w:rPr>
          <w:rFonts w:ascii="DecimaWE Rg" w:hAnsi="DecimaWE Rg"/>
        </w:rPr>
        <w:t>, in conformità alle disposizioni di</w:t>
      </w:r>
      <w:r w:rsidR="00D55B37" w:rsidRPr="00D7395B">
        <w:rPr>
          <w:rFonts w:ascii="DecimaWE Rg" w:hAnsi="DecimaWE Rg"/>
        </w:rPr>
        <w:t xml:space="preserve"> legge ed ai principi contabili</w:t>
      </w:r>
      <w:r w:rsidRPr="00D7395B">
        <w:rPr>
          <w:rFonts w:ascii="DecimaWE Rg" w:hAnsi="DecimaWE Rg"/>
        </w:rPr>
        <w:t>.</w:t>
      </w:r>
    </w:p>
    <w:p w:rsidR="002E39F5" w:rsidRPr="00D7395B" w:rsidRDefault="002E39F5" w:rsidP="00A85540">
      <w:pPr>
        <w:spacing w:after="0"/>
        <w:jc w:val="both"/>
        <w:rPr>
          <w:rFonts w:ascii="DecimaWE Rg" w:hAnsi="DecimaWE Rg"/>
          <w:snapToGrid w:val="0"/>
        </w:rPr>
      </w:pPr>
      <w:r w:rsidRPr="00D7395B">
        <w:rPr>
          <w:rFonts w:ascii="DecimaWE Rg" w:hAnsi="DecimaWE Rg"/>
          <w:snapToGrid w:val="0"/>
        </w:rPr>
        <w:t>Ne consegue, quindi, che una spesa può essere considerata ammissibile se:</w:t>
      </w:r>
    </w:p>
    <w:p w:rsidR="002E39F5" w:rsidRPr="00D7395B" w:rsidRDefault="002E39F5" w:rsidP="00CB3183">
      <w:pPr>
        <w:pStyle w:val="Paragrafoelenco"/>
        <w:numPr>
          <w:ilvl w:val="0"/>
          <w:numId w:val="12"/>
        </w:numPr>
        <w:spacing w:after="0" w:line="259" w:lineRule="auto"/>
        <w:ind w:left="426"/>
        <w:contextualSpacing w:val="0"/>
        <w:jc w:val="both"/>
        <w:rPr>
          <w:rFonts w:ascii="DecimaWE Rg" w:hAnsi="DecimaWE Rg"/>
        </w:rPr>
      </w:pPr>
      <w:r w:rsidRPr="00D7395B">
        <w:rPr>
          <w:rFonts w:ascii="DecimaWE Rg" w:hAnsi="DecimaWE Rg"/>
        </w:rPr>
        <w:t>risulta riferibile ad una tipologia di operazione dichiarata ammissibile e co</w:t>
      </w:r>
      <w:r w:rsidR="006B5AD3">
        <w:rPr>
          <w:rFonts w:ascii="DecimaWE Rg" w:hAnsi="DecimaWE Rg"/>
        </w:rPr>
        <w:t>erente con i relativi obiettivi;</w:t>
      </w:r>
      <w:r w:rsidRPr="00D7395B">
        <w:rPr>
          <w:rFonts w:ascii="DecimaWE Rg" w:hAnsi="DecimaWE Rg"/>
        </w:rPr>
        <w:t xml:space="preserve"> </w:t>
      </w:r>
    </w:p>
    <w:p w:rsidR="002E39F5" w:rsidRDefault="002E39F5" w:rsidP="00CB3183">
      <w:pPr>
        <w:pStyle w:val="Paragrafoelenco"/>
        <w:numPr>
          <w:ilvl w:val="0"/>
          <w:numId w:val="12"/>
        </w:numPr>
        <w:spacing w:after="0" w:line="259" w:lineRule="auto"/>
        <w:ind w:left="426"/>
        <w:contextualSpacing w:val="0"/>
        <w:jc w:val="both"/>
        <w:rPr>
          <w:rFonts w:ascii="DecimaWE Rg" w:hAnsi="DecimaWE Rg"/>
        </w:rPr>
      </w:pPr>
      <w:r w:rsidRPr="00D7395B">
        <w:rPr>
          <w:rFonts w:ascii="DecimaWE Rg" w:hAnsi="DecimaWE Rg"/>
        </w:rPr>
        <w:t>rispetti i limiti e le condizioni di ammissibilità stabiliti dalla normativa di riferimento e nei relativi documenti di programmazione e attuazione.</w:t>
      </w:r>
    </w:p>
    <w:p w:rsidR="00D7395B" w:rsidRPr="00D7395B" w:rsidRDefault="00D7395B" w:rsidP="009A63CB">
      <w:pPr>
        <w:spacing w:after="120" w:line="259" w:lineRule="auto"/>
        <w:ind w:left="66"/>
        <w:jc w:val="both"/>
        <w:rPr>
          <w:rFonts w:ascii="DecimaWE Rg" w:hAnsi="DecimaWE Rg"/>
        </w:rPr>
      </w:pPr>
    </w:p>
    <w:p w:rsidR="00812EDB" w:rsidRPr="00F81061" w:rsidRDefault="007C7177"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2" w:name="_Toc477510212"/>
      <w:r w:rsidRPr="00F81061">
        <w:rPr>
          <w:rFonts w:ascii="DecimaWE Rg" w:eastAsia="Calibri" w:hAnsi="DecimaWE Rg" w:cs="DecimaWE Rg"/>
          <w:bCs w:val="0"/>
          <w:color w:val="auto"/>
          <w:sz w:val="22"/>
          <w:szCs w:val="22"/>
        </w:rPr>
        <w:t>S</w:t>
      </w:r>
      <w:r w:rsidR="00812EDB" w:rsidRPr="00F81061">
        <w:rPr>
          <w:rFonts w:ascii="DecimaWE Rg" w:eastAsia="Calibri" w:hAnsi="DecimaWE Rg" w:cs="DecimaWE Rg"/>
          <w:bCs w:val="0"/>
          <w:color w:val="auto"/>
          <w:sz w:val="22"/>
          <w:szCs w:val="22"/>
        </w:rPr>
        <w:t>pes</w:t>
      </w:r>
      <w:r w:rsidRPr="00F81061">
        <w:rPr>
          <w:rFonts w:ascii="DecimaWE Rg" w:eastAsia="Calibri" w:hAnsi="DecimaWE Rg" w:cs="DecimaWE Rg"/>
          <w:bCs w:val="0"/>
          <w:color w:val="auto"/>
          <w:sz w:val="22"/>
          <w:szCs w:val="22"/>
        </w:rPr>
        <w:t>e</w:t>
      </w:r>
      <w:r w:rsidR="00812EDB" w:rsidRPr="00F81061">
        <w:rPr>
          <w:rFonts w:ascii="DecimaWE Rg" w:eastAsia="Calibri" w:hAnsi="DecimaWE Rg" w:cs="DecimaWE Rg"/>
          <w:bCs w:val="0"/>
          <w:color w:val="auto"/>
          <w:sz w:val="22"/>
          <w:szCs w:val="22"/>
        </w:rPr>
        <w:t xml:space="preserve"> ammissibili</w:t>
      </w:r>
      <w:bookmarkEnd w:id="12"/>
    </w:p>
    <w:p w:rsidR="00EE4CA3" w:rsidRPr="009F14E4" w:rsidRDefault="00EE4CA3" w:rsidP="00136726">
      <w:pPr>
        <w:pStyle w:val="Default"/>
        <w:spacing w:before="120" w:after="120" w:line="288" w:lineRule="auto"/>
        <w:jc w:val="both"/>
        <w:rPr>
          <w:rFonts w:ascii="DecimaWE Rg" w:hAnsi="DecimaWE Rg"/>
          <w:b/>
          <w:color w:val="auto"/>
          <w:sz w:val="22"/>
          <w:szCs w:val="22"/>
          <w:lang w:eastAsia="de-DE"/>
        </w:rPr>
      </w:pPr>
      <w:r w:rsidRPr="009F14E4">
        <w:rPr>
          <w:rFonts w:ascii="DecimaWE Rg" w:hAnsi="DecimaWE Rg"/>
          <w:b/>
          <w:color w:val="auto"/>
          <w:sz w:val="22"/>
          <w:szCs w:val="22"/>
          <w:lang w:eastAsia="de-DE"/>
        </w:rPr>
        <w:t>Le spese per la realizzazione degli interventi sono considerate ammissibili so</w:t>
      </w:r>
      <w:r w:rsidR="00260C66" w:rsidRPr="009F14E4">
        <w:rPr>
          <w:rFonts w:ascii="DecimaWE Rg" w:hAnsi="DecimaWE Rg"/>
          <w:b/>
          <w:color w:val="auto"/>
          <w:sz w:val="22"/>
          <w:szCs w:val="22"/>
          <w:lang w:eastAsia="de-DE"/>
        </w:rPr>
        <w:t>l</w:t>
      </w:r>
      <w:r w:rsidRPr="009F14E4">
        <w:rPr>
          <w:rFonts w:ascii="DecimaWE Rg" w:hAnsi="DecimaWE Rg"/>
          <w:b/>
          <w:color w:val="auto"/>
          <w:sz w:val="22"/>
          <w:szCs w:val="22"/>
          <w:lang w:eastAsia="de-DE"/>
        </w:rPr>
        <w:t>o se sostenute successivamente alla data di presentazione della domanda</w:t>
      </w:r>
      <w:r w:rsidR="00EF6BD7">
        <w:rPr>
          <w:rFonts w:ascii="DecimaWE Rg" w:hAnsi="DecimaWE Rg"/>
          <w:b/>
          <w:color w:val="auto"/>
          <w:sz w:val="22"/>
          <w:szCs w:val="22"/>
          <w:lang w:eastAsia="de-DE"/>
        </w:rPr>
        <w:t>.</w:t>
      </w:r>
    </w:p>
    <w:p w:rsidR="00812EDB" w:rsidRPr="00423972" w:rsidRDefault="00812EDB" w:rsidP="00423972">
      <w:pPr>
        <w:pStyle w:val="Default"/>
        <w:spacing w:line="288" w:lineRule="auto"/>
        <w:jc w:val="both"/>
        <w:rPr>
          <w:rFonts w:ascii="DecimaWE Rg" w:hAnsi="DecimaWE Rg"/>
          <w:color w:val="auto"/>
          <w:sz w:val="22"/>
          <w:szCs w:val="22"/>
          <w:lang w:eastAsia="de-DE"/>
        </w:rPr>
      </w:pPr>
      <w:r w:rsidRPr="008D0DDD">
        <w:rPr>
          <w:rFonts w:ascii="DecimaWE Rg" w:hAnsi="DecimaWE Rg"/>
          <w:color w:val="auto"/>
          <w:sz w:val="22"/>
          <w:szCs w:val="22"/>
          <w:u w:val="single"/>
          <w:lang w:eastAsia="de-DE"/>
        </w:rPr>
        <w:t>Le principali categorie di spese ammissibili riguardano</w:t>
      </w:r>
      <w:r w:rsidRPr="00423972">
        <w:rPr>
          <w:rFonts w:ascii="DecimaWE Rg" w:hAnsi="DecimaWE Rg"/>
          <w:color w:val="auto"/>
          <w:sz w:val="22"/>
          <w:szCs w:val="22"/>
          <w:lang w:eastAsia="de-DE"/>
        </w:rPr>
        <w:t>:</w:t>
      </w:r>
    </w:p>
    <w:p w:rsidR="007C7177" w:rsidRPr="00423972" w:rsidRDefault="007C7177" w:rsidP="007C7177">
      <w:pPr>
        <w:pStyle w:val="Default"/>
        <w:spacing w:line="288" w:lineRule="auto"/>
        <w:jc w:val="both"/>
        <w:rPr>
          <w:rFonts w:ascii="DecimaWE Rg" w:hAnsi="DecimaWE Rg"/>
          <w:color w:val="auto"/>
          <w:sz w:val="22"/>
          <w:szCs w:val="22"/>
          <w:lang w:eastAsia="de-DE"/>
        </w:rPr>
      </w:pPr>
      <w:r w:rsidRPr="00423972">
        <w:rPr>
          <w:rFonts w:ascii="DecimaWE Rg" w:hAnsi="DecimaWE Rg"/>
          <w:color w:val="auto"/>
          <w:sz w:val="22"/>
          <w:szCs w:val="22"/>
          <w:lang w:eastAsia="de-DE"/>
        </w:rPr>
        <w:t>- costi di investimento chiaramente connessi all'attività di progetto (ad esempio, acquisto di macchinari e attrezzature, interventi di ammodernamento</w:t>
      </w:r>
      <w:r w:rsidR="00EE4CA3">
        <w:rPr>
          <w:rFonts w:ascii="DecimaWE Rg" w:hAnsi="DecimaWE Rg"/>
          <w:color w:val="auto"/>
          <w:sz w:val="22"/>
          <w:szCs w:val="22"/>
          <w:lang w:eastAsia="de-DE"/>
        </w:rPr>
        <w:t xml:space="preserve"> </w:t>
      </w:r>
      <w:r w:rsidR="00566B54">
        <w:rPr>
          <w:rFonts w:ascii="DecimaWE Rg" w:hAnsi="DecimaWE Rg"/>
          <w:color w:val="auto"/>
          <w:sz w:val="22"/>
          <w:szCs w:val="22"/>
          <w:lang w:eastAsia="de-DE"/>
        </w:rPr>
        <w:t>ecc.</w:t>
      </w:r>
      <w:r w:rsidRPr="00423972">
        <w:rPr>
          <w:rFonts w:ascii="DecimaWE Rg" w:hAnsi="DecimaWE Rg"/>
          <w:color w:val="auto"/>
          <w:sz w:val="22"/>
          <w:szCs w:val="22"/>
          <w:lang w:eastAsia="de-DE"/>
        </w:rPr>
        <w:t>)</w:t>
      </w:r>
      <w:r>
        <w:rPr>
          <w:rFonts w:ascii="DecimaWE Rg" w:hAnsi="DecimaWE Rg"/>
          <w:color w:val="auto"/>
          <w:sz w:val="22"/>
          <w:szCs w:val="22"/>
          <w:lang w:eastAsia="de-DE"/>
        </w:rPr>
        <w:t>;</w:t>
      </w:r>
    </w:p>
    <w:p w:rsidR="000034F1" w:rsidRDefault="00812EDB" w:rsidP="000034F1">
      <w:pPr>
        <w:pStyle w:val="Default"/>
        <w:spacing w:line="288" w:lineRule="auto"/>
        <w:jc w:val="both"/>
        <w:rPr>
          <w:rFonts w:ascii="DecimaWE Rg" w:hAnsi="DecimaWE Rg"/>
          <w:color w:val="auto"/>
          <w:sz w:val="22"/>
          <w:szCs w:val="22"/>
          <w:lang w:eastAsia="de-DE"/>
        </w:rPr>
      </w:pPr>
      <w:r w:rsidRPr="00423972">
        <w:rPr>
          <w:rFonts w:ascii="DecimaWE Rg" w:hAnsi="DecimaWE Rg"/>
          <w:color w:val="auto"/>
          <w:sz w:val="22"/>
          <w:szCs w:val="22"/>
          <w:lang w:eastAsia="de-DE"/>
        </w:rPr>
        <w:t xml:space="preserve">- </w:t>
      </w:r>
      <w:r w:rsidRPr="00F92C94">
        <w:rPr>
          <w:rFonts w:ascii="DecimaWE Rg" w:hAnsi="DecimaWE Rg"/>
          <w:color w:val="auto"/>
          <w:sz w:val="22"/>
          <w:szCs w:val="22"/>
          <w:lang w:eastAsia="de-DE"/>
        </w:rPr>
        <w:t>costi sostenuti per l'attuazi</w:t>
      </w:r>
      <w:r w:rsidR="00566B54">
        <w:rPr>
          <w:rFonts w:ascii="DecimaWE Rg" w:hAnsi="DecimaWE Rg"/>
          <w:color w:val="auto"/>
          <w:sz w:val="22"/>
          <w:szCs w:val="22"/>
          <w:lang w:eastAsia="de-DE"/>
        </w:rPr>
        <w:t>one dell'operazione (ad esempio:</w:t>
      </w:r>
      <w:r w:rsidRPr="00F92C94">
        <w:rPr>
          <w:rFonts w:ascii="DecimaWE Rg" w:hAnsi="DecimaWE Rg"/>
          <w:color w:val="auto"/>
          <w:sz w:val="22"/>
          <w:szCs w:val="22"/>
          <w:lang w:eastAsia="de-DE"/>
        </w:rPr>
        <w:t xml:space="preserve"> gli stipendi dei dipendenti e di</w:t>
      </w:r>
      <w:r w:rsidR="00287571" w:rsidRPr="00F92C94">
        <w:rPr>
          <w:rFonts w:ascii="DecimaWE Rg" w:hAnsi="DecimaWE Rg"/>
          <w:color w:val="auto"/>
          <w:sz w:val="22"/>
          <w:szCs w:val="22"/>
          <w:lang w:eastAsia="de-DE"/>
        </w:rPr>
        <w:t xml:space="preserve"> </w:t>
      </w:r>
      <w:r w:rsidRPr="00F92C94">
        <w:rPr>
          <w:rFonts w:ascii="DecimaWE Rg" w:hAnsi="DecimaWE Rg"/>
          <w:color w:val="auto"/>
          <w:sz w:val="22"/>
          <w:szCs w:val="22"/>
          <w:lang w:eastAsia="de-DE"/>
        </w:rPr>
        <w:t>altro personale qualificato</w:t>
      </w:r>
      <w:r w:rsidR="000034F1">
        <w:rPr>
          <w:rFonts w:ascii="DecimaWE Rg" w:hAnsi="DecimaWE Rg"/>
          <w:color w:val="auto"/>
          <w:sz w:val="22"/>
          <w:szCs w:val="22"/>
          <w:lang w:eastAsia="de-DE"/>
        </w:rPr>
        <w:t xml:space="preserve">, </w:t>
      </w:r>
      <w:r w:rsidR="00423972" w:rsidRPr="00F92C94">
        <w:rPr>
          <w:rFonts w:ascii="DecimaWE Rg" w:hAnsi="DecimaWE Rg"/>
          <w:color w:val="auto"/>
          <w:sz w:val="22"/>
          <w:szCs w:val="22"/>
          <w:lang w:eastAsia="de-DE"/>
        </w:rPr>
        <w:t>s</w:t>
      </w:r>
      <w:r w:rsidRPr="00F92C94">
        <w:rPr>
          <w:rFonts w:ascii="DecimaWE Rg" w:hAnsi="DecimaWE Rg"/>
          <w:color w:val="auto"/>
          <w:sz w:val="22"/>
          <w:szCs w:val="22"/>
          <w:lang w:eastAsia="de-DE"/>
        </w:rPr>
        <w:t>tampe, costi connessi con il luogo in cui avviene l'azione, n</w:t>
      </w:r>
      <w:r w:rsidR="007C7177" w:rsidRPr="00F92C94">
        <w:rPr>
          <w:rFonts w:ascii="DecimaWE Rg" w:hAnsi="DecimaWE Rg"/>
          <w:color w:val="auto"/>
          <w:sz w:val="22"/>
          <w:szCs w:val="22"/>
          <w:lang w:eastAsia="de-DE"/>
        </w:rPr>
        <w:t>oleggi, spese di coordinamento</w:t>
      </w:r>
      <w:r w:rsidR="00566B54">
        <w:rPr>
          <w:rFonts w:ascii="DecimaWE Rg" w:hAnsi="DecimaWE Rg"/>
          <w:color w:val="auto"/>
          <w:sz w:val="22"/>
          <w:szCs w:val="22"/>
          <w:lang w:eastAsia="de-DE"/>
        </w:rPr>
        <w:t xml:space="preserve"> ecc.</w:t>
      </w:r>
      <w:r w:rsidR="007C7177" w:rsidRPr="00F92C94">
        <w:rPr>
          <w:rFonts w:ascii="DecimaWE Rg" w:hAnsi="DecimaWE Rg"/>
          <w:color w:val="auto"/>
          <w:sz w:val="22"/>
          <w:szCs w:val="22"/>
          <w:lang w:eastAsia="de-DE"/>
        </w:rPr>
        <w:t>).</w:t>
      </w:r>
      <w:r w:rsidR="007A7AB1" w:rsidRPr="00F92C94">
        <w:rPr>
          <w:rFonts w:ascii="DecimaWE Rg" w:hAnsi="DecimaWE Rg"/>
          <w:color w:val="auto"/>
          <w:sz w:val="22"/>
          <w:szCs w:val="22"/>
          <w:lang w:eastAsia="de-DE"/>
        </w:rPr>
        <w:t xml:space="preserve"> </w:t>
      </w:r>
    </w:p>
    <w:p w:rsidR="00812EDB" w:rsidRPr="00CC2059" w:rsidRDefault="007C7177" w:rsidP="000034F1">
      <w:pPr>
        <w:pStyle w:val="Default"/>
        <w:spacing w:line="288" w:lineRule="auto"/>
        <w:jc w:val="both"/>
        <w:rPr>
          <w:rFonts w:ascii="DecimaWE Rg" w:hAnsi="DecimaWE Rg"/>
          <w:b/>
          <w:color w:val="auto"/>
          <w:sz w:val="22"/>
          <w:szCs w:val="22"/>
          <w:lang w:eastAsia="de-DE"/>
        </w:rPr>
      </w:pPr>
      <w:r>
        <w:rPr>
          <w:rFonts w:ascii="DecimaWE Rg" w:hAnsi="DecimaWE Rg"/>
          <w:b/>
          <w:color w:val="auto"/>
          <w:sz w:val="22"/>
          <w:szCs w:val="22"/>
          <w:lang w:eastAsia="de-DE"/>
        </w:rPr>
        <w:t>Sono ritenute ammissibili le seguenti spese</w:t>
      </w:r>
      <w:r w:rsidR="00812EDB" w:rsidRPr="00CC2059">
        <w:rPr>
          <w:rFonts w:ascii="DecimaWE Rg" w:hAnsi="DecimaWE Rg"/>
          <w:b/>
          <w:color w:val="auto"/>
          <w:sz w:val="22"/>
          <w:szCs w:val="22"/>
          <w:lang w:eastAsia="de-DE"/>
        </w:rPr>
        <w:t>:</w:t>
      </w:r>
    </w:p>
    <w:p w:rsidR="00423972" w:rsidRPr="006777A9"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6777A9">
        <w:rPr>
          <w:rFonts w:ascii="DecimaWE Rg" w:eastAsiaTheme="minorHAnsi" w:hAnsi="DecimaWE Rg" w:cs="Arial"/>
        </w:rPr>
        <w:t xml:space="preserve">servizi e tecnologie per l’ingegnerizzazione di software/hardware; </w:t>
      </w:r>
    </w:p>
    <w:p w:rsidR="00423972" w:rsidRPr="006777A9"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23972">
        <w:rPr>
          <w:rFonts w:ascii="DecimaWE Rg" w:eastAsiaTheme="minorHAnsi" w:hAnsi="DecimaWE Rg" w:cs="Arial"/>
        </w:rPr>
        <w:t>investimenti in attrezzature tecnologiche e programmi informatici necessari a</w:t>
      </w:r>
      <w:r w:rsidR="00D42889">
        <w:rPr>
          <w:rFonts w:ascii="DecimaWE Rg" w:eastAsiaTheme="minorHAnsi" w:hAnsi="DecimaWE Rg" w:cs="Arial"/>
        </w:rPr>
        <w:t>lla realizzazione del progetto;</w:t>
      </w:r>
    </w:p>
    <w:p w:rsidR="00423972" w:rsidRPr="006777A9"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23972">
        <w:rPr>
          <w:rFonts w:ascii="DecimaWE Rg" w:eastAsiaTheme="minorHAnsi" w:hAnsi="DecimaWE Rg" w:cs="Arial"/>
        </w:rPr>
        <w:t xml:space="preserve">consulenze specialistiche legate allo sviluppo delle tecnologie; </w:t>
      </w:r>
    </w:p>
    <w:p w:rsidR="00E15C94" w:rsidRPr="000034F1"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rPr>
      </w:pPr>
      <w:r w:rsidRPr="000034F1">
        <w:rPr>
          <w:rFonts w:ascii="DecimaWE Rg" w:eastAsiaTheme="minorHAnsi" w:hAnsi="DecimaWE Rg" w:cs="Arial"/>
        </w:rPr>
        <w:t>retribuzioni e oneri del personale dipendente</w:t>
      </w:r>
      <w:r w:rsidR="00554E2F" w:rsidRPr="000034F1">
        <w:rPr>
          <w:rFonts w:ascii="DecimaWE Rg" w:eastAsiaTheme="minorHAnsi" w:hAnsi="DecimaWE Rg" w:cs="Arial"/>
        </w:rPr>
        <w:t xml:space="preserve"> (strettamente connesso alla realizzazione del progetto)</w:t>
      </w:r>
      <w:r w:rsidRPr="000034F1">
        <w:rPr>
          <w:rFonts w:ascii="DecimaWE Rg" w:eastAsiaTheme="minorHAnsi" w:hAnsi="DecimaWE Rg" w:cs="Arial"/>
        </w:rPr>
        <w:t xml:space="preserve">; </w:t>
      </w:r>
    </w:p>
    <w:p w:rsidR="00E15C94" w:rsidRPr="006777A9"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23972">
        <w:rPr>
          <w:rFonts w:ascii="DecimaWE Rg" w:eastAsiaTheme="minorHAnsi" w:hAnsi="DecimaWE Rg" w:cs="Arial"/>
        </w:rPr>
        <w:t xml:space="preserve">spese inerenti studi di fattibilità che comprendono indagini, analisi preliminari, progettazione, ecc. </w:t>
      </w:r>
    </w:p>
    <w:p w:rsidR="00E15C94" w:rsidRPr="00823209" w:rsidRDefault="00554E2F"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823209">
        <w:rPr>
          <w:rFonts w:ascii="DecimaWE Rg" w:eastAsiaTheme="minorHAnsi" w:hAnsi="DecimaWE Rg" w:cs="Arial"/>
        </w:rPr>
        <w:t xml:space="preserve">spese per </w:t>
      </w:r>
      <w:r w:rsidR="00423972" w:rsidRPr="00823209">
        <w:rPr>
          <w:rFonts w:ascii="DecimaWE Rg" w:eastAsiaTheme="minorHAnsi" w:hAnsi="DecimaWE Rg" w:cs="Arial"/>
        </w:rPr>
        <w:t xml:space="preserve">viaggi e trasferte del personale non amministrativo; </w:t>
      </w:r>
    </w:p>
    <w:p w:rsidR="00E15C94" w:rsidRPr="006777A9" w:rsidRDefault="00554E2F"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F0C18">
        <w:rPr>
          <w:rFonts w:ascii="DecimaWE Rg" w:eastAsiaTheme="minorHAnsi" w:hAnsi="DecimaWE Rg" w:cs="Arial"/>
        </w:rPr>
        <w:t>spese per</w:t>
      </w:r>
      <w:r w:rsidR="00042768" w:rsidRPr="00423972">
        <w:rPr>
          <w:rFonts w:ascii="DecimaWE Rg" w:eastAsiaTheme="minorHAnsi" w:hAnsi="DecimaWE Rg" w:cs="Arial"/>
        </w:rPr>
        <w:t xml:space="preserve"> noleggi e leasing </w:t>
      </w:r>
      <w:r w:rsidR="00423972" w:rsidRPr="00423972">
        <w:rPr>
          <w:rFonts w:ascii="DecimaWE Rg" w:eastAsiaTheme="minorHAnsi" w:hAnsi="DecimaWE Rg" w:cs="Arial"/>
        </w:rPr>
        <w:t>d</w:t>
      </w:r>
      <w:r w:rsidR="00042768">
        <w:rPr>
          <w:rFonts w:ascii="DecimaWE Rg" w:eastAsiaTheme="minorHAnsi" w:hAnsi="DecimaWE Rg" w:cs="Arial"/>
        </w:rPr>
        <w:t>i</w:t>
      </w:r>
      <w:r w:rsidR="00423972" w:rsidRPr="00423972">
        <w:rPr>
          <w:rFonts w:ascii="DecimaWE Rg" w:eastAsiaTheme="minorHAnsi" w:hAnsi="DecimaWE Rg" w:cs="Arial"/>
        </w:rPr>
        <w:t xml:space="preserve"> attrezzature </w:t>
      </w:r>
      <w:r w:rsidR="001468A1">
        <w:rPr>
          <w:rFonts w:ascii="DecimaWE Rg" w:eastAsiaTheme="minorHAnsi" w:hAnsi="DecimaWE Rg" w:cs="Arial"/>
        </w:rPr>
        <w:t xml:space="preserve">impiegate </w:t>
      </w:r>
      <w:r w:rsidR="00423972" w:rsidRPr="00423972">
        <w:rPr>
          <w:rFonts w:ascii="DecimaWE Rg" w:eastAsiaTheme="minorHAnsi" w:hAnsi="DecimaWE Rg" w:cs="Arial"/>
        </w:rPr>
        <w:t xml:space="preserve">per la realizzazione </w:t>
      </w:r>
      <w:r w:rsidR="00891211">
        <w:rPr>
          <w:rFonts w:ascii="DecimaWE Rg" w:eastAsiaTheme="minorHAnsi" w:hAnsi="DecimaWE Rg" w:cs="Arial"/>
        </w:rPr>
        <w:t>d</w:t>
      </w:r>
      <w:r w:rsidR="00042768">
        <w:rPr>
          <w:rFonts w:ascii="DecimaWE Rg" w:eastAsiaTheme="minorHAnsi" w:hAnsi="DecimaWE Rg" w:cs="Arial"/>
        </w:rPr>
        <w:t>ell’operazione</w:t>
      </w:r>
      <w:r w:rsidR="00423972" w:rsidRPr="00423972">
        <w:rPr>
          <w:rFonts w:ascii="DecimaWE Rg" w:eastAsiaTheme="minorHAnsi" w:hAnsi="DecimaWE Rg" w:cs="Arial"/>
        </w:rPr>
        <w:t xml:space="preserve">; </w:t>
      </w:r>
    </w:p>
    <w:p w:rsidR="00042768" w:rsidRPr="000034F1"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23972">
        <w:rPr>
          <w:rFonts w:ascii="DecimaWE Rg" w:eastAsiaTheme="minorHAnsi" w:hAnsi="DecimaWE Rg" w:cs="Arial"/>
        </w:rPr>
        <w:t xml:space="preserve">costruzione e/o ampliamento o miglioramento di impianti di acquacoltura e maricoltura, per la riproduzione e la </w:t>
      </w:r>
      <w:r w:rsidRPr="000034F1">
        <w:rPr>
          <w:rFonts w:ascii="DecimaWE Rg" w:eastAsiaTheme="minorHAnsi" w:hAnsi="DecimaWE Rg" w:cs="Arial"/>
        </w:rPr>
        <w:t xml:space="preserve">crescita dei pesci, crostacei e molluschi o altri organismi marini e di acqua </w:t>
      </w:r>
      <w:r w:rsidR="00042768" w:rsidRPr="000034F1">
        <w:rPr>
          <w:rFonts w:ascii="DecimaWE Rg" w:eastAsiaTheme="minorHAnsi" w:hAnsi="DecimaWE Rg" w:cs="Arial"/>
        </w:rPr>
        <w:t>dolce di interesse commerciale</w:t>
      </w:r>
      <w:r w:rsidR="0085547A" w:rsidRPr="000034F1">
        <w:rPr>
          <w:rFonts w:ascii="DecimaWE Rg" w:eastAsiaTheme="minorHAnsi" w:hAnsi="DecimaWE Rg" w:cs="Arial"/>
        </w:rPr>
        <w:t>, ivi comprese le imbarcazioni di servizio</w:t>
      </w:r>
      <w:r w:rsidR="00042768" w:rsidRPr="000034F1">
        <w:rPr>
          <w:rFonts w:ascii="DecimaWE Rg" w:eastAsiaTheme="minorHAnsi" w:hAnsi="DecimaWE Rg" w:cs="Arial"/>
        </w:rPr>
        <w:t>;</w:t>
      </w:r>
    </w:p>
    <w:p w:rsidR="004F0C18" w:rsidRPr="000034F1" w:rsidRDefault="004F0C18"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0034F1">
        <w:rPr>
          <w:rFonts w:ascii="DecimaWE Rg" w:eastAsiaTheme="minorHAnsi" w:hAnsi="DecimaWE Rg" w:cs="Arial"/>
        </w:rPr>
        <w:t>acquisto di macchinari e attrezzature per impianti di acquacoltura e maricoltura</w:t>
      </w:r>
      <w:r w:rsidR="000034F1" w:rsidRPr="000034F1">
        <w:rPr>
          <w:rFonts w:ascii="DecimaWE Rg" w:eastAsiaTheme="minorHAnsi" w:hAnsi="DecimaWE Rg" w:cs="Arial"/>
        </w:rPr>
        <w:t>;</w:t>
      </w:r>
      <w:r w:rsidRPr="000034F1">
        <w:rPr>
          <w:rFonts w:ascii="DecimaWE Rg" w:eastAsiaTheme="minorHAnsi" w:hAnsi="DecimaWE Rg" w:cs="Arial"/>
        </w:rPr>
        <w:t xml:space="preserve"> </w:t>
      </w:r>
    </w:p>
    <w:p w:rsidR="00864FE6" w:rsidRPr="000034F1" w:rsidRDefault="000034F1" w:rsidP="00CB3183">
      <w:pPr>
        <w:pStyle w:val="Paragrafoelenco"/>
        <w:numPr>
          <w:ilvl w:val="0"/>
          <w:numId w:val="1"/>
        </w:numPr>
        <w:spacing w:after="0" w:line="288" w:lineRule="auto"/>
        <w:jc w:val="both"/>
        <w:rPr>
          <w:rFonts w:ascii="DecimaWE Rg" w:hAnsi="DecimaWE Rg" w:cs="Arial"/>
          <w:lang w:eastAsia="de-DE"/>
        </w:rPr>
      </w:pPr>
      <w:r w:rsidRPr="000034F1">
        <w:rPr>
          <w:rFonts w:ascii="DecimaWE Rg" w:hAnsi="DecimaWE Rg"/>
        </w:rPr>
        <w:t xml:space="preserve">spese riguardanti </w:t>
      </w:r>
      <w:r w:rsidR="00864FE6" w:rsidRPr="000034F1">
        <w:rPr>
          <w:rFonts w:ascii="DecimaWE Rg" w:hAnsi="DecimaWE Rg"/>
        </w:rPr>
        <w:t xml:space="preserve">le imbarcazioni asservite agli impianti di acquacoltura in acque marine e salmastre iscritte nei registri navali con “licenza di pesca di V^ categoria” </w:t>
      </w:r>
      <w:r w:rsidR="00503C08" w:rsidRPr="000034F1">
        <w:rPr>
          <w:rFonts w:ascii="DecimaWE Rg" w:hAnsi="DecimaWE Rg"/>
        </w:rPr>
        <w:t>o</w:t>
      </w:r>
      <w:r w:rsidR="00F0202C" w:rsidRPr="000034F1">
        <w:rPr>
          <w:rFonts w:ascii="DecimaWE Rg" w:hAnsi="DecimaWE Rg"/>
        </w:rPr>
        <w:t>vvero</w:t>
      </w:r>
      <w:r w:rsidR="00BC40D9">
        <w:rPr>
          <w:rFonts w:ascii="DecimaWE Rg" w:hAnsi="DecimaWE Rg"/>
        </w:rPr>
        <w:t xml:space="preserve"> in “uso conto proprio”. I</w:t>
      </w:r>
      <w:r w:rsidR="00864FE6" w:rsidRPr="000034F1">
        <w:rPr>
          <w:rFonts w:ascii="DecimaWE Rg" w:hAnsi="DecimaWE Rg"/>
        </w:rPr>
        <w:t xml:space="preserve">noltre sono ammissibili investimenti riguardanti le imbarcazioni utilizzate dall’impresa acquicola per lo svolgimento di attività complementari </w:t>
      </w:r>
      <w:r w:rsidR="000363C4" w:rsidRPr="000034F1">
        <w:rPr>
          <w:rFonts w:ascii="DecimaWE Rg" w:hAnsi="DecimaWE Rg"/>
        </w:rPr>
        <w:t>obbligatoriamente iscritte nei</w:t>
      </w:r>
      <w:r w:rsidR="00864FE6" w:rsidRPr="000034F1">
        <w:rPr>
          <w:rFonts w:ascii="DecimaWE Rg" w:hAnsi="DecimaWE Rg"/>
        </w:rPr>
        <w:t xml:space="preserve"> registri navali adibite al “traffico”</w:t>
      </w:r>
      <w:r w:rsidR="00BC40D9">
        <w:rPr>
          <w:rFonts w:ascii="DecimaWE Rg" w:hAnsi="DecimaWE Rg" w:cs="Arial"/>
          <w:lang w:eastAsia="de-DE"/>
        </w:rPr>
        <w:t>;</w:t>
      </w:r>
    </w:p>
    <w:p w:rsidR="00E15C94" w:rsidRPr="006777A9"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23972">
        <w:rPr>
          <w:rFonts w:ascii="DecimaWE Rg" w:eastAsiaTheme="minorHAnsi" w:hAnsi="DecimaWE Rg" w:cs="Arial"/>
        </w:rPr>
        <w:t>spese per il miglioramento delle condizioni d’igiene e sanitarie, delle condizioni ambientali, dei sistemi di produzione anche attraverso l’adozio</w:t>
      </w:r>
      <w:r w:rsidR="00E57306">
        <w:rPr>
          <w:rFonts w:ascii="DecimaWE Rg" w:eastAsiaTheme="minorHAnsi" w:hAnsi="DecimaWE Rg" w:cs="Arial"/>
        </w:rPr>
        <w:t>ne di innovazioni tecnologiche;</w:t>
      </w:r>
    </w:p>
    <w:p w:rsidR="00E15C94" w:rsidRPr="006777A9"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rPr>
      </w:pPr>
      <w:r w:rsidRPr="00423972">
        <w:rPr>
          <w:rFonts w:ascii="DecimaWE Rg" w:eastAsiaTheme="minorHAnsi" w:hAnsi="DecimaWE Rg" w:cs="Arial"/>
        </w:rPr>
        <w:t xml:space="preserve">lavori di sistemazione o di miglioramento dei circuiti idraulici all’interno delle imprese acquicole, compresi il riciclo </w:t>
      </w:r>
      <w:r w:rsidR="00F21B7D" w:rsidRPr="00DA16D2">
        <w:rPr>
          <w:rFonts w:ascii="DecimaWE Rg" w:eastAsiaTheme="minorHAnsi" w:hAnsi="DecimaWE Rg" w:cs="Arial"/>
        </w:rPr>
        <w:t>delle acque</w:t>
      </w:r>
      <w:r w:rsidR="009E71FD" w:rsidRPr="00DA16D2">
        <w:rPr>
          <w:rFonts w:ascii="DecimaWE Rg" w:eastAsiaTheme="minorHAnsi" w:hAnsi="DecimaWE Rg" w:cs="Arial"/>
        </w:rPr>
        <w:t xml:space="preserve"> e </w:t>
      </w:r>
      <w:r w:rsidRPr="00DA16D2">
        <w:rPr>
          <w:rFonts w:ascii="DecimaWE Rg" w:eastAsiaTheme="minorHAnsi" w:hAnsi="DecimaWE Rg" w:cs="Arial"/>
        </w:rPr>
        <w:t>dei r</w:t>
      </w:r>
      <w:r w:rsidR="005B6F61" w:rsidRPr="00DA16D2">
        <w:rPr>
          <w:rFonts w:ascii="DecimaWE Rg" w:eastAsiaTheme="minorHAnsi" w:hAnsi="DecimaWE Rg" w:cs="Arial"/>
        </w:rPr>
        <w:t>eflui</w:t>
      </w:r>
      <w:r w:rsidRPr="00DA16D2">
        <w:rPr>
          <w:rFonts w:ascii="DecimaWE Rg" w:eastAsiaTheme="minorHAnsi" w:hAnsi="DecimaWE Rg" w:cs="Arial"/>
        </w:rPr>
        <w:t>;</w:t>
      </w:r>
      <w:r w:rsidRPr="00423972">
        <w:rPr>
          <w:rFonts w:ascii="DecimaWE Rg" w:eastAsiaTheme="minorHAnsi" w:hAnsi="DecimaWE Rg" w:cs="Arial"/>
        </w:rPr>
        <w:t xml:space="preserve"> </w:t>
      </w:r>
    </w:p>
    <w:p w:rsidR="00E15C94" w:rsidRPr="006777A9"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23972">
        <w:rPr>
          <w:rFonts w:ascii="DecimaWE Rg" w:eastAsiaTheme="minorHAnsi" w:hAnsi="DecimaWE Rg"/>
        </w:rPr>
        <w:t xml:space="preserve">opere murarie e impiantistiche strettamente inerenti agli impianti e/o agli accessori; </w:t>
      </w:r>
    </w:p>
    <w:p w:rsidR="00E15C94" w:rsidRPr="00A64E26"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rPr>
      </w:pPr>
      <w:r w:rsidRPr="00B72752">
        <w:rPr>
          <w:rFonts w:ascii="DecimaWE Rg" w:eastAsiaTheme="minorHAnsi" w:hAnsi="DecimaWE Rg"/>
        </w:rPr>
        <w:lastRenderedPageBreak/>
        <w:t xml:space="preserve">adeguamento dei mezzi alle esigenze aziendali </w:t>
      </w:r>
      <w:r w:rsidR="00AD57DC">
        <w:rPr>
          <w:rFonts w:ascii="DecimaWE Rg" w:eastAsiaTheme="minorHAnsi" w:hAnsi="DecimaWE Rg"/>
        </w:rPr>
        <w:t xml:space="preserve">quali: la </w:t>
      </w:r>
      <w:r w:rsidRPr="00B72752">
        <w:rPr>
          <w:rFonts w:ascii="DecimaWE Rg" w:eastAsiaTheme="minorHAnsi" w:hAnsi="DecimaWE Rg"/>
        </w:rPr>
        <w:t>coibentazione</w:t>
      </w:r>
      <w:r w:rsidR="00AD57DC">
        <w:rPr>
          <w:rFonts w:ascii="DecimaWE Rg" w:eastAsiaTheme="minorHAnsi" w:hAnsi="DecimaWE Rg"/>
        </w:rPr>
        <w:t xml:space="preserve"> dei cassoni frigoriferi (esclusa la motrice dell’autoveicolo/autocarro)</w:t>
      </w:r>
      <w:r w:rsidR="00D81BC3" w:rsidRPr="00B72752">
        <w:rPr>
          <w:rFonts w:ascii="DecimaWE Rg" w:eastAsiaTheme="minorHAnsi" w:hAnsi="DecimaWE Rg"/>
        </w:rPr>
        <w:t xml:space="preserve">, </w:t>
      </w:r>
      <w:r w:rsidR="00B72752" w:rsidRPr="00AD57DC">
        <w:rPr>
          <w:rFonts w:ascii="DecimaWE Rg" w:eastAsiaTheme="minorHAnsi" w:hAnsi="DecimaWE Rg" w:cs="Times-Roman"/>
        </w:rPr>
        <w:t>sistemi di refrigeramento delle celle frigorifere per i prodotti ittici per i quali non si può int</w:t>
      </w:r>
      <w:r w:rsidR="00AD57DC" w:rsidRPr="00AD57DC">
        <w:rPr>
          <w:rFonts w:ascii="DecimaWE Rg" w:eastAsiaTheme="minorHAnsi" w:hAnsi="DecimaWE Rg" w:cs="Times-Roman"/>
        </w:rPr>
        <w:t>errompere la catena del freddo;</w:t>
      </w:r>
    </w:p>
    <w:p w:rsidR="00834B67" w:rsidRPr="00747683" w:rsidRDefault="00A64E26" w:rsidP="00747683">
      <w:pPr>
        <w:pStyle w:val="Paragrafoelenco"/>
        <w:numPr>
          <w:ilvl w:val="0"/>
          <w:numId w:val="1"/>
        </w:numPr>
        <w:autoSpaceDE w:val="0"/>
        <w:autoSpaceDN w:val="0"/>
        <w:adjustRightInd w:val="0"/>
        <w:spacing w:after="0" w:line="240" w:lineRule="auto"/>
        <w:jc w:val="both"/>
        <w:rPr>
          <w:rFonts w:ascii="DecimaWE Rg" w:eastAsiaTheme="minorHAnsi" w:hAnsi="DecimaWE Rg"/>
        </w:rPr>
      </w:pPr>
      <w:r w:rsidRPr="00CF3337">
        <w:rPr>
          <w:rFonts w:ascii="DecimaWE Rg" w:eastAsiaTheme="minorHAnsi" w:hAnsi="DecimaWE Rg"/>
        </w:rPr>
        <w:t xml:space="preserve">acquisto di terreni non edificati e di terreni edificati nei limiti del 10% della spesa totale ammissibile dell'operazione considerata. Per </w:t>
      </w:r>
      <w:r w:rsidRPr="00DA3E62">
        <w:rPr>
          <w:rFonts w:ascii="DecimaWE Rg" w:eastAsiaTheme="minorHAnsi" w:hAnsi="DecimaWE Rg"/>
        </w:rPr>
        <w:t xml:space="preserve">i siti in </w:t>
      </w:r>
      <w:r w:rsidRPr="00CF3337">
        <w:rPr>
          <w:rFonts w:ascii="DecimaWE Rg" w:eastAsiaTheme="minorHAnsi" w:hAnsi="DecimaWE Rg"/>
        </w:rPr>
        <w:t>stato di degrado e per quelli precedentemente adibiti a uso industriale che comprendono edifici,</w:t>
      </w:r>
      <w:r w:rsidR="00F3542D">
        <w:rPr>
          <w:rFonts w:ascii="DecimaWE Rg" w:eastAsiaTheme="minorHAnsi" w:hAnsi="DecimaWE Rg"/>
        </w:rPr>
        <w:t xml:space="preserve"> tale limite è aumentato al 15%.</w:t>
      </w:r>
      <w:r w:rsidRPr="00CF3337">
        <w:rPr>
          <w:rFonts w:ascii="DecimaWE Rg" w:eastAsiaTheme="minorHAnsi" w:hAnsi="DecimaWE Rg"/>
        </w:rPr>
        <w:t xml:space="preserve"> </w:t>
      </w:r>
      <w:r w:rsidRPr="00DA3E62">
        <w:rPr>
          <w:rFonts w:ascii="DecimaWE Rg" w:eastAsiaTheme="minorHAnsi" w:hAnsi="DecimaWE Rg"/>
        </w:rPr>
        <w:t>Tale spesa è ammissibile purché gli immobili siano direttamente connessi alla finalità dell’operazione prevista e che non siano stati oggetto, nel corso dei 10 anni precedenti alla data di presentazione della domand</w:t>
      </w:r>
      <w:r w:rsidR="00834B67">
        <w:rPr>
          <w:rFonts w:ascii="DecimaWE Rg" w:eastAsiaTheme="minorHAnsi" w:hAnsi="DecimaWE Rg"/>
        </w:rPr>
        <w:t>a</w:t>
      </w:r>
      <w:r w:rsidR="00747683">
        <w:rPr>
          <w:rFonts w:ascii="DecimaWE Rg" w:eastAsiaTheme="minorHAnsi" w:hAnsi="DecimaWE Rg"/>
        </w:rPr>
        <w:t>, di un finanziamento pubblico;</w:t>
      </w:r>
    </w:p>
    <w:p w:rsidR="00A008CC" w:rsidRPr="00460B0B" w:rsidRDefault="00423972"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color w:val="1F497D" w:themeColor="text2"/>
        </w:rPr>
      </w:pPr>
      <w:r w:rsidRPr="00460B0B">
        <w:rPr>
          <w:rFonts w:ascii="DecimaWE Rg" w:eastAsiaTheme="minorHAnsi" w:hAnsi="DecimaWE Rg" w:cs="Arial"/>
        </w:rPr>
        <w:t>acquisto di attrezzatura informatica, compreso il software specifico/specialistico</w:t>
      </w:r>
      <w:r w:rsidR="00E15C94" w:rsidRPr="00460B0B">
        <w:rPr>
          <w:rFonts w:ascii="DecimaWE Rg" w:eastAsiaTheme="minorHAnsi" w:hAnsi="DecimaWE Rg" w:cs="Arial"/>
        </w:rPr>
        <w:t xml:space="preserve"> </w:t>
      </w:r>
      <w:r w:rsidR="00E15C94" w:rsidRPr="00460B0B">
        <w:rPr>
          <w:rFonts w:ascii="DecimaWE Rg" w:eastAsiaTheme="minorHAnsi" w:hAnsi="DecimaWE Rg" w:cs="Arial"/>
          <w:color w:val="1F497D" w:themeColor="text2"/>
        </w:rPr>
        <w:t>(</w:t>
      </w:r>
      <w:r w:rsidR="00E15C94" w:rsidRPr="00460B0B">
        <w:rPr>
          <w:rFonts w:ascii="DecimaWE Rg" w:hAnsi="DecimaWE Rg"/>
          <w:i/>
        </w:rPr>
        <w:t>Sono escluse le attrezzature informatiche e relativi software, utilizzate dalle strutture amministrative o contabili dell’impresa)</w:t>
      </w:r>
      <w:r w:rsidRPr="00460B0B">
        <w:rPr>
          <w:rFonts w:ascii="DecimaWE Rg" w:eastAsiaTheme="minorHAnsi" w:hAnsi="DecimaWE Rg" w:cs="Arial"/>
          <w:color w:val="1F497D" w:themeColor="text2"/>
        </w:rPr>
        <w:t>;</w:t>
      </w:r>
    </w:p>
    <w:p w:rsidR="00C653AB" w:rsidRPr="00414964" w:rsidRDefault="00C653AB" w:rsidP="00CB3183">
      <w:pPr>
        <w:pStyle w:val="Paragrafoelenco"/>
        <w:numPr>
          <w:ilvl w:val="0"/>
          <w:numId w:val="1"/>
        </w:numPr>
        <w:autoSpaceDE w:val="0"/>
        <w:autoSpaceDN w:val="0"/>
        <w:adjustRightInd w:val="0"/>
        <w:spacing w:after="0" w:line="240" w:lineRule="auto"/>
        <w:jc w:val="both"/>
        <w:rPr>
          <w:rFonts w:ascii="DecimaWE Rg" w:eastAsiaTheme="minorHAnsi" w:hAnsi="DecimaWE Rg" w:cs="Arial"/>
        </w:rPr>
      </w:pPr>
      <w:r w:rsidRPr="00414964">
        <w:rPr>
          <w:rFonts w:ascii="DecimaWE Rg" w:eastAsiaTheme="minorHAnsi" w:hAnsi="DecimaWE Rg" w:cs="Arial"/>
        </w:rPr>
        <w:t>L’acquisto dei beni materiali è ammesso solo per beni nuovi.</w:t>
      </w:r>
    </w:p>
    <w:p w:rsidR="00E0324C" w:rsidRDefault="00E0324C" w:rsidP="00E47759">
      <w:pPr>
        <w:autoSpaceDE w:val="0"/>
        <w:autoSpaceDN w:val="0"/>
        <w:adjustRightInd w:val="0"/>
        <w:spacing w:after="0" w:line="240" w:lineRule="auto"/>
        <w:ind w:left="360"/>
        <w:jc w:val="both"/>
        <w:rPr>
          <w:rFonts w:ascii="DecimaWE Rg" w:eastAsiaTheme="minorHAnsi" w:hAnsi="DecimaWE Rg" w:cs="Arial"/>
          <w:b/>
          <w:highlight w:val="red"/>
        </w:rPr>
      </w:pPr>
    </w:p>
    <w:p w:rsidR="00F61954" w:rsidRPr="00F61954" w:rsidRDefault="005E3F56" w:rsidP="002C2847">
      <w:pPr>
        <w:autoSpaceDE w:val="0"/>
        <w:autoSpaceDN w:val="0"/>
        <w:adjustRightInd w:val="0"/>
        <w:spacing w:after="0" w:line="240" w:lineRule="auto"/>
        <w:jc w:val="both"/>
        <w:rPr>
          <w:rFonts w:ascii="DecimaWE Rg" w:eastAsiaTheme="minorHAnsi" w:hAnsi="DecimaWE Rg" w:cs="Arial"/>
          <w:color w:val="000000"/>
        </w:rPr>
      </w:pPr>
      <w:r w:rsidRPr="00F61954">
        <w:rPr>
          <w:rFonts w:ascii="DecimaWE Rg" w:eastAsiaTheme="minorHAnsi" w:hAnsi="DecimaWE Rg" w:cs="Arial"/>
          <w:b/>
        </w:rPr>
        <w:t>Spese generali</w:t>
      </w:r>
      <w:r w:rsidR="00F61954">
        <w:rPr>
          <w:rFonts w:ascii="DecimaWE Rg" w:eastAsiaTheme="minorHAnsi" w:hAnsi="DecimaWE Rg" w:cs="Arial"/>
          <w:b/>
        </w:rPr>
        <w:t>:</w:t>
      </w:r>
      <w:r w:rsidR="0044300D">
        <w:rPr>
          <w:rFonts w:ascii="DecimaWE Rg" w:eastAsiaTheme="minorHAnsi" w:hAnsi="DecimaWE Rg" w:cs="Arial"/>
          <w:b/>
        </w:rPr>
        <w:t xml:space="preserve"> </w:t>
      </w:r>
      <w:r w:rsidR="00F61954">
        <w:rPr>
          <w:rFonts w:ascii="DecimaWE Rg" w:eastAsiaTheme="minorHAnsi" w:hAnsi="DecimaWE Rg" w:cs="Arial"/>
          <w:color w:val="000000"/>
        </w:rPr>
        <w:t xml:space="preserve">sono le </w:t>
      </w:r>
      <w:r w:rsidR="00F61954" w:rsidRPr="00F61954">
        <w:rPr>
          <w:rFonts w:ascii="DecimaWE Rg" w:eastAsiaTheme="minorHAnsi" w:hAnsi="DecimaWE Rg" w:cs="Arial"/>
          <w:color w:val="000000"/>
        </w:rPr>
        <w:t>spese collegate all’operazione finanziata e necessarie per l</w:t>
      </w:r>
      <w:r w:rsidR="00F61954">
        <w:rPr>
          <w:rFonts w:ascii="DecimaWE Rg" w:eastAsiaTheme="minorHAnsi" w:hAnsi="DecimaWE Rg" w:cs="Arial"/>
          <w:color w:val="000000"/>
        </w:rPr>
        <w:t>a sua preparazione o esecuzione.</w:t>
      </w:r>
      <w:r w:rsidR="0044300D">
        <w:rPr>
          <w:rFonts w:ascii="DecimaWE Rg" w:eastAsiaTheme="minorHAnsi" w:hAnsi="DecimaWE Rg" w:cs="Arial"/>
          <w:color w:val="000000"/>
        </w:rPr>
        <w:t xml:space="preserve"> </w:t>
      </w:r>
      <w:r w:rsidR="00F61954" w:rsidRPr="00F61954">
        <w:rPr>
          <w:rFonts w:ascii="DecimaWE Rg" w:eastAsiaTheme="minorHAnsi" w:hAnsi="DecimaWE Rg" w:cs="Arial"/>
          <w:color w:val="000000"/>
        </w:rPr>
        <w:t xml:space="preserve">Sono spese quantificate forfettariamente e </w:t>
      </w:r>
      <w:r w:rsidR="00646A3B">
        <w:rPr>
          <w:rFonts w:ascii="DecimaWE Rg" w:eastAsiaTheme="minorHAnsi" w:hAnsi="DecimaWE Rg" w:cs="Arial"/>
          <w:color w:val="000000"/>
        </w:rPr>
        <w:t xml:space="preserve">sono </w:t>
      </w:r>
      <w:r w:rsidR="00F61954" w:rsidRPr="00F61954">
        <w:rPr>
          <w:rFonts w:ascii="DecimaWE Rg" w:eastAsiaTheme="minorHAnsi" w:hAnsi="DecimaWE Rg" w:cs="Arial"/>
          <w:color w:val="000000"/>
        </w:rPr>
        <w:t xml:space="preserve">ammissibili a cofinanziamento fino </w:t>
      </w:r>
      <w:r w:rsidR="00646A3B">
        <w:rPr>
          <w:rFonts w:ascii="DecimaWE Rg" w:eastAsiaTheme="minorHAnsi" w:hAnsi="DecimaWE Rg" w:cs="Arial"/>
          <w:color w:val="000000"/>
        </w:rPr>
        <w:t xml:space="preserve">alla </w:t>
      </w:r>
      <w:r w:rsidR="00F61954" w:rsidRPr="00F61954">
        <w:rPr>
          <w:rFonts w:ascii="DecimaWE Rg" w:eastAsiaTheme="minorHAnsi" w:hAnsi="DecimaWE Rg" w:cs="Arial"/>
          <w:color w:val="000000"/>
        </w:rPr>
        <w:t xml:space="preserve"> </w:t>
      </w:r>
      <w:r w:rsidR="00F61954" w:rsidRPr="00F61954">
        <w:rPr>
          <w:rFonts w:ascii="DecimaWE Rg" w:eastAsiaTheme="minorHAnsi" w:hAnsi="DecimaWE Rg" w:cs="Arial"/>
          <w:b/>
          <w:color w:val="000000"/>
        </w:rPr>
        <w:t>percentuale massima del 12%</w:t>
      </w:r>
      <w:r w:rsidR="00F61954" w:rsidRPr="00F61954">
        <w:rPr>
          <w:rFonts w:ascii="DecimaWE Rg" w:eastAsiaTheme="minorHAnsi" w:hAnsi="DecimaWE Rg" w:cs="Arial"/>
          <w:color w:val="000000"/>
        </w:rPr>
        <w:t xml:space="preserve"> </w:t>
      </w:r>
      <w:r w:rsidR="0044300D">
        <w:rPr>
          <w:rFonts w:ascii="DecimaWE Rg" w:eastAsiaTheme="minorHAnsi" w:hAnsi="DecimaWE Rg" w:cs="Arial"/>
          <w:b/>
          <w:color w:val="000000"/>
        </w:rPr>
        <w:t>dell'importo totale ammissibile</w:t>
      </w:r>
      <w:r w:rsidR="00F61954" w:rsidRPr="00F61954">
        <w:rPr>
          <w:rFonts w:ascii="DecimaWE Rg" w:eastAsiaTheme="minorHAnsi" w:hAnsi="DecimaWE Rg" w:cs="Arial"/>
          <w:color w:val="000000"/>
        </w:rPr>
        <w:t xml:space="preserve">. </w:t>
      </w:r>
    </w:p>
    <w:p w:rsidR="008355C3" w:rsidRPr="00D54AB6" w:rsidRDefault="008355C3" w:rsidP="00D54AB6">
      <w:pPr>
        <w:autoSpaceDE w:val="0"/>
        <w:autoSpaceDN w:val="0"/>
        <w:adjustRightInd w:val="0"/>
        <w:spacing w:after="0" w:line="288" w:lineRule="auto"/>
        <w:ind w:left="284"/>
        <w:jc w:val="both"/>
        <w:rPr>
          <w:rFonts w:ascii="DecimaWE Rg" w:eastAsiaTheme="minorHAnsi" w:hAnsi="DecimaWE Rg" w:cs="Arial"/>
        </w:rPr>
      </w:pPr>
    </w:p>
    <w:p w:rsidR="005C0DAC" w:rsidRDefault="005C0DAC" w:rsidP="00E201F0">
      <w:pPr>
        <w:spacing w:line="288" w:lineRule="auto"/>
        <w:jc w:val="both"/>
        <w:rPr>
          <w:rFonts w:ascii="DecimaWE Rg" w:hAnsi="DecimaWE Rg" w:cs="Arial"/>
        </w:rPr>
      </w:pPr>
      <w:r w:rsidRPr="00854044">
        <w:rPr>
          <w:rFonts w:ascii="DecimaWE Rg" w:hAnsi="DecimaWE Rg" w:cs="Arial"/>
        </w:rPr>
        <w:t>Tutte le voci di spesa devono essere debitamente giustificate da fatture quietanzate o altro documento avente forza probante equivalente</w:t>
      </w:r>
      <w:r w:rsidR="00646A3B">
        <w:rPr>
          <w:rFonts w:ascii="DecimaWE Rg" w:hAnsi="DecimaWE Rg" w:cs="Arial"/>
        </w:rPr>
        <w:t>.</w:t>
      </w:r>
    </w:p>
    <w:p w:rsidR="00DA16D2" w:rsidRPr="00DA16D2" w:rsidRDefault="00DA16D2" w:rsidP="00DA16D2">
      <w:pPr>
        <w:spacing w:line="288" w:lineRule="auto"/>
        <w:jc w:val="both"/>
        <w:rPr>
          <w:rFonts w:ascii="DecimaWE Rg" w:hAnsi="DecimaWE Rg" w:cs="Arial"/>
        </w:rPr>
      </w:pPr>
      <w:r w:rsidRPr="00DA16D2">
        <w:rPr>
          <w:rFonts w:ascii="DecimaWE Rg" w:hAnsi="DecimaWE Rg" w:cs="Arial"/>
        </w:rPr>
        <w:t xml:space="preserve">Nel caso in cui il progetto ammesso a finanziamento, oltre alle spese per investimenti, preveda spese generali </w:t>
      </w:r>
      <w:r w:rsidRPr="00DA16D2">
        <w:rPr>
          <w:rFonts w:ascii="DecimaWE Rg" w:hAnsi="DecimaWE Rg" w:cs="Arial"/>
          <w:b/>
          <w:u w:val="single"/>
        </w:rPr>
        <w:t>e</w:t>
      </w:r>
      <w:r w:rsidRPr="00DA16D2">
        <w:rPr>
          <w:rFonts w:ascii="DecimaWE Rg" w:hAnsi="DecimaWE Rg" w:cs="Arial"/>
        </w:rPr>
        <w:t xml:space="preserve"> spese per </w:t>
      </w:r>
      <w:r w:rsidRPr="000726B5">
        <w:rPr>
          <w:rFonts w:ascii="DecimaWE Rg" w:hAnsi="DecimaWE Rg" w:cs="Arial"/>
        </w:rPr>
        <w:t>acquisto terreni e terreni edificati, la percentuale massima di spesa ammessa riferita ai terreni e terreni edificati verrà calcolata nel seguente modo:</w:t>
      </w:r>
    </w:p>
    <w:tbl>
      <w:tblPr>
        <w:tblW w:w="7386" w:type="dxa"/>
        <w:tblInd w:w="55" w:type="dxa"/>
        <w:tblCellMar>
          <w:left w:w="70" w:type="dxa"/>
          <w:right w:w="70" w:type="dxa"/>
        </w:tblCellMar>
        <w:tblLook w:val="04A0" w:firstRow="1" w:lastRow="0" w:firstColumn="1" w:lastColumn="0" w:noHBand="0" w:noVBand="1"/>
      </w:tblPr>
      <w:tblGrid>
        <w:gridCol w:w="2821"/>
        <w:gridCol w:w="250"/>
        <w:gridCol w:w="929"/>
        <w:gridCol w:w="283"/>
        <w:gridCol w:w="1685"/>
        <w:gridCol w:w="282"/>
        <w:gridCol w:w="1136"/>
      </w:tblGrid>
      <w:tr w:rsidR="00DA16D2" w:rsidRPr="000726B5" w:rsidTr="005019B1">
        <w:trPr>
          <w:trHeight w:val="561"/>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jc w:val="center"/>
              <w:rPr>
                <w:rFonts w:ascii="DecimaWE Rg" w:eastAsia="Times New Roman" w:hAnsi="DecimaWE Rg"/>
                <w:b/>
                <w:bCs/>
                <w:color w:val="000000"/>
                <w:sz w:val="18"/>
                <w:lang w:eastAsia="it-IT"/>
              </w:rPr>
            </w:pPr>
            <w:r w:rsidRPr="000726B5">
              <w:rPr>
                <w:rFonts w:ascii="DecimaWE Rg" w:eastAsia="Times New Roman" w:hAnsi="DecimaWE Rg"/>
                <w:b/>
                <w:bCs/>
                <w:color w:val="000000"/>
                <w:sz w:val="18"/>
                <w:lang w:eastAsia="it-IT"/>
              </w:rPr>
              <w:t>SPESE PER INVESTIMENTI ESCLUSE LE SPESE GENERALI E TERRENI</w:t>
            </w:r>
          </w:p>
          <w:p w:rsidR="00DA16D2" w:rsidRPr="000726B5" w:rsidRDefault="00DA16D2" w:rsidP="005019B1">
            <w:pPr>
              <w:spacing w:after="0" w:line="240" w:lineRule="auto"/>
              <w:jc w:val="center"/>
              <w:rPr>
                <w:rFonts w:ascii="DecimaWE Rg" w:eastAsia="Times New Roman" w:hAnsi="DecimaWE Rg"/>
                <w:b/>
                <w:bCs/>
                <w:color w:val="000000"/>
                <w:sz w:val="18"/>
                <w:lang w:eastAsia="it-IT"/>
              </w:rPr>
            </w:pPr>
            <w:r w:rsidRPr="000726B5">
              <w:rPr>
                <w:rFonts w:ascii="DecimaWE Rg" w:eastAsia="Times New Roman" w:hAnsi="DecimaWE Rg"/>
                <w:b/>
                <w:bCs/>
                <w:color w:val="000000"/>
                <w:sz w:val="18"/>
                <w:lang w:eastAsia="it-IT"/>
              </w:rPr>
              <w:t>(A)</w:t>
            </w:r>
          </w:p>
        </w:tc>
        <w:tc>
          <w:tcPr>
            <w:tcW w:w="250" w:type="dxa"/>
            <w:tcBorders>
              <w:top w:val="nil"/>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rPr>
                <w:rFonts w:ascii="DecimaWE Rg" w:eastAsia="Times New Roman" w:hAnsi="DecimaWE Rg"/>
                <w:color w:val="000000"/>
                <w:sz w:val="18"/>
                <w:lang w:eastAsia="it-IT"/>
              </w:rPr>
            </w:pPr>
            <w:r w:rsidRPr="000726B5">
              <w:rPr>
                <w:rFonts w:ascii="DecimaWE Rg" w:eastAsia="Times New Roman" w:hAnsi="DecimaWE Rg"/>
                <w:color w:val="000000"/>
                <w:sz w:val="18"/>
                <w:lang w:eastAsia="it-IT"/>
              </w:rPr>
              <w:t> </w:t>
            </w:r>
          </w:p>
        </w:tc>
        <w:tc>
          <w:tcPr>
            <w:tcW w:w="884" w:type="dxa"/>
            <w:tcBorders>
              <w:top w:val="single" w:sz="4" w:space="0" w:color="auto"/>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jc w:val="center"/>
              <w:rPr>
                <w:rFonts w:ascii="DecimaWE Rg" w:eastAsia="Times New Roman" w:hAnsi="DecimaWE Rg"/>
                <w:b/>
                <w:bCs/>
                <w:color w:val="000000"/>
                <w:sz w:val="18"/>
                <w:lang w:eastAsia="it-IT"/>
              </w:rPr>
            </w:pPr>
            <w:r w:rsidRPr="000726B5">
              <w:rPr>
                <w:rFonts w:ascii="DecimaWE Rg" w:eastAsia="Times New Roman" w:hAnsi="DecimaWE Rg"/>
                <w:b/>
                <w:bCs/>
                <w:color w:val="000000"/>
                <w:sz w:val="18"/>
                <w:lang w:eastAsia="it-IT"/>
              </w:rPr>
              <w:t>SPESE GENERALI</w:t>
            </w:r>
          </w:p>
          <w:p w:rsidR="00DA16D2" w:rsidRPr="000726B5" w:rsidRDefault="00DA16D2" w:rsidP="005019B1">
            <w:pPr>
              <w:spacing w:after="0" w:line="240" w:lineRule="auto"/>
              <w:jc w:val="center"/>
              <w:rPr>
                <w:rFonts w:ascii="DecimaWE Rg" w:eastAsia="Times New Roman" w:hAnsi="DecimaWE Rg"/>
                <w:b/>
                <w:bCs/>
                <w:color w:val="000000"/>
                <w:sz w:val="18"/>
                <w:lang w:eastAsia="it-IT"/>
              </w:rPr>
            </w:pPr>
            <w:r w:rsidRPr="000726B5">
              <w:rPr>
                <w:rFonts w:ascii="DecimaWE Rg" w:eastAsia="Times New Roman" w:hAnsi="DecimaWE Rg"/>
                <w:b/>
                <w:bCs/>
                <w:color w:val="000000"/>
                <w:sz w:val="18"/>
                <w:lang w:eastAsia="it-IT"/>
              </w:rPr>
              <w:t>(B)</w:t>
            </w:r>
          </w:p>
        </w:tc>
        <w:tc>
          <w:tcPr>
            <w:tcW w:w="284" w:type="dxa"/>
            <w:tcBorders>
              <w:top w:val="nil"/>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rPr>
                <w:rFonts w:ascii="DecimaWE Rg" w:eastAsia="Times New Roman" w:hAnsi="DecimaWE Rg"/>
                <w:color w:val="000000"/>
                <w:sz w:val="18"/>
                <w:lang w:eastAsia="it-IT"/>
              </w:rPr>
            </w:pPr>
            <w:r w:rsidRPr="000726B5">
              <w:rPr>
                <w:rFonts w:ascii="DecimaWE Rg" w:eastAsia="Times New Roman" w:hAnsi="DecimaWE Rg"/>
                <w:color w:val="000000"/>
                <w:sz w:val="18"/>
                <w:lang w:eastAsia="it-IT"/>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jc w:val="center"/>
              <w:rPr>
                <w:rFonts w:ascii="DecimaWE Rg" w:eastAsia="Times New Roman" w:hAnsi="DecimaWE Rg"/>
                <w:b/>
                <w:bCs/>
                <w:color w:val="000000"/>
                <w:sz w:val="18"/>
                <w:lang w:eastAsia="it-IT"/>
              </w:rPr>
            </w:pPr>
            <w:r w:rsidRPr="000726B5">
              <w:rPr>
                <w:rFonts w:ascii="DecimaWE Rg" w:eastAsia="Times New Roman" w:hAnsi="DecimaWE Rg"/>
                <w:b/>
                <w:bCs/>
                <w:color w:val="000000"/>
                <w:sz w:val="18"/>
                <w:lang w:eastAsia="it-IT"/>
              </w:rPr>
              <w:t>SPESE PER TERRENI</w:t>
            </w:r>
          </w:p>
          <w:p w:rsidR="00DA16D2" w:rsidRPr="000726B5" w:rsidRDefault="00DA16D2" w:rsidP="005019B1">
            <w:pPr>
              <w:spacing w:after="0" w:line="240" w:lineRule="auto"/>
              <w:jc w:val="center"/>
              <w:rPr>
                <w:rFonts w:ascii="DecimaWE Rg" w:eastAsia="Times New Roman" w:hAnsi="DecimaWE Rg"/>
                <w:b/>
                <w:bCs/>
                <w:color w:val="000000"/>
                <w:sz w:val="18"/>
                <w:lang w:eastAsia="it-IT"/>
              </w:rPr>
            </w:pPr>
            <w:r w:rsidRPr="000726B5">
              <w:rPr>
                <w:rFonts w:ascii="DecimaWE Rg" w:eastAsia="Times New Roman" w:hAnsi="DecimaWE Rg"/>
                <w:b/>
                <w:bCs/>
                <w:color w:val="000000"/>
                <w:sz w:val="18"/>
                <w:lang w:eastAsia="it-IT"/>
              </w:rPr>
              <w:t>(C)</w:t>
            </w:r>
          </w:p>
        </w:tc>
        <w:tc>
          <w:tcPr>
            <w:tcW w:w="283" w:type="dxa"/>
            <w:tcBorders>
              <w:top w:val="nil"/>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rPr>
                <w:rFonts w:ascii="DecimaWE Rg" w:eastAsia="Times New Roman" w:hAnsi="DecimaWE Rg"/>
                <w:color w:val="000000"/>
                <w:sz w:val="18"/>
                <w:lang w:eastAsia="it-IT"/>
              </w:rPr>
            </w:pPr>
            <w:r w:rsidRPr="000726B5">
              <w:rPr>
                <w:rFonts w:ascii="DecimaWE Rg" w:eastAsia="Times New Roman" w:hAnsi="DecimaWE Rg"/>
                <w:color w:val="000000"/>
                <w:sz w:val="18"/>
                <w:lang w:eastAsia="it-IT"/>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jc w:val="center"/>
              <w:rPr>
                <w:rFonts w:ascii="DecimaWE Rg" w:eastAsia="Times New Roman" w:hAnsi="DecimaWE Rg"/>
                <w:b/>
                <w:bCs/>
                <w:color w:val="000000"/>
                <w:sz w:val="18"/>
                <w:lang w:eastAsia="it-IT"/>
              </w:rPr>
            </w:pPr>
            <w:r w:rsidRPr="000726B5">
              <w:rPr>
                <w:rFonts w:ascii="DecimaWE Rg" w:eastAsia="Times New Roman" w:hAnsi="DecimaWE Rg"/>
                <w:b/>
                <w:bCs/>
                <w:color w:val="000000"/>
                <w:sz w:val="18"/>
                <w:lang w:eastAsia="it-IT"/>
              </w:rPr>
              <w:t>TOTALE SPESA AMMMESSA</w:t>
            </w:r>
          </w:p>
        </w:tc>
      </w:tr>
      <w:tr w:rsidR="00DA16D2" w:rsidRPr="000726B5" w:rsidTr="005019B1">
        <w:trPr>
          <w:trHeight w:val="472"/>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rPr>
                <w:rFonts w:ascii="DecimaWE Rg" w:eastAsia="Times New Roman" w:hAnsi="DecimaWE Rg"/>
                <w:color w:val="000000"/>
                <w:sz w:val="18"/>
                <w:lang w:eastAsia="it-IT"/>
              </w:rPr>
            </w:pPr>
            <w:r w:rsidRPr="000726B5">
              <w:rPr>
                <w:rFonts w:ascii="DecimaWE Rg" w:eastAsia="Times New Roman" w:hAnsi="DecimaWE Rg"/>
                <w:color w:val="000000"/>
                <w:sz w:val="18"/>
                <w:lang w:eastAsia="it-IT"/>
              </w:rPr>
              <w:t>Spese per investimenti escluse le spese generali e per i terreni</w:t>
            </w:r>
          </w:p>
        </w:tc>
        <w:tc>
          <w:tcPr>
            <w:tcW w:w="250" w:type="dxa"/>
            <w:tcBorders>
              <w:top w:val="nil"/>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rPr>
                <w:rFonts w:ascii="DecimaWE Rg" w:eastAsia="Times New Roman" w:hAnsi="DecimaWE Rg"/>
                <w:color w:val="000000"/>
                <w:sz w:val="18"/>
                <w:lang w:eastAsia="it-IT"/>
              </w:rPr>
            </w:pPr>
            <w:r w:rsidRPr="000726B5">
              <w:rPr>
                <w:rFonts w:ascii="DecimaWE Rg" w:eastAsia="Times New Roman" w:hAnsi="DecimaWE Rg"/>
                <w:color w:val="000000"/>
                <w:sz w:val="18"/>
                <w:lang w:eastAsia="it-IT"/>
              </w:rPr>
              <w:t>+</w:t>
            </w:r>
          </w:p>
        </w:tc>
        <w:tc>
          <w:tcPr>
            <w:tcW w:w="884" w:type="dxa"/>
            <w:tcBorders>
              <w:top w:val="nil"/>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rPr>
                <w:rFonts w:ascii="DecimaWE Rg" w:eastAsia="Times New Roman" w:hAnsi="DecimaWE Rg"/>
                <w:color w:val="000000"/>
                <w:sz w:val="18"/>
                <w:lang w:eastAsia="it-IT"/>
              </w:rPr>
            </w:pPr>
            <w:r w:rsidRPr="000726B5">
              <w:rPr>
                <w:rFonts w:ascii="DecimaWE Rg" w:eastAsia="Times New Roman" w:hAnsi="DecimaWE Rg"/>
                <w:color w:val="000000"/>
                <w:sz w:val="18"/>
                <w:lang w:eastAsia="it-IT"/>
              </w:rPr>
              <w:t xml:space="preserve">Massimo 12% di </w:t>
            </w:r>
            <w:r w:rsidRPr="000726B5">
              <w:rPr>
                <w:rFonts w:ascii="DecimaWE Rg" w:eastAsia="Times New Roman" w:hAnsi="DecimaWE Rg"/>
                <w:b/>
                <w:color w:val="000000"/>
                <w:sz w:val="18"/>
                <w:lang w:eastAsia="it-IT"/>
              </w:rPr>
              <w:t>A</w:t>
            </w:r>
          </w:p>
        </w:tc>
        <w:tc>
          <w:tcPr>
            <w:tcW w:w="284" w:type="dxa"/>
            <w:tcBorders>
              <w:top w:val="nil"/>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rPr>
                <w:rFonts w:ascii="DecimaWE Rg" w:eastAsia="Times New Roman" w:hAnsi="DecimaWE Rg"/>
                <w:color w:val="000000"/>
                <w:sz w:val="18"/>
                <w:lang w:eastAsia="it-IT"/>
              </w:rPr>
            </w:pPr>
            <w:r w:rsidRPr="000726B5">
              <w:rPr>
                <w:rFonts w:ascii="DecimaWE Rg" w:eastAsia="Times New Roman" w:hAnsi="DecimaWE Rg"/>
                <w:color w:val="000000"/>
                <w:sz w:val="18"/>
                <w:lang w:eastAsia="it-IT"/>
              </w:rPr>
              <w:t>+</w:t>
            </w:r>
          </w:p>
        </w:tc>
        <w:tc>
          <w:tcPr>
            <w:tcW w:w="1701" w:type="dxa"/>
            <w:tcBorders>
              <w:top w:val="nil"/>
              <w:left w:val="nil"/>
              <w:bottom w:val="single" w:sz="4" w:space="0" w:color="auto"/>
              <w:right w:val="single" w:sz="4" w:space="0" w:color="auto"/>
            </w:tcBorders>
            <w:shd w:val="clear" w:color="auto" w:fill="auto"/>
            <w:vAlign w:val="center"/>
            <w:hideMark/>
          </w:tcPr>
          <w:p w:rsidR="00DA16D2" w:rsidRPr="000726B5" w:rsidRDefault="00525166" w:rsidP="005019B1">
            <w:pPr>
              <w:spacing w:after="0" w:line="240" w:lineRule="auto"/>
              <w:rPr>
                <w:rFonts w:ascii="DecimaWE Rg" w:eastAsia="Times New Roman" w:hAnsi="DecimaWE Rg"/>
                <w:color w:val="000000"/>
                <w:sz w:val="18"/>
                <w:lang w:eastAsia="it-IT"/>
              </w:rPr>
            </w:pPr>
            <w:r>
              <w:rPr>
                <w:rFonts w:ascii="DecimaWE Rg" w:eastAsia="Times New Roman" w:hAnsi="DecimaWE Rg"/>
                <w:color w:val="000000"/>
                <w:sz w:val="18"/>
                <w:lang w:eastAsia="it-IT"/>
              </w:rPr>
              <w:t>Massimo 10% (o 15%</w:t>
            </w:r>
            <w:r w:rsidR="00DA16D2" w:rsidRPr="000726B5">
              <w:rPr>
                <w:rFonts w:ascii="DecimaWE Rg" w:eastAsia="Times New Roman" w:hAnsi="DecimaWE Rg"/>
                <w:color w:val="000000"/>
                <w:sz w:val="18"/>
                <w:lang w:eastAsia="it-IT"/>
              </w:rPr>
              <w:t xml:space="preserve">) di </w:t>
            </w:r>
            <w:r w:rsidR="00DA16D2" w:rsidRPr="000726B5">
              <w:rPr>
                <w:rFonts w:ascii="DecimaWE Rg" w:eastAsia="Times New Roman" w:hAnsi="DecimaWE Rg"/>
                <w:b/>
                <w:color w:val="000000"/>
                <w:sz w:val="18"/>
                <w:lang w:eastAsia="it-IT"/>
              </w:rPr>
              <w:t>(A+B)</w:t>
            </w:r>
          </w:p>
        </w:tc>
        <w:tc>
          <w:tcPr>
            <w:tcW w:w="283" w:type="dxa"/>
            <w:tcBorders>
              <w:top w:val="nil"/>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rPr>
                <w:rFonts w:ascii="DecimaWE Rg" w:eastAsia="Times New Roman" w:hAnsi="DecimaWE Rg"/>
                <w:color w:val="000000"/>
                <w:sz w:val="18"/>
                <w:lang w:eastAsia="it-IT"/>
              </w:rPr>
            </w:pPr>
            <w:r w:rsidRPr="000726B5">
              <w:rPr>
                <w:rFonts w:ascii="DecimaWE Rg" w:eastAsia="Times New Roman" w:hAnsi="DecimaWE Rg"/>
                <w:color w:val="000000"/>
                <w:sz w:val="18"/>
                <w:lang w:eastAsia="it-IT"/>
              </w:rPr>
              <w:t>=</w:t>
            </w:r>
          </w:p>
        </w:tc>
        <w:tc>
          <w:tcPr>
            <w:tcW w:w="1134" w:type="dxa"/>
            <w:tcBorders>
              <w:top w:val="nil"/>
              <w:left w:val="nil"/>
              <w:bottom w:val="single" w:sz="4" w:space="0" w:color="auto"/>
              <w:right w:val="single" w:sz="4" w:space="0" w:color="auto"/>
            </w:tcBorders>
            <w:shd w:val="clear" w:color="auto" w:fill="auto"/>
            <w:vAlign w:val="center"/>
            <w:hideMark/>
          </w:tcPr>
          <w:p w:rsidR="00DA16D2" w:rsidRPr="000726B5" w:rsidRDefault="00DA16D2" w:rsidP="005019B1">
            <w:pPr>
              <w:spacing w:after="0" w:line="240" w:lineRule="auto"/>
              <w:jc w:val="center"/>
              <w:rPr>
                <w:rFonts w:ascii="DecimaWE Rg" w:eastAsia="Times New Roman" w:hAnsi="DecimaWE Rg"/>
                <w:b/>
                <w:color w:val="000000"/>
                <w:sz w:val="18"/>
                <w:lang w:eastAsia="it-IT"/>
              </w:rPr>
            </w:pPr>
            <w:r w:rsidRPr="000726B5">
              <w:rPr>
                <w:rFonts w:ascii="DecimaWE Rg" w:eastAsia="Times New Roman" w:hAnsi="DecimaWE Rg"/>
                <w:b/>
                <w:color w:val="000000"/>
                <w:sz w:val="18"/>
                <w:lang w:eastAsia="it-IT"/>
              </w:rPr>
              <w:t>A+B+C</w:t>
            </w:r>
          </w:p>
        </w:tc>
      </w:tr>
    </w:tbl>
    <w:p w:rsidR="00DA16D2" w:rsidRDefault="00DA16D2" w:rsidP="00FC7D84">
      <w:pPr>
        <w:spacing w:after="120" w:line="288" w:lineRule="auto"/>
        <w:jc w:val="both"/>
        <w:rPr>
          <w:rFonts w:ascii="DecimaWE Rg" w:hAnsi="DecimaWE Rg" w:cs="Arial"/>
        </w:rPr>
      </w:pPr>
    </w:p>
    <w:p w:rsidR="007C3AF4" w:rsidRPr="00F81061" w:rsidRDefault="007C3AF4"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3" w:name="_Toc477510213"/>
      <w:r>
        <w:rPr>
          <w:rFonts w:ascii="DecimaWE Rg" w:eastAsia="Calibri" w:hAnsi="DecimaWE Rg" w:cs="DecimaWE Rg"/>
          <w:bCs w:val="0"/>
          <w:color w:val="auto"/>
          <w:sz w:val="22"/>
          <w:szCs w:val="22"/>
        </w:rPr>
        <w:t>Spese non ammissibili</w:t>
      </w:r>
      <w:bookmarkEnd w:id="13"/>
    </w:p>
    <w:p w:rsidR="00880236" w:rsidRPr="00880236" w:rsidRDefault="009D741C" w:rsidP="00880236">
      <w:pPr>
        <w:autoSpaceDE w:val="0"/>
        <w:autoSpaceDN w:val="0"/>
        <w:adjustRightInd w:val="0"/>
        <w:spacing w:before="120" w:after="0" w:line="240" w:lineRule="auto"/>
        <w:ind w:left="284"/>
        <w:rPr>
          <w:rFonts w:ascii="DecimaWE Rg" w:eastAsiaTheme="minorHAnsi" w:hAnsi="DecimaWE Rg" w:cs="Arial"/>
        </w:rPr>
      </w:pPr>
      <w:r>
        <w:rPr>
          <w:rFonts w:ascii="DecimaWE Rg" w:eastAsiaTheme="minorHAnsi" w:hAnsi="DecimaWE Rg" w:cs="Arial"/>
        </w:rPr>
        <w:t>N</w:t>
      </w:r>
      <w:r w:rsidR="00880236" w:rsidRPr="00880236">
        <w:rPr>
          <w:rFonts w:ascii="DecimaWE Rg" w:eastAsiaTheme="minorHAnsi" w:hAnsi="DecimaWE Rg" w:cs="Arial"/>
        </w:rPr>
        <w:t xml:space="preserve">on sono </w:t>
      </w:r>
      <w:r>
        <w:rPr>
          <w:rFonts w:ascii="DecimaWE Rg" w:eastAsiaTheme="minorHAnsi" w:hAnsi="DecimaWE Rg" w:cs="Arial"/>
        </w:rPr>
        <w:t>ammissibili</w:t>
      </w:r>
      <w:r w:rsidR="00880236">
        <w:rPr>
          <w:rFonts w:ascii="DecimaWE Rg" w:eastAsiaTheme="minorHAnsi" w:hAnsi="DecimaWE Rg" w:cs="Arial"/>
        </w:rPr>
        <w:t xml:space="preserve"> le spese:</w:t>
      </w:r>
    </w:p>
    <w:p w:rsidR="007C3AF4" w:rsidRPr="00E0324C" w:rsidRDefault="007C3AF4" w:rsidP="00CB3183">
      <w:pPr>
        <w:pStyle w:val="Paragrafoelenco"/>
        <w:numPr>
          <w:ilvl w:val="0"/>
          <w:numId w:val="1"/>
        </w:numPr>
        <w:autoSpaceDE w:val="0"/>
        <w:autoSpaceDN w:val="0"/>
        <w:adjustRightInd w:val="0"/>
        <w:spacing w:after="0" w:line="240" w:lineRule="auto"/>
        <w:rPr>
          <w:rFonts w:ascii="DecimaWE Rg" w:eastAsiaTheme="minorHAnsi" w:hAnsi="DecimaWE Rg" w:cs="Arial"/>
        </w:rPr>
      </w:pPr>
      <w:r w:rsidRPr="00E0324C">
        <w:rPr>
          <w:rFonts w:ascii="DecimaWE Rg" w:eastAsiaTheme="minorHAnsi" w:hAnsi="DecimaWE Rg" w:cs="Arial"/>
        </w:rPr>
        <w:t>che non rientrano nelle categorie previste dalla Misura;</w:t>
      </w:r>
    </w:p>
    <w:p w:rsidR="007C3AF4" w:rsidRPr="00E0324C" w:rsidRDefault="007C3AF4" w:rsidP="00CB3183">
      <w:pPr>
        <w:pStyle w:val="Paragrafoelenco"/>
        <w:numPr>
          <w:ilvl w:val="0"/>
          <w:numId w:val="1"/>
        </w:numPr>
        <w:autoSpaceDE w:val="0"/>
        <w:autoSpaceDN w:val="0"/>
        <w:adjustRightInd w:val="0"/>
        <w:spacing w:after="0" w:line="240" w:lineRule="auto"/>
        <w:rPr>
          <w:rFonts w:ascii="DecimaWE Rg" w:eastAsiaTheme="minorHAnsi" w:hAnsi="DecimaWE Rg" w:cs="Arial"/>
        </w:rPr>
      </w:pPr>
      <w:r w:rsidRPr="00E0324C">
        <w:rPr>
          <w:rFonts w:ascii="DecimaWE Rg" w:eastAsiaTheme="minorHAnsi" w:hAnsi="DecimaWE Rg" w:cs="Arial"/>
        </w:rPr>
        <w:t>presentate oltre il termine previsto per la rendicontazione;</w:t>
      </w:r>
    </w:p>
    <w:p w:rsidR="007C3AF4" w:rsidRDefault="007C3AF4" w:rsidP="00CB3183">
      <w:pPr>
        <w:pStyle w:val="Paragrafoelenco"/>
        <w:numPr>
          <w:ilvl w:val="0"/>
          <w:numId w:val="1"/>
        </w:numPr>
        <w:autoSpaceDE w:val="0"/>
        <w:autoSpaceDN w:val="0"/>
        <w:adjustRightInd w:val="0"/>
        <w:spacing w:after="0" w:line="240" w:lineRule="auto"/>
        <w:rPr>
          <w:rFonts w:ascii="DecimaWE Rg" w:hAnsi="DecimaWE Rg" w:cs="Arial"/>
        </w:rPr>
      </w:pPr>
      <w:r w:rsidRPr="00E0324C">
        <w:rPr>
          <w:rFonts w:ascii="DecimaWE Rg" w:eastAsiaTheme="minorHAnsi" w:hAnsi="DecimaWE Rg" w:cs="Arial"/>
        </w:rPr>
        <w:t>quietanzate successivamente alla scadenza dei termini previsti per la rendicontazione</w:t>
      </w:r>
      <w:r w:rsidR="00AB7155">
        <w:rPr>
          <w:rFonts w:ascii="DecimaWE Rg" w:hAnsi="DecimaWE Rg" w:cs="Arial"/>
        </w:rPr>
        <w:t>;</w:t>
      </w:r>
    </w:p>
    <w:p w:rsidR="00AB7155" w:rsidRPr="00E0324C" w:rsidRDefault="00AB7155" w:rsidP="00CB3183">
      <w:pPr>
        <w:pStyle w:val="Paragrafoelenco"/>
        <w:numPr>
          <w:ilvl w:val="0"/>
          <w:numId w:val="1"/>
        </w:numPr>
        <w:autoSpaceDE w:val="0"/>
        <w:autoSpaceDN w:val="0"/>
        <w:adjustRightInd w:val="0"/>
        <w:spacing w:after="0" w:line="240" w:lineRule="auto"/>
        <w:rPr>
          <w:rFonts w:ascii="DecimaWE Rg" w:hAnsi="DecimaWE Rg" w:cs="Arial"/>
        </w:rPr>
      </w:pPr>
      <w:r>
        <w:rPr>
          <w:rFonts w:ascii="DecimaWE Rg" w:hAnsi="DecimaWE Rg" w:cs="Arial"/>
        </w:rPr>
        <w:t>non preventivamente autorizzate in caso di variante sostanziale.</w:t>
      </w:r>
    </w:p>
    <w:p w:rsidR="007C3AF4" w:rsidRPr="00E0324C" w:rsidRDefault="007C3AF4" w:rsidP="00DA16D2">
      <w:pPr>
        <w:spacing w:before="120" w:after="0" w:line="288" w:lineRule="auto"/>
        <w:jc w:val="both"/>
        <w:rPr>
          <w:rFonts w:ascii="DecimaWE Rg" w:hAnsi="DecimaWE Rg" w:cs="Arial"/>
          <w:bCs/>
        </w:rPr>
      </w:pPr>
      <w:r w:rsidRPr="00EC323C">
        <w:rPr>
          <w:rFonts w:ascii="DecimaWE Rg" w:hAnsi="DecimaWE Rg" w:cs="Arial"/>
          <w:b/>
          <w:bCs/>
        </w:rPr>
        <w:t>Non sono</w:t>
      </w:r>
      <w:r w:rsidR="008F1B79">
        <w:rPr>
          <w:rFonts w:ascii="DecimaWE Rg" w:hAnsi="DecimaWE Rg" w:cs="Arial"/>
          <w:bCs/>
        </w:rPr>
        <w:t xml:space="preserve"> </w:t>
      </w:r>
      <w:r w:rsidRPr="00EC323C">
        <w:rPr>
          <w:rFonts w:ascii="DecimaWE Rg" w:hAnsi="DecimaWE Rg" w:cs="Arial"/>
          <w:b/>
          <w:bCs/>
        </w:rPr>
        <w:t xml:space="preserve">ammesse </w:t>
      </w:r>
      <w:r w:rsidRPr="00E0324C">
        <w:rPr>
          <w:rFonts w:ascii="DecimaWE Rg" w:hAnsi="DecimaWE Rg" w:cs="Arial"/>
          <w:bCs/>
        </w:rPr>
        <w:t xml:space="preserve">a rendicontazione le </w:t>
      </w:r>
      <w:r w:rsidR="008F1B79">
        <w:rPr>
          <w:rFonts w:ascii="DecimaWE Rg" w:hAnsi="DecimaWE Rg" w:cs="Arial"/>
          <w:bCs/>
        </w:rPr>
        <w:t xml:space="preserve">seguenti </w:t>
      </w:r>
      <w:r w:rsidRPr="00E0324C">
        <w:rPr>
          <w:rFonts w:ascii="DecimaWE Rg" w:hAnsi="DecimaWE Rg" w:cs="Arial"/>
          <w:bCs/>
        </w:rPr>
        <w:t xml:space="preserve">spese: </w:t>
      </w:r>
    </w:p>
    <w:p w:rsidR="00C33FFC" w:rsidRPr="00AB7155" w:rsidRDefault="00C33FFC" w:rsidP="00CB3183">
      <w:pPr>
        <w:pStyle w:val="Paragrafoelenco"/>
        <w:numPr>
          <w:ilvl w:val="0"/>
          <w:numId w:val="1"/>
        </w:numPr>
        <w:autoSpaceDE w:val="0"/>
        <w:autoSpaceDN w:val="0"/>
        <w:adjustRightInd w:val="0"/>
        <w:spacing w:after="0" w:line="240" w:lineRule="auto"/>
        <w:rPr>
          <w:rFonts w:ascii="DecimaWE Rg" w:eastAsiaTheme="minorHAnsi" w:hAnsi="DecimaWE Rg" w:cs="Arial"/>
        </w:rPr>
      </w:pPr>
      <w:r w:rsidRPr="00AB7155">
        <w:rPr>
          <w:rFonts w:ascii="DecimaWE Rg" w:eastAsiaTheme="minorHAnsi" w:hAnsi="DecimaWE Rg" w:cs="Arial"/>
        </w:rPr>
        <w:t>acquisto automezzi</w:t>
      </w:r>
      <w:r w:rsidR="00922806" w:rsidRPr="00AB7155">
        <w:rPr>
          <w:rFonts w:ascii="DecimaWE Rg" w:eastAsiaTheme="minorHAnsi" w:hAnsi="DecimaWE Rg" w:cs="Arial"/>
        </w:rPr>
        <w:t xml:space="preserve"> </w:t>
      </w:r>
      <w:r w:rsidR="005D1F1E" w:rsidRPr="00AB7155">
        <w:rPr>
          <w:rFonts w:ascii="DecimaWE Rg" w:eastAsiaTheme="minorHAnsi" w:hAnsi="DecimaWE Rg" w:cs="Arial"/>
        </w:rPr>
        <w:t xml:space="preserve">e </w:t>
      </w:r>
      <w:r w:rsidR="00922806" w:rsidRPr="00AB7155">
        <w:rPr>
          <w:rFonts w:ascii="DecimaWE Rg" w:eastAsiaTheme="minorHAnsi" w:hAnsi="DecimaWE Rg"/>
        </w:rPr>
        <w:t>motrice dell’autoveicolo/autocarro</w:t>
      </w:r>
      <w:r w:rsidRPr="00AB7155">
        <w:rPr>
          <w:rFonts w:ascii="DecimaWE Rg" w:eastAsiaTheme="minorHAnsi" w:hAnsi="DecimaWE Rg" w:cs="Arial"/>
        </w:rPr>
        <w:t xml:space="preserve">; </w:t>
      </w:r>
    </w:p>
    <w:p w:rsidR="007C3AF4" w:rsidRPr="00E0324C" w:rsidRDefault="007C3AF4" w:rsidP="00CB3183">
      <w:pPr>
        <w:pStyle w:val="Paragrafoelenco"/>
        <w:numPr>
          <w:ilvl w:val="0"/>
          <w:numId w:val="1"/>
        </w:numPr>
        <w:autoSpaceDE w:val="0"/>
        <w:autoSpaceDN w:val="0"/>
        <w:adjustRightInd w:val="0"/>
        <w:spacing w:after="0" w:line="240" w:lineRule="auto"/>
        <w:rPr>
          <w:rFonts w:ascii="DecimaWE Rg" w:eastAsiaTheme="minorHAnsi" w:hAnsi="DecimaWE Rg" w:cs="Arial"/>
        </w:rPr>
      </w:pPr>
      <w:r w:rsidRPr="00E0324C">
        <w:rPr>
          <w:rFonts w:ascii="DecimaWE Rg" w:eastAsiaTheme="minorHAnsi" w:hAnsi="DecimaWE Rg" w:cs="Arial"/>
        </w:rPr>
        <w:t xml:space="preserve">beni e servizi forniti da società controllate e/o collegate e/o con assetti proprietari sostanzialmente coincidenti; </w:t>
      </w:r>
    </w:p>
    <w:p w:rsidR="007C3AF4" w:rsidRPr="00E0324C" w:rsidRDefault="007C3AF4" w:rsidP="00CB3183">
      <w:pPr>
        <w:pStyle w:val="Paragrafoelenco"/>
        <w:numPr>
          <w:ilvl w:val="0"/>
          <w:numId w:val="1"/>
        </w:numPr>
        <w:autoSpaceDE w:val="0"/>
        <w:autoSpaceDN w:val="0"/>
        <w:adjustRightInd w:val="0"/>
        <w:spacing w:after="0" w:line="240" w:lineRule="auto"/>
        <w:rPr>
          <w:rFonts w:ascii="DecimaWE Rg" w:eastAsiaTheme="minorHAnsi" w:hAnsi="DecimaWE Rg" w:cs="Arial"/>
        </w:rPr>
      </w:pPr>
      <w:r w:rsidRPr="00E0324C">
        <w:rPr>
          <w:rFonts w:ascii="DecimaWE Rg" w:eastAsiaTheme="minorHAnsi" w:hAnsi="DecimaWE Rg" w:cs="Arial"/>
        </w:rPr>
        <w:t xml:space="preserve">industrializzazione dei prototipi e dei progetti sviluppati; </w:t>
      </w:r>
    </w:p>
    <w:p w:rsidR="007C3AF4" w:rsidRPr="00E0324C" w:rsidRDefault="007C3AF4" w:rsidP="00CB3183">
      <w:pPr>
        <w:pStyle w:val="Paragrafoelenco"/>
        <w:numPr>
          <w:ilvl w:val="0"/>
          <w:numId w:val="1"/>
        </w:numPr>
        <w:autoSpaceDE w:val="0"/>
        <w:autoSpaceDN w:val="0"/>
        <w:adjustRightInd w:val="0"/>
        <w:spacing w:after="0" w:line="240" w:lineRule="auto"/>
        <w:rPr>
          <w:rFonts w:ascii="DecimaWE Rg" w:eastAsiaTheme="minorHAnsi" w:hAnsi="DecimaWE Rg" w:cs="Arial"/>
        </w:rPr>
      </w:pPr>
      <w:r w:rsidRPr="00E0324C">
        <w:rPr>
          <w:rFonts w:ascii="DecimaWE Rg" w:eastAsiaTheme="minorHAnsi" w:hAnsi="DecimaWE Rg" w:cs="Arial"/>
        </w:rPr>
        <w:t xml:space="preserve">adeguamenti a obblighi di legge: gli interventi del progetto devono essere aggiuntivi e di ulteriore miglioramento rispetto ai limiti di legge e alle norme vigenti; </w:t>
      </w:r>
    </w:p>
    <w:p w:rsidR="007C3AF4" w:rsidRPr="00E0324C" w:rsidRDefault="007C3AF4" w:rsidP="00CB3183">
      <w:pPr>
        <w:pStyle w:val="Paragrafoelenco"/>
        <w:numPr>
          <w:ilvl w:val="0"/>
          <w:numId w:val="1"/>
        </w:numPr>
        <w:autoSpaceDE w:val="0"/>
        <w:autoSpaceDN w:val="0"/>
        <w:adjustRightInd w:val="0"/>
        <w:spacing w:after="0" w:line="240" w:lineRule="auto"/>
        <w:rPr>
          <w:rFonts w:ascii="DecimaWE Rg" w:eastAsiaTheme="minorHAnsi" w:hAnsi="DecimaWE Rg" w:cs="Arial"/>
        </w:rPr>
      </w:pPr>
      <w:r w:rsidRPr="00E0324C">
        <w:rPr>
          <w:rFonts w:ascii="DecimaWE Rg" w:eastAsiaTheme="minorHAnsi" w:hAnsi="DecimaWE Rg" w:cs="Arial"/>
        </w:rPr>
        <w:t>acquisto di macchinari e impianti di produzione se non espressamente e direttamente finalizzati al raggiungimento degli obiettivi del progetto;</w:t>
      </w:r>
    </w:p>
    <w:p w:rsidR="007C3AF4" w:rsidRPr="00E0324C" w:rsidRDefault="007C3AF4" w:rsidP="00CB3183">
      <w:pPr>
        <w:pStyle w:val="Paragrafoelenco"/>
        <w:numPr>
          <w:ilvl w:val="0"/>
          <w:numId w:val="1"/>
        </w:numPr>
        <w:autoSpaceDE w:val="0"/>
        <w:autoSpaceDN w:val="0"/>
        <w:adjustRightInd w:val="0"/>
        <w:spacing w:after="0" w:line="240" w:lineRule="auto"/>
        <w:rPr>
          <w:rFonts w:ascii="DecimaWE Rg" w:eastAsiaTheme="minorHAnsi" w:hAnsi="DecimaWE Rg" w:cs="Arial"/>
        </w:rPr>
      </w:pPr>
      <w:r w:rsidRPr="00E0324C">
        <w:rPr>
          <w:rFonts w:ascii="DecimaWE Rg" w:eastAsiaTheme="minorHAnsi" w:hAnsi="DecimaWE Rg" w:cs="Arial"/>
        </w:rPr>
        <w:t>acquisto di arredi ed attrezzature d’ufficio diverse da quelle informatiche e di laboratorio;</w:t>
      </w:r>
    </w:p>
    <w:p w:rsidR="00AB7155" w:rsidRPr="00AB7155" w:rsidRDefault="007C3AF4" w:rsidP="00CB3183">
      <w:pPr>
        <w:pStyle w:val="Paragrafoelenco"/>
        <w:numPr>
          <w:ilvl w:val="0"/>
          <w:numId w:val="1"/>
        </w:numPr>
        <w:autoSpaceDE w:val="0"/>
        <w:autoSpaceDN w:val="0"/>
        <w:adjustRightInd w:val="0"/>
        <w:spacing w:after="0" w:line="240" w:lineRule="auto"/>
        <w:rPr>
          <w:rFonts w:ascii="DecimaWE Rg" w:eastAsiaTheme="minorHAnsi" w:hAnsi="DecimaWE Rg" w:cs="Arial"/>
        </w:rPr>
      </w:pPr>
      <w:r w:rsidRPr="00E0324C">
        <w:rPr>
          <w:rFonts w:ascii="DecimaWE Rg" w:eastAsiaTheme="minorHAnsi" w:hAnsi="DecimaWE Rg" w:cs="Arial"/>
        </w:rPr>
        <w:t>opere di abbellimento</w:t>
      </w:r>
      <w:r w:rsidR="00260B6B">
        <w:rPr>
          <w:rFonts w:ascii="DecimaWE Rg" w:eastAsiaTheme="minorHAnsi" w:hAnsi="DecimaWE Rg" w:cs="Arial"/>
        </w:rPr>
        <w:t xml:space="preserve"> </w:t>
      </w:r>
      <w:r w:rsidRPr="00E0324C">
        <w:rPr>
          <w:rFonts w:ascii="DecimaWE Rg" w:eastAsiaTheme="minorHAnsi" w:hAnsi="DecimaWE Rg" w:cs="Arial"/>
        </w:rPr>
        <w:t>e spazi verdi;</w:t>
      </w:r>
    </w:p>
    <w:p w:rsidR="007C3AF4" w:rsidRPr="00E0324C" w:rsidRDefault="007C3AF4" w:rsidP="00CB3183">
      <w:pPr>
        <w:pStyle w:val="Paragrafoelenco"/>
        <w:numPr>
          <w:ilvl w:val="0"/>
          <w:numId w:val="1"/>
        </w:numPr>
        <w:autoSpaceDE w:val="0"/>
        <w:autoSpaceDN w:val="0"/>
        <w:adjustRightInd w:val="0"/>
        <w:spacing w:after="65" w:line="240" w:lineRule="auto"/>
        <w:rPr>
          <w:rFonts w:ascii="DecimaWE Rg" w:eastAsiaTheme="minorHAnsi" w:hAnsi="DecimaWE Rg"/>
        </w:rPr>
      </w:pPr>
      <w:r w:rsidRPr="00E0324C">
        <w:rPr>
          <w:rFonts w:ascii="DecimaWE Rg" w:eastAsiaTheme="minorHAnsi" w:hAnsi="DecimaWE Rg" w:cs="Arial"/>
        </w:rPr>
        <w:lastRenderedPageBreak/>
        <w:t xml:space="preserve">costi per la manutenzione ordinaria e per le riparazioni (ad esclusione delle spese di pulizia straordinaria necessarie alla realizzazione degli interventi di progetto); </w:t>
      </w:r>
    </w:p>
    <w:p w:rsidR="007C3AF4" w:rsidRPr="00E0324C" w:rsidRDefault="007C3AF4" w:rsidP="00CB3183">
      <w:pPr>
        <w:pStyle w:val="Paragrafoelenco"/>
        <w:numPr>
          <w:ilvl w:val="0"/>
          <w:numId w:val="1"/>
        </w:numPr>
        <w:autoSpaceDE w:val="0"/>
        <w:autoSpaceDN w:val="0"/>
        <w:adjustRightInd w:val="0"/>
        <w:spacing w:after="65" w:line="240" w:lineRule="auto"/>
        <w:rPr>
          <w:rFonts w:ascii="DecimaWE Rg" w:eastAsiaTheme="minorHAnsi" w:hAnsi="DecimaWE Rg" w:cs="Arial"/>
        </w:rPr>
      </w:pPr>
      <w:r w:rsidRPr="00E0324C">
        <w:rPr>
          <w:rFonts w:ascii="DecimaWE Rg" w:eastAsiaTheme="minorHAnsi" w:hAnsi="DecimaWE Rg"/>
        </w:rPr>
        <w:t xml:space="preserve">servizi continuativi, periodici, o connessi alle normali spese di funzionamento dell'impresa (come la consulenza fiscale ordinaria, i servizi regolari di consulenza legale e le spese di pubblicità); </w:t>
      </w:r>
    </w:p>
    <w:p w:rsidR="007C3AF4" w:rsidRPr="00E0324C" w:rsidRDefault="007C3AF4" w:rsidP="00CB3183">
      <w:pPr>
        <w:pStyle w:val="Paragrafoelenco"/>
        <w:numPr>
          <w:ilvl w:val="0"/>
          <w:numId w:val="1"/>
        </w:numPr>
        <w:autoSpaceDE w:val="0"/>
        <w:autoSpaceDN w:val="0"/>
        <w:adjustRightInd w:val="0"/>
        <w:spacing w:after="65" w:line="240" w:lineRule="auto"/>
        <w:rPr>
          <w:rFonts w:ascii="DecimaWE Rg" w:eastAsiaTheme="minorHAnsi" w:hAnsi="DecimaWE Rg"/>
        </w:rPr>
      </w:pPr>
      <w:r w:rsidRPr="00E0324C">
        <w:rPr>
          <w:rFonts w:ascii="DecimaWE Rg" w:eastAsiaTheme="minorHAnsi" w:hAnsi="DecimaWE Rg" w:cs="Arial"/>
        </w:rPr>
        <w:t xml:space="preserve">realizzazione di opere tramite commesse interne; </w:t>
      </w:r>
    </w:p>
    <w:p w:rsidR="007C3AF4" w:rsidRPr="004D759D" w:rsidRDefault="00E3196A"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4D759D">
        <w:rPr>
          <w:rFonts w:ascii="DecimaWE Rg" w:eastAsiaTheme="minorHAnsi" w:hAnsi="DecimaWE Rg"/>
        </w:rPr>
        <w:t>spese relative a beni, consulenze e</w:t>
      </w:r>
      <w:r w:rsidR="007C3AF4" w:rsidRPr="004D759D">
        <w:rPr>
          <w:rFonts w:ascii="DecimaWE Rg" w:eastAsiaTheme="minorHAnsi" w:hAnsi="DecimaWE Rg"/>
        </w:rPr>
        <w:t xml:space="preserve"> servizi fornit</w:t>
      </w:r>
      <w:r w:rsidRPr="004D759D">
        <w:rPr>
          <w:rFonts w:ascii="DecimaWE Rg" w:eastAsiaTheme="minorHAnsi" w:hAnsi="DecimaWE Rg"/>
        </w:rPr>
        <w:t>i dai</w:t>
      </w:r>
      <w:r w:rsidR="007C3AF4" w:rsidRPr="004D759D">
        <w:rPr>
          <w:rFonts w:ascii="DecimaWE Rg" w:eastAsiaTheme="minorHAnsi" w:hAnsi="DecimaWE Rg"/>
        </w:rPr>
        <w:t xml:space="preserve"> soci; </w:t>
      </w:r>
    </w:p>
    <w:p w:rsidR="00E3196A" w:rsidRPr="004D759D" w:rsidRDefault="00E3196A"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4D759D">
        <w:rPr>
          <w:rFonts w:ascii="DecimaWE Rg" w:eastAsiaTheme="minorHAnsi" w:hAnsi="DecimaWE Rg"/>
        </w:rPr>
        <w:t xml:space="preserve">spese relative a beni, consulenze e servizi forniti da società controllate e/o collegate; </w:t>
      </w:r>
    </w:p>
    <w:p w:rsidR="00E3196A" w:rsidRPr="004D759D" w:rsidRDefault="00E3196A"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4D759D">
        <w:rPr>
          <w:rFonts w:ascii="DecimaWE Rg" w:eastAsiaTheme="minorHAnsi" w:hAnsi="DecimaWE Rg"/>
        </w:rPr>
        <w:t>spese relative a beni, consulenze e servizi forniti dal legale rappresentante o dai componenti del consiglio di amministrazione;</w:t>
      </w:r>
    </w:p>
    <w:p w:rsidR="00E3196A" w:rsidRPr="004D759D" w:rsidRDefault="00E3196A"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4D759D">
        <w:rPr>
          <w:rFonts w:ascii="DecimaWE Rg" w:eastAsiaTheme="minorHAnsi" w:hAnsi="DecimaWE Rg"/>
        </w:rPr>
        <w:t>spese relative a beni, consulenze e servizi forniti da</w:t>
      </w:r>
      <w:r w:rsidR="00CB75C7" w:rsidRPr="004D759D">
        <w:rPr>
          <w:rFonts w:ascii="DecimaWE Rg" w:eastAsiaTheme="minorHAnsi" w:hAnsi="DecimaWE Rg"/>
        </w:rPr>
        <w:t>l convivente del legale rappresentante o dal soggetto a lui legato da vincolo di parentela fino al terzo grado o di affinità fino al secondo grado;</w:t>
      </w:r>
      <w:r w:rsidRPr="004D759D">
        <w:rPr>
          <w:rFonts w:ascii="DecimaWE Rg" w:eastAsiaTheme="minorHAnsi" w:hAnsi="DecimaWE Rg"/>
        </w:rPr>
        <w:t xml:space="preserve"> </w:t>
      </w:r>
    </w:p>
    <w:p w:rsidR="00B17D90" w:rsidRPr="004D759D" w:rsidRDefault="00B17D90"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4D759D">
        <w:rPr>
          <w:rFonts w:ascii="DecimaWE Rg" w:hAnsi="DecimaWE Rg" w:cs="DecimaWE Rg"/>
        </w:rPr>
        <w:t>spese di acquisto di terreni o beni immobili tra soggetti con vincoli di parentela entro il III grado e di affinità entro il II grado;</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 xml:space="preserve">tutte le spese che hanno una funzionalità solo indiretta al progetto e/o riconducibili a normali attività funzionali del beneficiario; </w:t>
      </w:r>
    </w:p>
    <w:p w:rsidR="00FD5927" w:rsidRPr="008454F3" w:rsidRDefault="007C3AF4" w:rsidP="00CB3183">
      <w:pPr>
        <w:pStyle w:val="Paragrafoelenco"/>
        <w:numPr>
          <w:ilvl w:val="0"/>
          <w:numId w:val="1"/>
        </w:numPr>
        <w:autoSpaceDE w:val="0"/>
        <w:autoSpaceDN w:val="0"/>
        <w:adjustRightInd w:val="0"/>
        <w:spacing w:after="65" w:line="240" w:lineRule="auto"/>
        <w:rPr>
          <w:rFonts w:ascii="DecimaWE Rg" w:eastAsiaTheme="minorHAnsi" w:hAnsi="DecimaWE Rg"/>
        </w:rPr>
      </w:pPr>
      <w:r w:rsidRPr="008C39C5">
        <w:rPr>
          <w:rFonts w:ascii="DecimaWE Rg" w:eastAsiaTheme="minorHAnsi" w:hAnsi="DecimaWE Rg"/>
        </w:rPr>
        <w:t xml:space="preserve">acquisto di impianti, </w:t>
      </w:r>
      <w:r w:rsidR="005D1F1E">
        <w:rPr>
          <w:rFonts w:ascii="DecimaWE Rg" w:eastAsiaTheme="minorHAnsi" w:hAnsi="DecimaWE Rg"/>
        </w:rPr>
        <w:t>macchinari</w:t>
      </w:r>
      <w:r w:rsidR="00781069">
        <w:rPr>
          <w:rFonts w:ascii="DecimaWE Rg" w:eastAsiaTheme="minorHAnsi" w:hAnsi="DecimaWE Rg"/>
        </w:rPr>
        <w:t xml:space="preserve"> e</w:t>
      </w:r>
      <w:r w:rsidR="005D1F1E">
        <w:rPr>
          <w:rFonts w:ascii="DecimaWE Rg" w:eastAsiaTheme="minorHAnsi" w:hAnsi="DecimaWE Rg"/>
        </w:rPr>
        <w:t xml:space="preserve"> attrezzature usati;</w:t>
      </w:r>
    </w:p>
    <w:p w:rsidR="007C3AF4" w:rsidRPr="00E0324C" w:rsidRDefault="007C3AF4" w:rsidP="00CB3183">
      <w:pPr>
        <w:pStyle w:val="Paragrafoelenco"/>
        <w:numPr>
          <w:ilvl w:val="0"/>
          <w:numId w:val="1"/>
        </w:numPr>
        <w:autoSpaceDE w:val="0"/>
        <w:autoSpaceDN w:val="0"/>
        <w:adjustRightInd w:val="0"/>
        <w:spacing w:after="65" w:line="240" w:lineRule="auto"/>
        <w:rPr>
          <w:rFonts w:ascii="DecimaWE Rg" w:hAnsi="DecimaWE Rg"/>
        </w:rPr>
      </w:pPr>
      <w:r w:rsidRPr="00E0324C">
        <w:rPr>
          <w:rFonts w:ascii="DecimaWE Rg" w:eastAsiaTheme="minorHAnsi" w:hAnsi="DecimaWE Rg"/>
        </w:rPr>
        <w:t>opere provvisorie non direttamente connesse all’esecuzione del progetto;</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 xml:space="preserve">costruzione di strutture che non siano inerenti </w:t>
      </w:r>
      <w:r w:rsidR="00781069">
        <w:rPr>
          <w:rFonts w:ascii="DecimaWE Rg" w:eastAsiaTheme="minorHAnsi" w:hAnsi="DecimaWE Rg"/>
        </w:rPr>
        <w:t>al</w:t>
      </w:r>
      <w:r w:rsidRPr="00E0324C">
        <w:rPr>
          <w:rFonts w:ascii="DecimaWE Rg" w:eastAsiaTheme="minorHAnsi" w:hAnsi="DecimaWE Rg"/>
        </w:rPr>
        <w:t xml:space="preserve"> progetto</w:t>
      </w:r>
      <w:r w:rsidR="00781069">
        <w:rPr>
          <w:rFonts w:ascii="DecimaWE Rg" w:eastAsiaTheme="minorHAnsi" w:hAnsi="DecimaWE Rg"/>
        </w:rPr>
        <w:t xml:space="preserve"> e non necessarie al </w:t>
      </w:r>
      <w:r w:rsidRPr="00E0324C">
        <w:rPr>
          <w:rFonts w:ascii="DecimaWE Rg" w:eastAsiaTheme="minorHAnsi" w:hAnsi="DecimaWE Rg"/>
        </w:rPr>
        <w:t xml:space="preserve">raggiungimento delle finalità dell'operazione; </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software non specialistico e non connesso all’attività del progetto;</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spese di perfezionamento e di costituzione di prestiti;</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oneri finanziari di qualsiasi natura sostenuti per il finanziamento del progetto;</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oneri riconducibili a revisioni prezzi o addizionali per inflazione;</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nel caso di acquisto con leasing, i costi connessi al contratto (garanzia del concedente, costi di rifinanziamento degli interessi, spese generali, oneri assicurativi, ecc.);</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materiali di consumo connessi all’attività ordinaria del beneficiario e per i quali non sia dimostrata l’inerenza alle operazioni finanziate;</w:t>
      </w:r>
    </w:p>
    <w:p w:rsidR="007C3AF4" w:rsidRPr="004D759D"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4D759D">
        <w:rPr>
          <w:rFonts w:ascii="DecimaWE Rg" w:eastAsiaTheme="minorHAnsi" w:hAnsi="DecimaWE Rg"/>
        </w:rPr>
        <w:t>tributi o oneri (in particolare le imposte dirette e i contributi per la previdenza sociale su stipendi e salari) che derivano dal cofinanziamento FEAMP, a meno che essi non siano effettivamente e definitivamente sostenuti dal beneficiario finale;</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interventi di riparazione e/o manutenzione ordinaria;</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 xml:space="preserve">spese </w:t>
      </w:r>
      <w:r w:rsidR="00190EAF" w:rsidRPr="00EB149F">
        <w:rPr>
          <w:rFonts w:ascii="DecimaWE Rg" w:eastAsiaTheme="minorHAnsi" w:hAnsi="DecimaWE Rg"/>
        </w:rPr>
        <w:t>per viaggio, vitto e</w:t>
      </w:r>
      <w:r w:rsidRPr="00EB149F">
        <w:rPr>
          <w:rFonts w:ascii="DecimaWE Rg" w:eastAsiaTheme="minorHAnsi" w:hAnsi="DecimaWE Rg"/>
        </w:rPr>
        <w:t xml:space="preserve"> </w:t>
      </w:r>
      <w:r w:rsidRPr="00E0324C">
        <w:rPr>
          <w:rFonts w:ascii="DecimaWE Rg" w:eastAsiaTheme="minorHAnsi" w:hAnsi="DecimaWE Rg"/>
        </w:rPr>
        <w:t>alloggio;</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spese per procedure amministrative, brevetti e bandi di gara;</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canoni delle concessioni demaniali;</w:t>
      </w:r>
    </w:p>
    <w:p w:rsidR="007C3AF4" w:rsidRPr="00E0324C"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spese di consulenza per finanziamenti e rappresentanza presso le pubbliche amministrazioni;</w:t>
      </w:r>
    </w:p>
    <w:p w:rsidR="007C3AF4" w:rsidRPr="00205130" w:rsidRDefault="007C3AF4"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205130">
        <w:rPr>
          <w:rFonts w:ascii="DecimaWE Rg" w:eastAsiaTheme="minorHAnsi" w:hAnsi="DecimaWE Rg"/>
        </w:rPr>
        <w:t>spese inerenti operazioni materialmente concluse alla data di presentazione della domanda di sostegno.</w:t>
      </w:r>
    </w:p>
    <w:p w:rsidR="00B7179A" w:rsidRPr="008355C3" w:rsidRDefault="00B7179A"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8355C3">
        <w:rPr>
          <w:rFonts w:ascii="DecimaWE Rg" w:eastAsiaTheme="minorHAnsi" w:hAnsi="DecimaWE Rg" w:cs="Arial"/>
        </w:rPr>
        <w:t>spese per impianti che producono energia da fonti rinnovabili</w:t>
      </w:r>
      <w:r w:rsidR="006C0983">
        <w:rPr>
          <w:rFonts w:ascii="DecimaWE Rg" w:eastAsiaTheme="minorHAnsi" w:hAnsi="DecimaWE Rg" w:cs="Arial"/>
        </w:rPr>
        <w:t>;</w:t>
      </w:r>
    </w:p>
    <w:p w:rsidR="003E1AAE" w:rsidRPr="001E65ED" w:rsidRDefault="003E1AAE"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8355C3">
        <w:rPr>
          <w:rFonts w:ascii="DecimaWE Rg" w:eastAsia="Times New Roman" w:hAnsi="DecimaWE Rg" w:cs="Arial"/>
          <w:lang w:eastAsia="it-IT"/>
        </w:rPr>
        <w:t>spese relative a interventi riconducibili alla trasformazione dei prodotti</w:t>
      </w:r>
      <w:r w:rsidR="008355C3" w:rsidRPr="008355C3">
        <w:rPr>
          <w:rFonts w:ascii="DecimaWE Rg" w:eastAsia="Times New Roman" w:hAnsi="DecimaWE Rg" w:cs="Arial"/>
          <w:lang w:eastAsia="it-IT"/>
        </w:rPr>
        <w:t xml:space="preserve"> anche se riferiti </w:t>
      </w:r>
      <w:r w:rsidR="008355C3" w:rsidRPr="006C0983">
        <w:rPr>
          <w:rFonts w:ascii="DecimaWE Rg" w:eastAsia="Times New Roman" w:hAnsi="DecimaWE Rg" w:cs="Arial"/>
          <w:lang w:eastAsia="it-IT"/>
        </w:rPr>
        <w:t>alla diversificazione dell’attività</w:t>
      </w:r>
      <w:r w:rsidR="00BC70FC">
        <w:rPr>
          <w:rFonts w:ascii="DecimaWE Rg" w:eastAsia="Times New Roman" w:hAnsi="DecimaWE Rg" w:cs="Arial"/>
          <w:lang w:eastAsia="it-IT"/>
        </w:rPr>
        <w:t xml:space="preserve"> </w:t>
      </w:r>
      <w:r w:rsidR="00781069">
        <w:rPr>
          <w:rFonts w:ascii="DecimaWE Rg" w:eastAsia="Times New Roman" w:hAnsi="DecimaWE Rg" w:cs="Arial"/>
          <w:lang w:eastAsia="it-IT"/>
        </w:rPr>
        <w:t xml:space="preserve">fatta </w:t>
      </w:r>
      <w:r w:rsidR="00781069" w:rsidRPr="001E65ED">
        <w:rPr>
          <w:rFonts w:ascii="DecimaWE Rg" w:eastAsia="Times New Roman" w:hAnsi="DecimaWE Rg" w:cs="Arial"/>
          <w:lang w:eastAsia="it-IT"/>
        </w:rPr>
        <w:t>eccezione per</w:t>
      </w:r>
      <w:r w:rsidR="00BC70FC" w:rsidRPr="001E65ED">
        <w:rPr>
          <w:rFonts w:ascii="DecimaWE Rg" w:eastAsia="Times New Roman" w:hAnsi="DecimaWE Rg" w:cs="Arial"/>
          <w:lang w:eastAsia="it-IT"/>
        </w:rPr>
        <w:t xml:space="preserve"> i prodotti consumati presso la sede produttiva</w:t>
      </w:r>
      <w:r w:rsidR="006C0983" w:rsidRPr="001E65ED">
        <w:rPr>
          <w:rFonts w:ascii="DecimaWE Rg" w:eastAsia="Times New Roman" w:hAnsi="DecimaWE Rg" w:cs="Arial"/>
          <w:lang w:eastAsia="it-IT"/>
        </w:rPr>
        <w:t>;</w:t>
      </w:r>
    </w:p>
    <w:p w:rsidR="00322659" w:rsidRPr="008355C3" w:rsidRDefault="00EA1289"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Pr>
          <w:rFonts w:ascii="DecimaWE Rg" w:eastAsia="Times New Roman" w:hAnsi="DecimaWE Rg" w:cs="Arial"/>
          <w:lang w:eastAsia="it-IT"/>
        </w:rPr>
        <w:t xml:space="preserve">spese per strutture adibite ad </w:t>
      </w:r>
      <w:r w:rsidR="00322659">
        <w:rPr>
          <w:rFonts w:ascii="DecimaWE Rg" w:eastAsia="Times New Roman" w:hAnsi="DecimaWE Rg" w:cs="Arial"/>
          <w:lang w:eastAsia="it-IT"/>
        </w:rPr>
        <w:t>alloggi per il personale</w:t>
      </w:r>
      <w:r>
        <w:rPr>
          <w:rFonts w:ascii="DecimaWE Rg" w:eastAsia="Times New Roman" w:hAnsi="DecimaWE Rg" w:cs="Arial"/>
          <w:lang w:eastAsia="it-IT"/>
        </w:rPr>
        <w:t xml:space="preserve"> aziendale</w:t>
      </w:r>
      <w:r w:rsidR="00BC70FC">
        <w:rPr>
          <w:rFonts w:ascii="DecimaWE Rg" w:eastAsia="Times New Roman" w:hAnsi="DecimaWE Rg" w:cs="Arial"/>
          <w:lang w:eastAsia="it-IT"/>
        </w:rPr>
        <w:t xml:space="preserve"> e comunque diversi dall’ospitalità </w:t>
      </w:r>
      <w:r w:rsidR="009C22AB">
        <w:rPr>
          <w:rFonts w:ascii="DecimaWE Rg" w:eastAsia="Times New Roman" w:hAnsi="DecimaWE Rg" w:cs="Arial"/>
          <w:lang w:eastAsia="it-IT"/>
        </w:rPr>
        <w:t>legata all’ittioturismo</w:t>
      </w:r>
      <w:r w:rsidR="00322659">
        <w:rPr>
          <w:rFonts w:ascii="DecimaWE Rg" w:eastAsia="Times New Roman" w:hAnsi="DecimaWE Rg" w:cs="Arial"/>
          <w:lang w:eastAsia="it-IT"/>
        </w:rPr>
        <w:t>;</w:t>
      </w:r>
    </w:p>
    <w:p w:rsidR="00EC323C" w:rsidRPr="004D759D" w:rsidRDefault="000D3D97"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Pr>
          <w:rFonts w:ascii="DecimaWE Rg" w:eastAsiaTheme="minorHAnsi" w:hAnsi="DecimaWE Rg"/>
        </w:rPr>
        <w:t>a</w:t>
      </w:r>
      <w:r w:rsidR="00EC323C" w:rsidRPr="004D759D">
        <w:rPr>
          <w:rFonts w:ascii="DecimaWE Rg" w:eastAsiaTheme="minorHAnsi" w:hAnsi="DecimaWE Rg"/>
        </w:rPr>
        <w:t xml:space="preserve">i sensi dell’articolo 69, paragrafo 3, lettera a), del Regolamento (UE) n. 1303/2013 non sono ammissibili a un contributo dei fondi strutturali e di investimento Europei i costi </w:t>
      </w:r>
      <w:r>
        <w:rPr>
          <w:rFonts w:ascii="DecimaWE Rg" w:eastAsiaTheme="minorHAnsi" w:hAnsi="DecimaWE Rg"/>
        </w:rPr>
        <w:t>relativi</w:t>
      </w:r>
      <w:r w:rsidR="00EC323C" w:rsidRPr="004D759D">
        <w:rPr>
          <w:rFonts w:ascii="DecimaWE Rg" w:eastAsiaTheme="minorHAnsi" w:hAnsi="DecimaWE Rg"/>
        </w:rPr>
        <w:t xml:space="preserve"> agli interessi passivi</w:t>
      </w:r>
      <w:r w:rsidR="004D759D" w:rsidRPr="004D759D">
        <w:rPr>
          <w:rFonts w:ascii="DecimaWE Rg" w:eastAsiaTheme="minorHAnsi" w:hAnsi="DecimaWE Rg"/>
        </w:rPr>
        <w:t>;</w:t>
      </w:r>
    </w:p>
    <w:p w:rsidR="00CB1C07" w:rsidRPr="00BF4676" w:rsidRDefault="00CB1C07" w:rsidP="00CB1C07">
      <w:pPr>
        <w:pStyle w:val="Default"/>
        <w:numPr>
          <w:ilvl w:val="0"/>
          <w:numId w:val="1"/>
        </w:numPr>
        <w:spacing w:line="288" w:lineRule="auto"/>
        <w:jc w:val="both"/>
        <w:rPr>
          <w:rFonts w:ascii="DecimaWE Rg" w:hAnsi="DecimaWE Rg"/>
          <w:sz w:val="22"/>
          <w:szCs w:val="22"/>
        </w:rPr>
      </w:pPr>
      <w:r w:rsidRPr="00BF4676">
        <w:rPr>
          <w:rFonts w:ascii="DecimaWE Rg" w:hAnsi="DecimaWE Rg"/>
          <w:sz w:val="22"/>
          <w:szCs w:val="22"/>
        </w:rPr>
        <w:t>spese per l’allevamento di Organismi Geneticamente Modificati, ai sensi del paragrafo 4 dell’articolo 46 del Reg. (UE) 508/2014;</w:t>
      </w:r>
    </w:p>
    <w:p w:rsidR="009A31A8" w:rsidRPr="004D759D" w:rsidRDefault="009A31A8"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4D759D">
        <w:rPr>
          <w:rFonts w:ascii="DecimaWE Rg" w:eastAsiaTheme="minorHAnsi" w:hAnsi="DecimaWE Rg"/>
        </w:rPr>
        <w:t>costi relativi a multe, penali, ammende, sanzioni pecuniarie, oneri e spe</w:t>
      </w:r>
      <w:r w:rsidR="004D759D">
        <w:rPr>
          <w:rFonts w:ascii="DecimaWE Rg" w:eastAsiaTheme="minorHAnsi" w:hAnsi="DecimaWE Rg"/>
        </w:rPr>
        <w:t>se processuali e di contenziosi</w:t>
      </w:r>
      <w:r w:rsidRPr="004D759D">
        <w:rPr>
          <w:rFonts w:ascii="DecimaWE Rg" w:eastAsiaTheme="minorHAnsi" w:hAnsi="DecimaWE Rg"/>
        </w:rPr>
        <w:t>;</w:t>
      </w:r>
    </w:p>
    <w:p w:rsidR="009A31A8" w:rsidRPr="00EB149F" w:rsidRDefault="00494A9C"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B149F">
        <w:rPr>
          <w:rFonts w:ascii="DecimaWE Rg" w:eastAsiaTheme="minorHAnsi" w:hAnsi="DecimaWE Rg"/>
        </w:rPr>
        <w:t>deprezzamenti e passività;</w:t>
      </w:r>
    </w:p>
    <w:p w:rsidR="00494A9C" w:rsidRPr="00EB149F" w:rsidRDefault="00494A9C"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B149F">
        <w:rPr>
          <w:rFonts w:ascii="DecimaWE Rg" w:eastAsiaTheme="minorHAnsi" w:hAnsi="DecimaWE Rg"/>
        </w:rPr>
        <w:t>contributi in natura;</w:t>
      </w:r>
    </w:p>
    <w:p w:rsidR="00190EAF" w:rsidRPr="00F4255F" w:rsidRDefault="00190EAF"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B149F">
        <w:rPr>
          <w:rFonts w:ascii="DecimaWE Rg" w:eastAsiaTheme="minorHAnsi" w:hAnsi="DecimaWE Rg"/>
        </w:rPr>
        <w:lastRenderedPageBreak/>
        <w:t xml:space="preserve">investimenti che comportano la sola acquisizione di </w:t>
      </w:r>
      <w:r w:rsidRPr="00F4255F">
        <w:rPr>
          <w:rFonts w:ascii="DecimaWE Rg" w:eastAsiaTheme="minorHAnsi" w:hAnsi="DecimaWE Rg"/>
        </w:rPr>
        <w:t>immobili</w:t>
      </w:r>
      <w:r w:rsidR="00B24573" w:rsidRPr="00F4255F">
        <w:rPr>
          <w:rFonts w:ascii="DecimaWE Rg" w:eastAsiaTheme="minorHAnsi" w:hAnsi="DecimaWE Rg"/>
        </w:rPr>
        <w:t xml:space="preserve"> o che comunque non siano direttamente connessi all</w:t>
      </w:r>
      <w:r w:rsidR="00F4255F" w:rsidRPr="00F4255F">
        <w:rPr>
          <w:rFonts w:ascii="DecimaWE Rg" w:eastAsiaTheme="minorHAnsi" w:hAnsi="DecimaWE Rg"/>
        </w:rPr>
        <w:t>’</w:t>
      </w:r>
      <w:r w:rsidR="00B24573" w:rsidRPr="00F4255F">
        <w:rPr>
          <w:rFonts w:ascii="DecimaWE Rg" w:eastAsiaTheme="minorHAnsi" w:hAnsi="DecimaWE Rg"/>
        </w:rPr>
        <w:t>operazione</w:t>
      </w:r>
      <w:r w:rsidRPr="00F4255F">
        <w:rPr>
          <w:rFonts w:ascii="DecimaWE Rg" w:eastAsiaTheme="minorHAnsi" w:hAnsi="DecimaWE Rg"/>
        </w:rPr>
        <w:t>;</w:t>
      </w:r>
    </w:p>
    <w:p w:rsidR="00190EAF" w:rsidRPr="00EB149F" w:rsidRDefault="00C76DF3"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B149F">
        <w:rPr>
          <w:rFonts w:ascii="DecimaWE Rg" w:eastAsiaTheme="minorHAnsi" w:hAnsi="DecimaWE Rg"/>
        </w:rPr>
        <w:t>affitto di edifici;</w:t>
      </w:r>
    </w:p>
    <w:p w:rsidR="00E457EA" w:rsidRPr="004D759D" w:rsidRDefault="00E457EA"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4D759D">
        <w:rPr>
          <w:rFonts w:ascii="DecimaWE Rg" w:eastAsiaTheme="minorHAnsi" w:hAnsi="DecimaWE Rg"/>
        </w:rPr>
        <w:t>costi relativi alle composizioni amichevoli, agli arbitrati e gli interessi di mora</w:t>
      </w:r>
      <w:r w:rsidR="00EB149F" w:rsidRPr="004D759D">
        <w:rPr>
          <w:rFonts w:ascii="DecimaWE Rg" w:eastAsiaTheme="minorHAnsi" w:hAnsi="DecimaWE Rg"/>
        </w:rPr>
        <w:t>;</w:t>
      </w:r>
    </w:p>
    <w:p w:rsidR="003E1AAE" w:rsidRPr="00E0324C" w:rsidRDefault="003E1AAE" w:rsidP="00CB3183">
      <w:pPr>
        <w:pStyle w:val="Paragrafoelenco"/>
        <w:numPr>
          <w:ilvl w:val="0"/>
          <w:numId w:val="1"/>
        </w:numPr>
        <w:autoSpaceDE w:val="0"/>
        <w:autoSpaceDN w:val="0"/>
        <w:adjustRightInd w:val="0"/>
        <w:spacing w:after="65" w:line="240" w:lineRule="auto"/>
        <w:jc w:val="both"/>
        <w:rPr>
          <w:rFonts w:ascii="DecimaWE Rg" w:eastAsiaTheme="minorHAnsi" w:hAnsi="DecimaWE Rg"/>
        </w:rPr>
      </w:pPr>
      <w:r w:rsidRPr="00E0324C">
        <w:rPr>
          <w:rFonts w:ascii="DecimaWE Rg" w:eastAsiaTheme="minorHAnsi" w:hAnsi="DecimaWE Rg"/>
        </w:rPr>
        <w:t>impo</w:t>
      </w:r>
      <w:r w:rsidR="00CB1C07">
        <w:rPr>
          <w:rFonts w:ascii="DecimaWE Rg" w:eastAsiaTheme="minorHAnsi" w:hAnsi="DecimaWE Rg"/>
        </w:rPr>
        <w:t xml:space="preserve">sta sul valore aggiunto salvo </w:t>
      </w:r>
      <w:r w:rsidRPr="00E0324C">
        <w:rPr>
          <w:rFonts w:ascii="DecimaWE Rg" w:eastAsiaTheme="minorHAnsi" w:hAnsi="DecimaWE Rg"/>
        </w:rPr>
        <w:t xml:space="preserve">i casi in cui non sia recuperabile </w:t>
      </w:r>
      <w:r w:rsidR="00B457ED">
        <w:rPr>
          <w:rFonts w:ascii="DecimaWE Rg" w:eastAsiaTheme="minorHAnsi" w:hAnsi="DecimaWE Rg"/>
        </w:rPr>
        <w:t>secondo la</w:t>
      </w:r>
      <w:r w:rsidRPr="00E0324C">
        <w:rPr>
          <w:rFonts w:ascii="DecimaWE Rg" w:eastAsiaTheme="minorHAnsi" w:hAnsi="DecimaWE Rg"/>
        </w:rPr>
        <w:t xml:space="preserve"> normativa nazionale sull'</w:t>
      </w:r>
      <w:r w:rsidRPr="0026320A">
        <w:rPr>
          <w:rFonts w:ascii="DecimaWE Rg" w:eastAsiaTheme="minorHAnsi" w:hAnsi="DecimaWE Rg"/>
          <w:b/>
        </w:rPr>
        <w:t>IVA</w:t>
      </w:r>
      <w:r w:rsidRPr="00E0324C">
        <w:rPr>
          <w:rFonts w:ascii="DecimaWE Rg" w:eastAsiaTheme="minorHAnsi" w:hAnsi="DecimaWE Rg"/>
        </w:rPr>
        <w:t>.</w:t>
      </w:r>
    </w:p>
    <w:p w:rsidR="007C3AF4" w:rsidRDefault="002E39F5" w:rsidP="002E39F5">
      <w:pPr>
        <w:jc w:val="both"/>
        <w:rPr>
          <w:rFonts w:ascii="DecimaWE Rg" w:hAnsi="DecimaWE Rg"/>
          <w:b/>
        </w:rPr>
      </w:pPr>
      <w:r w:rsidRPr="002E39F5">
        <w:rPr>
          <w:rFonts w:ascii="DecimaWE Rg" w:hAnsi="DecimaWE Rg"/>
          <w:b/>
        </w:rPr>
        <w:t>Non sono comunque ammissibili le spese sostenute antecedentemente alla data di presentazione della domanda</w:t>
      </w:r>
      <w:r w:rsidR="00CB1C07">
        <w:rPr>
          <w:rFonts w:ascii="DecimaWE Rg" w:hAnsi="DecimaWE Rg"/>
          <w:b/>
        </w:rPr>
        <w:t>.</w:t>
      </w:r>
    </w:p>
    <w:p w:rsidR="00E201F0" w:rsidRPr="00F81061" w:rsidRDefault="00E201F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4" w:name="_Toc477510214"/>
      <w:r w:rsidRPr="00F81061">
        <w:rPr>
          <w:rFonts w:ascii="DecimaWE Rg" w:eastAsia="Calibri" w:hAnsi="DecimaWE Rg" w:cs="DecimaWE Rg"/>
          <w:bCs w:val="0"/>
          <w:color w:val="auto"/>
          <w:sz w:val="22"/>
          <w:szCs w:val="22"/>
        </w:rPr>
        <w:t xml:space="preserve">Tracciabilità dei </w:t>
      </w:r>
      <w:r w:rsidR="00FA7CB2" w:rsidRPr="00F81061">
        <w:rPr>
          <w:rFonts w:ascii="DecimaWE Rg" w:eastAsia="Calibri" w:hAnsi="DecimaWE Rg" w:cs="DecimaWE Rg"/>
          <w:bCs w:val="0"/>
          <w:color w:val="auto"/>
          <w:sz w:val="22"/>
          <w:szCs w:val="22"/>
        </w:rPr>
        <w:t>pagamenti</w:t>
      </w:r>
      <w:bookmarkEnd w:id="14"/>
      <w:r w:rsidRPr="00F81061">
        <w:rPr>
          <w:rFonts w:ascii="DecimaWE Rg" w:eastAsia="Calibri" w:hAnsi="DecimaWE Rg" w:cs="DecimaWE Rg"/>
          <w:bCs w:val="0"/>
          <w:color w:val="auto"/>
          <w:sz w:val="22"/>
          <w:szCs w:val="22"/>
        </w:rPr>
        <w:t xml:space="preserve"> </w:t>
      </w:r>
    </w:p>
    <w:p w:rsidR="00E201F0" w:rsidRPr="00CC7937" w:rsidRDefault="00E201F0" w:rsidP="00C52DCB">
      <w:pPr>
        <w:spacing w:before="120" w:after="0"/>
        <w:jc w:val="both"/>
        <w:rPr>
          <w:rFonts w:ascii="DecimaWE Rg" w:hAnsi="DecimaWE Rg"/>
        </w:rPr>
      </w:pPr>
      <w:r w:rsidRPr="00CC7937">
        <w:rPr>
          <w:rFonts w:ascii="DecimaWE Rg" w:hAnsi="DecimaWE Rg"/>
        </w:rPr>
        <w:t>Al fine di rendere trasparenti e documentabili tutte le operazioni finanziarie connesse alla realizzazione degli interventi cofinanziati, il beneficiario, per dimostrare l’avvenuto pagamento delle spese inerenti un progetto approvato, potrà utilizzare una o più delle seguenti modalità</w:t>
      </w:r>
      <w:r w:rsidR="007A61A4">
        <w:rPr>
          <w:rFonts w:ascii="DecimaWE Rg" w:hAnsi="DecimaWE Rg"/>
        </w:rPr>
        <w:t xml:space="preserve"> di pagamento</w:t>
      </w:r>
      <w:r w:rsidRPr="00CC7937">
        <w:rPr>
          <w:rFonts w:ascii="DecimaWE Rg" w:hAnsi="DecimaWE Rg"/>
        </w:rPr>
        <w:t>:</w:t>
      </w:r>
    </w:p>
    <w:p w:rsidR="00E201F0" w:rsidRPr="00CC7937" w:rsidRDefault="00E201F0" w:rsidP="00CB3183">
      <w:pPr>
        <w:pStyle w:val="Paragrafoelenco"/>
        <w:numPr>
          <w:ilvl w:val="0"/>
          <w:numId w:val="6"/>
        </w:numPr>
        <w:spacing w:after="0" w:line="259" w:lineRule="auto"/>
        <w:contextualSpacing w:val="0"/>
        <w:jc w:val="both"/>
        <w:rPr>
          <w:rFonts w:ascii="DecimaWE Rg" w:hAnsi="DecimaWE Rg"/>
        </w:rPr>
      </w:pPr>
      <w:r w:rsidRPr="00CC7937">
        <w:rPr>
          <w:rFonts w:ascii="DecimaWE Rg" w:hAnsi="DecimaWE Rg"/>
        </w:rPr>
        <w:t>Sepa Credit Transfer (SCT) o bonifico SEPA: il beneficiario del contributo deve produrre, in allegato alle fatture, copia del</w:t>
      </w:r>
      <w:r w:rsidR="00772B75">
        <w:rPr>
          <w:rFonts w:ascii="DecimaWE Rg" w:hAnsi="DecimaWE Rg"/>
        </w:rPr>
        <w:t>la</w:t>
      </w:r>
      <w:r w:rsidRPr="00CC7937">
        <w:rPr>
          <w:rFonts w:ascii="DecimaWE Rg" w:hAnsi="DecimaWE Rg"/>
        </w:rPr>
        <w:t xml:space="preserve"> contabile bancaria e copia dell’estratto conto rilasciata dall’istituto di credito di appoggio, dal quale si evinca l’avvenuto movimento grazie al numero della transazione eseguita, oltre alla descrizione della causale dell’operazione.</w:t>
      </w:r>
    </w:p>
    <w:p w:rsidR="00E201F0" w:rsidRPr="00CC7937" w:rsidRDefault="00E201F0" w:rsidP="00CB3183">
      <w:pPr>
        <w:pStyle w:val="Paragrafoelenco"/>
        <w:numPr>
          <w:ilvl w:val="0"/>
          <w:numId w:val="6"/>
        </w:numPr>
        <w:spacing w:after="0" w:line="259" w:lineRule="auto"/>
        <w:contextualSpacing w:val="0"/>
        <w:jc w:val="both"/>
        <w:rPr>
          <w:rFonts w:ascii="DecimaWE Rg" w:hAnsi="DecimaWE Rg"/>
        </w:rPr>
      </w:pPr>
      <w:r w:rsidRPr="00CC7937">
        <w:rPr>
          <w:rFonts w:ascii="DecimaWE Rg" w:hAnsi="DecimaWE Rg"/>
        </w:rPr>
        <w:t>Sepa Direct Debit (SDD) – ex RID: il beneficiario del contributo deve produrre, in allegato alle fatture, copia de</w:t>
      </w:r>
      <w:r w:rsidR="00772B75">
        <w:rPr>
          <w:rFonts w:ascii="DecimaWE Rg" w:hAnsi="DecimaWE Rg"/>
        </w:rPr>
        <w:t>l</w:t>
      </w:r>
      <w:r w:rsidRPr="00CC7937">
        <w:rPr>
          <w:rFonts w:ascii="DecimaWE Rg" w:hAnsi="DecimaWE Rg"/>
        </w:rPr>
        <w:t>l</w:t>
      </w:r>
      <w:r w:rsidR="00772B75">
        <w:rPr>
          <w:rFonts w:ascii="DecimaWE Rg" w:hAnsi="DecimaWE Rg"/>
        </w:rPr>
        <w:t>a</w:t>
      </w:r>
      <w:r w:rsidRPr="00CC7937">
        <w:rPr>
          <w:rFonts w:ascii="DecimaWE Rg" w:hAnsi="DecimaWE Rg"/>
        </w:rPr>
        <w:t xml:space="preserve"> contabile bancaria e copia dell’estratto conto rilasciata dall’istituto di credito di appoggio, dal quale si evinca l’avvenuto movimento grazie al numero della transazione eseguita, oltre alla descrizione della causale dell’operazione.</w:t>
      </w:r>
    </w:p>
    <w:p w:rsidR="00E201F0" w:rsidRPr="00CC7937" w:rsidRDefault="00E201F0" w:rsidP="00CB3183">
      <w:pPr>
        <w:pStyle w:val="Paragrafoelenco"/>
        <w:numPr>
          <w:ilvl w:val="0"/>
          <w:numId w:val="6"/>
        </w:numPr>
        <w:spacing w:after="0" w:line="259" w:lineRule="auto"/>
        <w:contextualSpacing w:val="0"/>
        <w:jc w:val="both"/>
        <w:rPr>
          <w:rFonts w:ascii="DecimaWE Rg" w:hAnsi="DecimaWE Rg"/>
        </w:rPr>
      </w:pPr>
      <w:r w:rsidRPr="00CC7937">
        <w:rPr>
          <w:rFonts w:ascii="DecimaWE Rg" w:hAnsi="DecimaWE Rg"/>
        </w:rPr>
        <w:t>Ricevuta Bancaria (RIBA): il beneficiario del contributo deve produrre, in allegato alle fatture, copia della ricevuta bancaria e copia dell’estratto conto rilasciata dall’istituto di credito di appoggio, dal quale si evinca l’avvenuto movimento grazie al numero della transazione eseguita, oltre alla descrizione della causale dell’operazione.</w:t>
      </w:r>
    </w:p>
    <w:p w:rsidR="00E201F0" w:rsidRPr="00CC7937" w:rsidRDefault="00E201F0" w:rsidP="00CB3183">
      <w:pPr>
        <w:pStyle w:val="Paragrafoelenco"/>
        <w:numPr>
          <w:ilvl w:val="0"/>
          <w:numId w:val="6"/>
        </w:numPr>
        <w:spacing w:after="0" w:line="259" w:lineRule="auto"/>
        <w:contextualSpacing w:val="0"/>
        <w:jc w:val="both"/>
        <w:rPr>
          <w:rFonts w:ascii="DecimaWE Rg" w:hAnsi="DecimaWE Rg"/>
        </w:rPr>
      </w:pPr>
      <w:r w:rsidRPr="00CC7937">
        <w:rPr>
          <w:rFonts w:ascii="DecimaWE Rg" w:hAnsi="DecimaWE Rg"/>
        </w:rPr>
        <w:t>Carta di credito o di debito: il beneficiario del contributo deve produrre, in allegato alle fatture, copia della ricevuta e copia dell’estratto conto della carta utilizzata, dal quale si evinca l’avvenuto movimento grazie al numero della transazione eseguita, oltre alla descrizione della causale dell’operazione.</w:t>
      </w:r>
    </w:p>
    <w:p w:rsidR="00E201F0" w:rsidRPr="00CC7937" w:rsidRDefault="00E201F0" w:rsidP="00CB3183">
      <w:pPr>
        <w:pStyle w:val="Paragrafoelenco"/>
        <w:numPr>
          <w:ilvl w:val="0"/>
          <w:numId w:val="6"/>
        </w:numPr>
        <w:spacing w:after="0" w:line="259" w:lineRule="auto"/>
        <w:contextualSpacing w:val="0"/>
        <w:jc w:val="both"/>
        <w:rPr>
          <w:rFonts w:ascii="DecimaWE Rg" w:hAnsi="DecimaWE Rg"/>
        </w:rPr>
      </w:pPr>
      <w:r w:rsidRPr="00CC7937">
        <w:rPr>
          <w:rFonts w:ascii="DecimaWE Rg" w:hAnsi="DecimaWE Rg"/>
        </w:rPr>
        <w:t>Assegno circolare “non trasferibile”: il beneficiario deve produrre la fotocopia dell’assegno emesso dall’Istituto di Credito e copia dell’estratto conto nel quale sia evidenziato l’addebito relativo all’emissione del suddetto assegno circolare.</w:t>
      </w:r>
    </w:p>
    <w:p w:rsidR="00E201F0" w:rsidRPr="00CC7937" w:rsidRDefault="00E201F0" w:rsidP="00CB3183">
      <w:pPr>
        <w:pStyle w:val="Paragrafoelenco"/>
        <w:numPr>
          <w:ilvl w:val="0"/>
          <w:numId w:val="6"/>
        </w:numPr>
        <w:spacing w:after="160" w:line="259" w:lineRule="auto"/>
        <w:contextualSpacing w:val="0"/>
        <w:jc w:val="both"/>
        <w:rPr>
          <w:rFonts w:ascii="DecimaWE Rg" w:hAnsi="DecimaWE Rg"/>
        </w:rPr>
      </w:pPr>
      <w:r w:rsidRPr="00CC7937">
        <w:rPr>
          <w:rFonts w:ascii="DecimaWE Rg" w:hAnsi="DecimaWE Rg"/>
        </w:rPr>
        <w:t>Assegno bancario/postale. L’utilizzo di assegni bancari e postali è ammesso solo per le spese indicate all’articolo 3, comma 2, della legge n. 136/2010. Gli assegni vengano emessi muniti della clausola di non trasferibilità (non è necessario che sugli stessi vengano riportati i codici CUP)</w:t>
      </w:r>
    </w:p>
    <w:p w:rsidR="00E201F0" w:rsidRPr="00CC7937" w:rsidRDefault="00E201F0" w:rsidP="002C4EEF">
      <w:pPr>
        <w:spacing w:after="120"/>
        <w:jc w:val="both"/>
        <w:rPr>
          <w:rFonts w:ascii="DecimaWE Rg" w:hAnsi="DecimaWE Rg"/>
        </w:rPr>
      </w:pPr>
      <w:r w:rsidRPr="00CC7937">
        <w:rPr>
          <w:rFonts w:ascii="DecimaWE Rg" w:hAnsi="DecimaWE Rg"/>
        </w:rPr>
        <w:t>Il beneficiario deve produrre l’estratto conto rilasciato dall’istituto di credito di appoggio, riferito all’assegno con il quale è stato effettuato il pagamento e la fotocopia dell’assegno emesso.</w:t>
      </w:r>
    </w:p>
    <w:p w:rsidR="00E201F0" w:rsidRPr="002C4EEF" w:rsidRDefault="004A7671" w:rsidP="002C4EEF">
      <w:pPr>
        <w:spacing w:after="120" w:line="259" w:lineRule="auto"/>
        <w:jc w:val="both"/>
        <w:rPr>
          <w:rFonts w:ascii="DecimaWE Rg" w:hAnsi="DecimaWE Rg"/>
        </w:rPr>
      </w:pPr>
      <w:r w:rsidRPr="002C4EEF">
        <w:rPr>
          <w:rFonts w:ascii="DecimaWE Rg" w:hAnsi="DecimaWE Rg"/>
        </w:rPr>
        <w:t>In nessun caso è ammesso il pagamento in contanti o in natura.</w:t>
      </w:r>
    </w:p>
    <w:p w:rsidR="00E201F0" w:rsidRPr="00CC7937" w:rsidRDefault="00E201F0" w:rsidP="002C4EEF">
      <w:pPr>
        <w:spacing w:after="120"/>
        <w:jc w:val="both"/>
        <w:rPr>
          <w:rFonts w:ascii="DecimaWE Rg" w:hAnsi="DecimaWE Rg"/>
        </w:rPr>
      </w:pPr>
      <w:r w:rsidRPr="00CC7937">
        <w:rPr>
          <w:rFonts w:ascii="DecimaWE Rg" w:hAnsi="DecimaWE Rg"/>
        </w:rPr>
        <w:t>In tutte le ipotesi sopra descritte, il beneficiario dovrà presentare dichiarazioni liberatorie emesse dalle ditte fornitrici, riportanti gli elementi salienti (numero, data e importo) della fattura di riferimento, il numero di bonifico (CRO) con il quale è stata liquidata la fattura e la descrizione analitica della fornitura con i relativi numeri di matricola.</w:t>
      </w:r>
    </w:p>
    <w:p w:rsidR="00883D98" w:rsidRPr="00CC7937" w:rsidRDefault="00042E1E" w:rsidP="00CC7937">
      <w:pPr>
        <w:spacing w:after="0"/>
        <w:jc w:val="both"/>
        <w:rPr>
          <w:rFonts w:ascii="DecimaWE Rg" w:hAnsi="DecimaWE Rg" w:cs="DecimaWE Rg"/>
          <w:b/>
          <w:bCs/>
        </w:rPr>
      </w:pPr>
      <w:r>
        <w:rPr>
          <w:rFonts w:ascii="DecimaWE Rg" w:hAnsi="DecimaWE Rg" w:cs="DecimaWE Rg"/>
        </w:rPr>
        <w:t>Le fatture</w:t>
      </w:r>
      <w:r w:rsidR="00883D98" w:rsidRPr="00CC7937">
        <w:rPr>
          <w:rFonts w:ascii="DecimaWE Rg" w:hAnsi="DecimaWE Rg" w:cs="DecimaWE Rg"/>
        </w:rPr>
        <w:t xml:space="preserve"> inerenti le forniture devono contenere la </w:t>
      </w:r>
      <w:r w:rsidR="00883D98" w:rsidRPr="00CC7937">
        <w:rPr>
          <w:rFonts w:ascii="DecimaWE Rg" w:hAnsi="DecimaWE Rg" w:cs="DecimaWE Rg"/>
          <w:b/>
        </w:rPr>
        <w:t>specifica indicazione</w:t>
      </w:r>
      <w:r w:rsidR="00883D98" w:rsidRPr="00CC7937">
        <w:rPr>
          <w:rFonts w:ascii="DecimaWE Rg" w:hAnsi="DecimaWE Rg" w:cs="DecimaWE Rg"/>
        </w:rPr>
        <w:t xml:space="preserve"> dei beni, </w:t>
      </w:r>
      <w:r>
        <w:rPr>
          <w:rFonts w:ascii="DecimaWE Rg" w:hAnsi="DecimaWE Rg" w:cs="DecimaWE Rg"/>
        </w:rPr>
        <w:t xml:space="preserve">dei </w:t>
      </w:r>
      <w:r w:rsidR="00883D98" w:rsidRPr="00CC7937">
        <w:rPr>
          <w:rFonts w:ascii="DecimaWE Rg" w:hAnsi="DecimaWE Rg" w:cs="DecimaWE Rg"/>
        </w:rPr>
        <w:t>servizi acqu</w:t>
      </w:r>
      <w:r>
        <w:rPr>
          <w:rFonts w:ascii="DecimaWE Rg" w:hAnsi="DecimaWE Rg" w:cs="DecimaWE Rg"/>
        </w:rPr>
        <w:t>istati e delle opere realizzate e o</w:t>
      </w:r>
      <w:r w:rsidR="00883D98" w:rsidRPr="00CC7937">
        <w:rPr>
          <w:rFonts w:ascii="DecimaWE Rg" w:hAnsi="DecimaWE Rg" w:cs="DecimaWE Rg"/>
        </w:rPr>
        <w:t>ve presente, il numero di matricola di fabbricazione o elemento identificativo del be</w:t>
      </w:r>
      <w:r>
        <w:rPr>
          <w:rFonts w:ascii="DecimaWE Rg" w:hAnsi="DecimaWE Rg" w:cs="DecimaWE Rg"/>
        </w:rPr>
        <w:t>ne.</w:t>
      </w:r>
    </w:p>
    <w:p w:rsidR="00B33BC2" w:rsidRPr="00CC7937" w:rsidRDefault="00B33BC2" w:rsidP="00CC7937">
      <w:pPr>
        <w:spacing w:before="120" w:after="0"/>
        <w:jc w:val="both"/>
        <w:rPr>
          <w:rFonts w:ascii="DecimaWE Rg" w:hAnsi="DecimaWE Rg" w:cs="DecimaWE Rg"/>
          <w:b/>
          <w:bCs/>
        </w:rPr>
      </w:pPr>
      <w:r w:rsidRPr="00CC7937">
        <w:rPr>
          <w:rFonts w:ascii="DecimaWE Rg" w:hAnsi="DecimaWE Rg" w:cs="DecimaWE Rg"/>
          <w:b/>
          <w:bCs/>
        </w:rPr>
        <w:lastRenderedPageBreak/>
        <w:t>Sulle fatture</w:t>
      </w:r>
      <w:r w:rsidRPr="00CC7937">
        <w:rPr>
          <w:rFonts w:ascii="DecimaWE Rg" w:hAnsi="DecimaWE Rg" w:cs="DecimaWE Rg"/>
          <w:bCs/>
        </w:rPr>
        <w:t xml:space="preserve"> comprovanti le spese effettivamente sostenute deve essere riportata la dicitura “ </w:t>
      </w:r>
      <w:r w:rsidRPr="00CC7937">
        <w:rPr>
          <w:rFonts w:ascii="DecimaWE Rg" w:hAnsi="DecimaWE Rg" w:cs="DecimaWE Rg"/>
          <w:b/>
          <w:bCs/>
        </w:rPr>
        <w:t>PO FEAMP (2014-2020) Misura_______ -Codice progetto _________ - CUP_________ “</w:t>
      </w:r>
      <w:r w:rsidR="00883D98" w:rsidRPr="00CC7937">
        <w:rPr>
          <w:rFonts w:ascii="DecimaWE Rg" w:hAnsi="DecimaWE Rg" w:cs="DecimaWE Rg"/>
          <w:bCs/>
        </w:rPr>
        <w:t>;</w:t>
      </w:r>
    </w:p>
    <w:p w:rsidR="00797FF2" w:rsidRDefault="00797FF2" w:rsidP="00CC7937">
      <w:pPr>
        <w:spacing w:before="120" w:after="0"/>
        <w:jc w:val="both"/>
        <w:rPr>
          <w:rFonts w:ascii="DecimaWE Rg" w:hAnsi="DecimaWE Rg" w:cs="DecimaWE Rg"/>
          <w:bCs/>
        </w:rPr>
      </w:pPr>
      <w:r w:rsidRPr="00CC7937">
        <w:rPr>
          <w:rFonts w:ascii="DecimaWE Rg" w:hAnsi="DecimaWE Rg" w:cs="DecimaWE Rg"/>
          <w:b/>
          <w:bCs/>
        </w:rPr>
        <w:t>Nelle causali di pagamento</w:t>
      </w:r>
      <w:r w:rsidRPr="00CC7937">
        <w:rPr>
          <w:rFonts w:ascii="DecimaWE Rg" w:hAnsi="DecimaWE Rg" w:cs="DecimaWE Rg"/>
          <w:bCs/>
        </w:rPr>
        <w:t xml:space="preserve"> delle fatture comprovanti le spese effettivamente sostenute deve essere riportata la dicitura “ </w:t>
      </w:r>
      <w:r w:rsidRPr="00CC7937">
        <w:rPr>
          <w:rFonts w:ascii="DecimaWE Rg" w:hAnsi="DecimaWE Rg" w:cs="DecimaWE Rg"/>
          <w:b/>
          <w:bCs/>
        </w:rPr>
        <w:t>PO FEAMP (2014-2020) Misura_______ -Codice progetto _________ - CUP_________ “</w:t>
      </w:r>
      <w:r w:rsidRPr="00CC7937">
        <w:rPr>
          <w:rFonts w:ascii="DecimaWE Rg" w:hAnsi="DecimaWE Rg" w:cs="DecimaWE Rg"/>
          <w:bCs/>
        </w:rPr>
        <w:t>;</w:t>
      </w:r>
      <w:r w:rsidR="00B24573">
        <w:rPr>
          <w:rFonts w:ascii="DecimaWE Rg" w:hAnsi="DecimaWE Rg" w:cs="DecimaWE Rg"/>
          <w:bCs/>
        </w:rPr>
        <w:t xml:space="preserve"> la stessa dicitura</w:t>
      </w:r>
      <w:r w:rsidRPr="00CC7937">
        <w:rPr>
          <w:rFonts w:ascii="DecimaWE Rg" w:hAnsi="DecimaWE Rg" w:cs="DecimaWE Rg"/>
          <w:b/>
          <w:bCs/>
        </w:rPr>
        <w:t xml:space="preserve"> </w:t>
      </w:r>
      <w:r w:rsidRPr="00CC7937">
        <w:rPr>
          <w:rFonts w:ascii="DecimaWE Rg" w:hAnsi="DecimaWE Rg" w:cs="DecimaWE Rg"/>
          <w:bCs/>
        </w:rPr>
        <w:t>deve essere verificabile nei documenti c</w:t>
      </w:r>
      <w:r w:rsidR="00D1498C">
        <w:rPr>
          <w:rFonts w:ascii="DecimaWE Rg" w:hAnsi="DecimaWE Rg" w:cs="DecimaWE Rg"/>
          <w:bCs/>
        </w:rPr>
        <w:t>ontabili presso il beneficiario.</w:t>
      </w:r>
    </w:p>
    <w:p w:rsidR="00D1498C" w:rsidRDefault="00D1498C" w:rsidP="00CC7937">
      <w:pPr>
        <w:spacing w:before="120" w:after="0"/>
        <w:jc w:val="both"/>
        <w:rPr>
          <w:rFonts w:ascii="DecimaWE Rg" w:hAnsi="DecimaWE Rg" w:cs="DecimaWE Rg"/>
          <w:bCs/>
        </w:rPr>
      </w:pPr>
      <w:r w:rsidRPr="002C4EEF">
        <w:rPr>
          <w:rFonts w:ascii="DecimaWE Rg" w:hAnsi="DecimaWE Rg" w:cs="DecimaWE Rg"/>
          <w:bCs/>
        </w:rPr>
        <w:t>In nessun caso sono ammesse forme di pagamento diverse da quelle indicate.</w:t>
      </w:r>
    </w:p>
    <w:p w:rsidR="00585D8A" w:rsidRDefault="00585D8A" w:rsidP="00252F09">
      <w:pPr>
        <w:spacing w:after="120"/>
        <w:rPr>
          <w:rFonts w:ascii="DecimaWE Rg" w:hAnsi="DecimaWE Rg"/>
        </w:rPr>
      </w:pPr>
    </w:p>
    <w:p w:rsidR="00AB25BC" w:rsidRPr="00F81061" w:rsidRDefault="00AB25BC"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5" w:name="_Toc477510215"/>
      <w:r>
        <w:rPr>
          <w:rFonts w:ascii="DecimaWE Rg" w:eastAsia="Calibri" w:hAnsi="DecimaWE Rg" w:cs="DecimaWE Rg"/>
          <w:bCs w:val="0"/>
          <w:color w:val="auto"/>
          <w:sz w:val="22"/>
          <w:szCs w:val="22"/>
        </w:rPr>
        <w:t>Tempi e modalità di esecuzione dei progetti</w:t>
      </w:r>
      <w:bookmarkEnd w:id="15"/>
    </w:p>
    <w:p w:rsidR="0050263E" w:rsidRDefault="00256ABA" w:rsidP="00BE03E8">
      <w:pPr>
        <w:spacing w:before="120" w:after="120"/>
        <w:jc w:val="both"/>
        <w:rPr>
          <w:rFonts w:ascii="DecimaWE Rg" w:hAnsi="DecimaWE Rg"/>
        </w:rPr>
      </w:pPr>
      <w:r>
        <w:rPr>
          <w:rFonts w:ascii="DecimaWE Rg" w:hAnsi="DecimaWE Rg"/>
        </w:rPr>
        <w:t xml:space="preserve">Tempi e modalità di esecuzione dei progetti indicati </w:t>
      </w:r>
      <w:r w:rsidR="0050263E">
        <w:rPr>
          <w:rFonts w:ascii="DecimaWE Rg" w:hAnsi="DecimaWE Rg"/>
        </w:rPr>
        <w:t xml:space="preserve">nella </w:t>
      </w:r>
      <w:r>
        <w:rPr>
          <w:rFonts w:ascii="DecimaWE Rg" w:hAnsi="DecimaWE Rg"/>
        </w:rPr>
        <w:t xml:space="preserve">domanda </w:t>
      </w:r>
      <w:r w:rsidR="0050263E">
        <w:rPr>
          <w:rFonts w:ascii="DecimaWE Rg" w:hAnsi="DecimaWE Rg"/>
        </w:rPr>
        <w:t xml:space="preserve">di finanziamento saranno oggetto di valutazione </w:t>
      </w:r>
      <w:r w:rsidR="002F60F9">
        <w:rPr>
          <w:rFonts w:ascii="DecimaWE Rg" w:hAnsi="DecimaWE Rg"/>
        </w:rPr>
        <w:t xml:space="preserve">da parte del Servizio caccia e risorse ittiche </w:t>
      </w:r>
      <w:r w:rsidR="0050263E">
        <w:rPr>
          <w:rFonts w:ascii="DecimaWE Rg" w:hAnsi="DecimaWE Rg"/>
        </w:rPr>
        <w:t>al fine di determinare il termine ultimo per la rendicontazione dell’intervento</w:t>
      </w:r>
      <w:r w:rsidR="002C4EEF">
        <w:rPr>
          <w:rFonts w:ascii="DecimaWE Rg" w:hAnsi="DecimaWE Rg"/>
        </w:rPr>
        <w:t xml:space="preserve"> che verrà indicato nell’ atto di concessione del contributo</w:t>
      </w:r>
      <w:r w:rsidR="0050263E">
        <w:rPr>
          <w:rFonts w:ascii="DecimaWE Rg" w:hAnsi="DecimaWE Rg"/>
        </w:rPr>
        <w:t>.</w:t>
      </w:r>
    </w:p>
    <w:p w:rsidR="00EA66A7" w:rsidRDefault="00CF03C7" w:rsidP="0050263E">
      <w:pPr>
        <w:spacing w:before="120" w:after="120"/>
        <w:jc w:val="both"/>
        <w:rPr>
          <w:rFonts w:ascii="DecimaWE Rg" w:hAnsi="DecimaWE Rg"/>
        </w:rPr>
      </w:pPr>
      <w:r>
        <w:rPr>
          <w:rFonts w:ascii="DecimaWE Rg" w:hAnsi="DecimaWE Rg"/>
        </w:rPr>
        <w:t>La valutazione si bas</w:t>
      </w:r>
      <w:r w:rsidR="00EA66A7">
        <w:rPr>
          <w:rFonts w:ascii="DecimaWE Rg" w:hAnsi="DecimaWE Rg"/>
        </w:rPr>
        <w:t>erà</w:t>
      </w:r>
      <w:r>
        <w:rPr>
          <w:rFonts w:ascii="DecimaWE Rg" w:hAnsi="DecimaWE Rg"/>
        </w:rPr>
        <w:t xml:space="preserve"> sull</w:t>
      </w:r>
      <w:r w:rsidR="00EA66A7">
        <w:rPr>
          <w:rFonts w:ascii="DecimaWE Rg" w:hAnsi="DecimaWE Rg"/>
        </w:rPr>
        <w:t>e</w:t>
      </w:r>
      <w:r>
        <w:rPr>
          <w:rFonts w:ascii="DecimaWE Rg" w:hAnsi="DecimaWE Rg"/>
        </w:rPr>
        <w:t xml:space="preserve"> </w:t>
      </w:r>
      <w:r w:rsidR="00EA66A7">
        <w:rPr>
          <w:rFonts w:ascii="DecimaWE Rg" w:hAnsi="DecimaWE Rg"/>
        </w:rPr>
        <w:t xml:space="preserve">caratteristiche </w:t>
      </w:r>
      <w:r>
        <w:rPr>
          <w:rFonts w:ascii="DecimaWE Rg" w:hAnsi="DecimaWE Rg"/>
        </w:rPr>
        <w:t xml:space="preserve">del progetto e </w:t>
      </w:r>
      <w:r w:rsidR="00EA66A7">
        <w:rPr>
          <w:rFonts w:ascii="DecimaWE Rg" w:hAnsi="DecimaWE Rg"/>
        </w:rPr>
        <w:t xml:space="preserve">sul </w:t>
      </w:r>
      <w:r>
        <w:rPr>
          <w:rFonts w:ascii="DecimaWE Rg" w:hAnsi="DecimaWE Rg"/>
        </w:rPr>
        <w:t xml:space="preserve">relativo cronoprogramma </w:t>
      </w:r>
      <w:r w:rsidR="00585D8A">
        <w:rPr>
          <w:rFonts w:ascii="DecimaWE Rg" w:hAnsi="DecimaWE Rg"/>
        </w:rPr>
        <w:t>indicato dal richiedente</w:t>
      </w:r>
      <w:r w:rsidR="00EA66A7">
        <w:rPr>
          <w:rFonts w:ascii="DecimaWE Rg" w:hAnsi="DecimaWE Rg"/>
        </w:rPr>
        <w:t>.</w:t>
      </w:r>
    </w:p>
    <w:p w:rsidR="0050263E" w:rsidRDefault="0050263E" w:rsidP="0050263E">
      <w:pPr>
        <w:spacing w:before="120" w:after="120"/>
        <w:jc w:val="both"/>
        <w:rPr>
          <w:rFonts w:ascii="DecimaWE Rg" w:hAnsi="DecimaWE Rg"/>
        </w:rPr>
      </w:pPr>
      <w:r>
        <w:rPr>
          <w:rFonts w:ascii="DecimaWE Rg" w:hAnsi="DecimaWE Rg"/>
        </w:rPr>
        <w:t xml:space="preserve">I progetti dovranno essere terminati e rendicontati al Servizio caccia e risorse ittiche entro il temine indicato nell’atto di </w:t>
      </w:r>
      <w:r w:rsidR="00165916">
        <w:rPr>
          <w:rFonts w:ascii="DecimaWE Rg" w:hAnsi="DecimaWE Rg"/>
        </w:rPr>
        <w:t>concessione</w:t>
      </w:r>
      <w:r>
        <w:rPr>
          <w:rFonts w:ascii="DecimaWE Rg" w:hAnsi="DecimaWE Rg"/>
        </w:rPr>
        <w:t xml:space="preserve"> a contributo </w:t>
      </w:r>
      <w:r w:rsidR="00EA66A7">
        <w:rPr>
          <w:rFonts w:ascii="DecimaWE Rg" w:hAnsi="DecimaWE Rg"/>
        </w:rPr>
        <w:t xml:space="preserve">che non potrà essere </w:t>
      </w:r>
      <w:r w:rsidR="00116BC4">
        <w:rPr>
          <w:rFonts w:ascii="DecimaWE Rg" w:hAnsi="DecimaWE Rg"/>
        </w:rPr>
        <w:t xml:space="preserve">superiore a </w:t>
      </w:r>
      <w:r w:rsidR="00116BC4" w:rsidRPr="000B0E08">
        <w:rPr>
          <w:rFonts w:ascii="DecimaWE Rg" w:hAnsi="DecimaWE Rg"/>
          <w:b/>
          <w:color w:val="000000" w:themeColor="text1"/>
        </w:rPr>
        <w:t>12</w:t>
      </w:r>
      <w:r w:rsidR="00116BC4" w:rsidRPr="000B0E08">
        <w:rPr>
          <w:rFonts w:ascii="DecimaWE Rg" w:hAnsi="DecimaWE Rg"/>
          <w:b/>
        </w:rPr>
        <w:t xml:space="preserve"> mesi</w:t>
      </w:r>
      <w:r w:rsidR="00116BC4">
        <w:rPr>
          <w:rFonts w:ascii="DecimaWE Rg" w:hAnsi="DecimaWE Rg"/>
        </w:rPr>
        <w:t>.</w:t>
      </w:r>
    </w:p>
    <w:p w:rsidR="003701F2" w:rsidRDefault="003701F2" w:rsidP="0050263E">
      <w:pPr>
        <w:spacing w:before="120" w:after="120"/>
        <w:jc w:val="both"/>
        <w:rPr>
          <w:rFonts w:ascii="DecimaWE Rg" w:hAnsi="DecimaWE Rg"/>
        </w:rPr>
      </w:pPr>
      <w:r w:rsidRPr="001C3ED7">
        <w:rPr>
          <w:rFonts w:ascii="DecimaWE Rg" w:hAnsi="DecimaWE Rg"/>
        </w:rPr>
        <w:t>Il progetto/intervento si intende terminato quando è funzionante e funzionale</w:t>
      </w:r>
      <w:r w:rsidR="00165916">
        <w:rPr>
          <w:rFonts w:ascii="DecimaWE Rg" w:hAnsi="DecimaWE Rg"/>
        </w:rPr>
        <w:t xml:space="preserve"> rispetto agli obiettivi della presente </w:t>
      </w:r>
      <w:r w:rsidR="007B2C7F">
        <w:rPr>
          <w:rFonts w:ascii="DecimaWE Rg" w:hAnsi="DecimaWE Rg"/>
        </w:rPr>
        <w:t>m</w:t>
      </w:r>
      <w:r w:rsidR="00165916">
        <w:rPr>
          <w:rFonts w:ascii="DecimaWE Rg" w:hAnsi="DecimaWE Rg"/>
        </w:rPr>
        <w:t>isura</w:t>
      </w:r>
      <w:r w:rsidRPr="001C3ED7">
        <w:rPr>
          <w:rFonts w:ascii="DecimaWE Rg" w:hAnsi="DecimaWE Rg"/>
        </w:rPr>
        <w:t>.</w:t>
      </w:r>
    </w:p>
    <w:p w:rsidR="0000431E" w:rsidRDefault="0000431E" w:rsidP="001C3ED7">
      <w:pPr>
        <w:spacing w:after="120"/>
        <w:jc w:val="both"/>
        <w:rPr>
          <w:rFonts w:ascii="DecimaWE Rg" w:hAnsi="DecimaWE Rg"/>
        </w:rPr>
      </w:pPr>
    </w:p>
    <w:p w:rsidR="00FC1BDD" w:rsidRPr="00FC1BDD" w:rsidRDefault="00DD6BF9"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6" w:name="_Toc477510216"/>
      <w:r w:rsidRPr="00F81061">
        <w:rPr>
          <w:rFonts w:ascii="DecimaWE Rg" w:eastAsia="Calibri" w:hAnsi="DecimaWE Rg" w:cs="DecimaWE Rg"/>
          <w:bCs w:val="0"/>
          <w:color w:val="auto"/>
          <w:sz w:val="22"/>
          <w:szCs w:val="22"/>
        </w:rPr>
        <w:t xml:space="preserve">Varianti </w:t>
      </w:r>
      <w:r w:rsidR="00643937">
        <w:rPr>
          <w:rFonts w:ascii="DecimaWE Rg" w:eastAsia="Calibri" w:hAnsi="DecimaWE Rg" w:cs="DecimaWE Rg"/>
          <w:bCs w:val="0"/>
          <w:color w:val="auto"/>
          <w:sz w:val="22"/>
          <w:szCs w:val="22"/>
        </w:rPr>
        <w:t>sostanziali</w:t>
      </w:r>
      <w:bookmarkEnd w:id="16"/>
      <w:r w:rsidR="00F74B75" w:rsidRPr="00F74B75">
        <w:rPr>
          <w:rFonts w:ascii="DecimaWE Rg" w:eastAsia="Calibri" w:hAnsi="DecimaWE Rg" w:cs="DecimaWE Rg"/>
          <w:bCs w:val="0"/>
          <w:color w:val="auto"/>
          <w:sz w:val="22"/>
          <w:szCs w:val="22"/>
        </w:rPr>
        <w:t xml:space="preserve"> </w:t>
      </w:r>
    </w:p>
    <w:p w:rsidR="00AB114B" w:rsidRPr="00E74152" w:rsidRDefault="00AB114B" w:rsidP="00AB114B">
      <w:pPr>
        <w:autoSpaceDE w:val="0"/>
        <w:autoSpaceDN w:val="0"/>
        <w:adjustRightInd w:val="0"/>
        <w:spacing w:before="120" w:after="0" w:line="240" w:lineRule="auto"/>
        <w:jc w:val="both"/>
        <w:rPr>
          <w:rFonts w:ascii="DecimaWE Rg" w:eastAsiaTheme="minorHAnsi" w:hAnsi="DecimaWE Rg" w:cs="ArialMT"/>
        </w:rPr>
      </w:pPr>
      <w:r w:rsidRPr="00E74152">
        <w:rPr>
          <w:rFonts w:ascii="DecimaWE Rg" w:eastAsiaTheme="minorHAnsi" w:hAnsi="DecimaWE Rg" w:cs="ArialMT"/>
        </w:rPr>
        <w:t xml:space="preserve">Sono considerate varianti </w:t>
      </w:r>
      <w:r w:rsidR="000607E2" w:rsidRPr="00E74152">
        <w:rPr>
          <w:rFonts w:ascii="DecimaWE Rg" w:eastAsiaTheme="minorHAnsi" w:hAnsi="DecimaWE Rg" w:cs="ArialMT"/>
        </w:rPr>
        <w:t xml:space="preserve">sostanziali </w:t>
      </w:r>
      <w:r w:rsidRPr="00E74152">
        <w:rPr>
          <w:rFonts w:ascii="DecimaWE Rg" w:eastAsiaTheme="minorHAnsi" w:hAnsi="DecimaWE Rg" w:cs="ArialMT"/>
        </w:rPr>
        <w:t>in corso d’opera:</w:t>
      </w:r>
    </w:p>
    <w:p w:rsidR="00AB114B" w:rsidRPr="00743290" w:rsidRDefault="000607E2" w:rsidP="00CB3183">
      <w:pPr>
        <w:pStyle w:val="Paragrafoelenco"/>
        <w:numPr>
          <w:ilvl w:val="1"/>
          <w:numId w:val="5"/>
        </w:numPr>
        <w:autoSpaceDE w:val="0"/>
        <w:autoSpaceDN w:val="0"/>
        <w:adjustRightInd w:val="0"/>
        <w:spacing w:after="0" w:line="240" w:lineRule="auto"/>
        <w:ind w:left="284" w:hanging="284"/>
        <w:jc w:val="both"/>
        <w:rPr>
          <w:rFonts w:ascii="DecimaWE Rg" w:eastAsiaTheme="minorHAnsi" w:hAnsi="DecimaWE Rg" w:cs="ArialMT"/>
        </w:rPr>
      </w:pPr>
      <w:r>
        <w:rPr>
          <w:rFonts w:ascii="DecimaWE Rg" w:eastAsiaTheme="minorHAnsi" w:hAnsi="DecimaWE Rg" w:cs="ArialMT"/>
        </w:rPr>
        <w:t xml:space="preserve">il </w:t>
      </w:r>
      <w:r w:rsidR="00AB114B" w:rsidRPr="00743290">
        <w:rPr>
          <w:rFonts w:ascii="DecimaWE Rg" w:eastAsiaTheme="minorHAnsi" w:hAnsi="DecimaWE Rg" w:cs="ArialMT"/>
        </w:rPr>
        <w:t xml:space="preserve">cambio del beneficiario e </w:t>
      </w:r>
      <w:r w:rsidR="0058059B">
        <w:rPr>
          <w:rFonts w:ascii="DecimaWE Rg" w:eastAsiaTheme="minorHAnsi" w:hAnsi="DecimaWE Rg" w:cs="ArialMT"/>
        </w:rPr>
        <w:t xml:space="preserve">il </w:t>
      </w:r>
      <w:r w:rsidR="00AB114B" w:rsidRPr="00743290">
        <w:rPr>
          <w:rFonts w:ascii="DecimaWE Rg" w:eastAsiaTheme="minorHAnsi" w:hAnsi="DecimaWE Rg" w:cs="ArialMT"/>
        </w:rPr>
        <w:t>trasferimento degli impegni;</w:t>
      </w:r>
    </w:p>
    <w:p w:rsidR="00AB114B" w:rsidRPr="00743290" w:rsidRDefault="000607E2" w:rsidP="00CB3183">
      <w:pPr>
        <w:pStyle w:val="Paragrafoelenco"/>
        <w:numPr>
          <w:ilvl w:val="1"/>
          <w:numId w:val="5"/>
        </w:numPr>
        <w:autoSpaceDE w:val="0"/>
        <w:autoSpaceDN w:val="0"/>
        <w:adjustRightInd w:val="0"/>
        <w:spacing w:after="0" w:line="240" w:lineRule="auto"/>
        <w:ind w:left="284" w:hanging="284"/>
        <w:jc w:val="both"/>
        <w:rPr>
          <w:rFonts w:ascii="DecimaWE Rg" w:eastAsiaTheme="minorHAnsi" w:hAnsi="DecimaWE Rg" w:cs="ArialMT"/>
        </w:rPr>
      </w:pPr>
      <w:r>
        <w:rPr>
          <w:rFonts w:ascii="DecimaWE Rg" w:eastAsiaTheme="minorHAnsi" w:hAnsi="DecimaWE Rg" w:cs="ArialMT"/>
        </w:rPr>
        <w:t xml:space="preserve">il </w:t>
      </w:r>
      <w:r w:rsidR="00AB114B" w:rsidRPr="00743290">
        <w:rPr>
          <w:rFonts w:ascii="DecimaWE Rg" w:eastAsiaTheme="minorHAnsi" w:hAnsi="DecimaWE Rg" w:cs="ArialMT"/>
        </w:rPr>
        <w:t>cambio della localizzazione dell’investimento;</w:t>
      </w:r>
    </w:p>
    <w:p w:rsidR="00AB114B" w:rsidRPr="00743290" w:rsidRDefault="000607E2" w:rsidP="00CB3183">
      <w:pPr>
        <w:pStyle w:val="Paragrafoelenco"/>
        <w:numPr>
          <w:ilvl w:val="1"/>
          <w:numId w:val="5"/>
        </w:numPr>
        <w:ind w:left="284" w:hanging="284"/>
        <w:jc w:val="both"/>
        <w:rPr>
          <w:rFonts w:ascii="DecimaWE Rg" w:eastAsiaTheme="minorHAnsi" w:hAnsi="DecimaWE Rg" w:cs="ArialMT"/>
        </w:rPr>
      </w:pPr>
      <w:r>
        <w:rPr>
          <w:rFonts w:ascii="DecimaWE Rg" w:eastAsiaTheme="minorHAnsi" w:hAnsi="DecimaWE Rg" w:cs="ArialMT"/>
        </w:rPr>
        <w:t xml:space="preserve">le </w:t>
      </w:r>
      <w:r w:rsidR="00AB114B" w:rsidRPr="00743290">
        <w:rPr>
          <w:rFonts w:ascii="DecimaWE Rg" w:eastAsiaTheme="minorHAnsi" w:hAnsi="DecimaWE Rg" w:cs="ArialMT"/>
        </w:rPr>
        <w:t>modifiche</w:t>
      </w:r>
      <w:r w:rsidR="00E0227B">
        <w:rPr>
          <w:rFonts w:ascii="DecimaWE Rg" w:eastAsiaTheme="minorHAnsi" w:hAnsi="DecimaWE Rg" w:cs="ArialMT"/>
        </w:rPr>
        <w:t xml:space="preserve"> sostanziali</w:t>
      </w:r>
      <w:r w:rsidR="00AB114B" w:rsidRPr="00743290">
        <w:rPr>
          <w:rFonts w:ascii="DecimaWE Rg" w:eastAsiaTheme="minorHAnsi" w:hAnsi="DecimaWE Rg" w:cs="ArialMT"/>
        </w:rPr>
        <w:t xml:space="preserve"> del quadro economico originario</w:t>
      </w:r>
      <w:r w:rsidR="00AB114B">
        <w:rPr>
          <w:rFonts w:ascii="DecimaWE Rg" w:eastAsiaTheme="minorHAnsi" w:hAnsi="DecimaWE Rg" w:cs="ArialMT"/>
        </w:rPr>
        <w:t xml:space="preserve"> </w:t>
      </w:r>
      <w:r w:rsidR="00AB114B" w:rsidRPr="00743290">
        <w:rPr>
          <w:rFonts w:ascii="DecimaWE Rg" w:eastAsiaTheme="minorHAnsi" w:hAnsi="DecimaWE Rg" w:cs="ArialMT"/>
        </w:rPr>
        <w:t>;</w:t>
      </w:r>
    </w:p>
    <w:p w:rsidR="00AB114B" w:rsidRDefault="000607E2" w:rsidP="00CB3183">
      <w:pPr>
        <w:pStyle w:val="Paragrafoelenco"/>
        <w:numPr>
          <w:ilvl w:val="1"/>
          <w:numId w:val="5"/>
        </w:numPr>
        <w:autoSpaceDE w:val="0"/>
        <w:autoSpaceDN w:val="0"/>
        <w:adjustRightInd w:val="0"/>
        <w:spacing w:after="0" w:line="240" w:lineRule="auto"/>
        <w:ind w:left="284" w:hanging="284"/>
        <w:jc w:val="both"/>
        <w:rPr>
          <w:rFonts w:ascii="DecimaWE Rg" w:eastAsiaTheme="minorHAnsi" w:hAnsi="DecimaWE Rg" w:cs="ArialMT"/>
        </w:rPr>
      </w:pPr>
      <w:r>
        <w:rPr>
          <w:rFonts w:ascii="DecimaWE Rg" w:eastAsiaTheme="minorHAnsi" w:hAnsi="DecimaWE Rg" w:cs="ArialMT"/>
        </w:rPr>
        <w:t xml:space="preserve">le </w:t>
      </w:r>
      <w:r w:rsidR="00AB114B" w:rsidRPr="00743290">
        <w:rPr>
          <w:rFonts w:ascii="DecimaWE Rg" w:eastAsiaTheme="minorHAnsi" w:hAnsi="DecimaWE Rg" w:cs="ArialMT"/>
        </w:rPr>
        <w:t xml:space="preserve">modifiche tecniche </w:t>
      </w:r>
      <w:r w:rsidR="00AB114B" w:rsidRPr="00741B72">
        <w:rPr>
          <w:rFonts w:ascii="DecimaWE Rg" w:eastAsiaTheme="minorHAnsi" w:hAnsi="DecimaWE Rg" w:cs="ArialMT"/>
        </w:rPr>
        <w:t>sostanziali</w:t>
      </w:r>
      <w:r w:rsidR="00AB114B" w:rsidRPr="00743290">
        <w:rPr>
          <w:rFonts w:ascii="DecimaWE Rg" w:eastAsiaTheme="minorHAnsi" w:hAnsi="DecimaWE Rg" w:cs="ArialMT"/>
        </w:rPr>
        <w:t xml:space="preserve"> alle operazioni approvate</w:t>
      </w:r>
      <w:r w:rsidR="009904D9">
        <w:rPr>
          <w:rFonts w:ascii="DecimaWE Rg" w:eastAsiaTheme="minorHAnsi" w:hAnsi="DecimaWE Rg" w:cs="ArialMT"/>
        </w:rPr>
        <w:t>,</w:t>
      </w:r>
      <w:r w:rsidR="00AB114B" w:rsidRPr="00743290">
        <w:rPr>
          <w:rFonts w:ascii="DecimaWE Rg" w:eastAsiaTheme="minorHAnsi" w:hAnsi="DecimaWE Rg" w:cs="ArialMT"/>
        </w:rPr>
        <w:t xml:space="preserve"> intese come </w:t>
      </w:r>
      <w:r w:rsidR="00AB114B" w:rsidRPr="00766152">
        <w:rPr>
          <w:rFonts w:ascii="DecimaWE Rg" w:eastAsiaTheme="minorHAnsi" w:hAnsi="DecimaWE Rg" w:cs="ArialMT"/>
          <w:color w:val="000000" w:themeColor="text1"/>
        </w:rPr>
        <w:t xml:space="preserve">modifiche che alterano </w:t>
      </w:r>
      <w:r w:rsidR="00AB114B" w:rsidRPr="00743290">
        <w:rPr>
          <w:rFonts w:ascii="DecimaWE Rg" w:eastAsiaTheme="minorHAnsi" w:hAnsi="DecimaWE Rg" w:cs="ArialMT"/>
        </w:rPr>
        <w:t>gli elementi essenziali originariamente previsti nel progetto.</w:t>
      </w:r>
    </w:p>
    <w:p w:rsidR="000607E2" w:rsidRPr="000607E2" w:rsidRDefault="000607E2" w:rsidP="006658FB">
      <w:pPr>
        <w:autoSpaceDE w:val="0"/>
        <w:autoSpaceDN w:val="0"/>
        <w:adjustRightInd w:val="0"/>
        <w:spacing w:before="120" w:after="120" w:line="240" w:lineRule="auto"/>
        <w:jc w:val="both"/>
        <w:rPr>
          <w:rFonts w:ascii="DecimaWE Rg" w:eastAsiaTheme="minorHAnsi" w:hAnsi="DecimaWE Rg" w:cs="ArialMT"/>
        </w:rPr>
      </w:pPr>
      <w:r w:rsidRPr="000607E2">
        <w:rPr>
          <w:rFonts w:ascii="DecimaWE Rg" w:eastAsiaTheme="minorHAnsi" w:hAnsi="DecimaWE Rg" w:cs="ArialMT"/>
        </w:rPr>
        <w:t xml:space="preserve">Le varianti </w:t>
      </w:r>
      <w:r w:rsidR="00E74152">
        <w:rPr>
          <w:rFonts w:ascii="DecimaWE Rg" w:eastAsiaTheme="minorHAnsi" w:hAnsi="DecimaWE Rg" w:cs="ArialMT"/>
        </w:rPr>
        <w:t xml:space="preserve">sostanziali </w:t>
      </w:r>
      <w:r w:rsidRPr="000607E2">
        <w:rPr>
          <w:rFonts w:ascii="DecimaWE Rg" w:eastAsiaTheme="minorHAnsi" w:hAnsi="DecimaWE Rg" w:cs="ArialMT"/>
        </w:rPr>
        <w:t>in corso d’opera de</w:t>
      </w:r>
      <w:r w:rsidR="00772B75">
        <w:rPr>
          <w:rFonts w:ascii="DecimaWE Rg" w:eastAsiaTheme="minorHAnsi" w:hAnsi="DecimaWE Rg" w:cs="ArialMT"/>
        </w:rPr>
        <w:t>vono</w:t>
      </w:r>
      <w:r w:rsidRPr="000607E2">
        <w:rPr>
          <w:rFonts w:ascii="DecimaWE Rg" w:eastAsiaTheme="minorHAnsi" w:hAnsi="DecimaWE Rg" w:cs="ArialMT"/>
        </w:rPr>
        <w:t xml:space="preserve"> essere preventivamente </w:t>
      </w:r>
      <w:r w:rsidRPr="00E74AAF">
        <w:rPr>
          <w:rFonts w:ascii="DecimaWE Rg" w:eastAsiaTheme="minorHAnsi" w:hAnsi="DecimaWE Rg" w:cs="ArialMT"/>
          <w:b/>
        </w:rPr>
        <w:t>richieste</w:t>
      </w:r>
      <w:r w:rsidRPr="000607E2">
        <w:rPr>
          <w:rFonts w:ascii="DecimaWE Rg" w:eastAsiaTheme="minorHAnsi" w:hAnsi="DecimaWE Rg" w:cs="ArialMT"/>
        </w:rPr>
        <w:t xml:space="preserve"> </w:t>
      </w:r>
      <w:r w:rsidR="00E74152">
        <w:rPr>
          <w:rFonts w:ascii="DecimaWE Rg" w:eastAsiaTheme="minorHAnsi" w:hAnsi="DecimaWE Rg" w:cs="ArialMT"/>
        </w:rPr>
        <w:t xml:space="preserve">al Servizio caccia e risorse ittiche </w:t>
      </w:r>
      <w:r w:rsidRPr="000607E2">
        <w:rPr>
          <w:rFonts w:ascii="DecimaWE Rg" w:eastAsiaTheme="minorHAnsi" w:hAnsi="DecimaWE Rg" w:cs="ArialMT"/>
        </w:rPr>
        <w:t>per lo</w:t>
      </w:r>
      <w:r>
        <w:rPr>
          <w:rFonts w:ascii="DecimaWE Rg" w:eastAsiaTheme="minorHAnsi" w:hAnsi="DecimaWE Rg" w:cs="ArialMT"/>
        </w:rPr>
        <w:t xml:space="preserve"> </w:t>
      </w:r>
      <w:r w:rsidRPr="000607E2">
        <w:rPr>
          <w:rFonts w:ascii="DecimaWE Rg" w:eastAsiaTheme="minorHAnsi" w:hAnsi="DecimaWE Rg" w:cs="ArialMT"/>
        </w:rPr>
        <w:t>svolgimento dei procedimenti amministrativi. La richiesta dovrà essere corredata della necessaria</w:t>
      </w:r>
      <w:r>
        <w:rPr>
          <w:rFonts w:ascii="DecimaWE Rg" w:eastAsiaTheme="minorHAnsi" w:hAnsi="DecimaWE Rg" w:cs="ArialMT"/>
        </w:rPr>
        <w:t xml:space="preserve"> </w:t>
      </w:r>
      <w:r w:rsidRPr="000607E2">
        <w:rPr>
          <w:rFonts w:ascii="DecimaWE Rg" w:eastAsiaTheme="minorHAnsi" w:hAnsi="DecimaWE Rg" w:cs="ArialMT"/>
        </w:rPr>
        <w:t>documentazione tecnica dalla quale risult</w:t>
      </w:r>
      <w:r w:rsidR="009904D9">
        <w:rPr>
          <w:rFonts w:ascii="DecimaWE Rg" w:eastAsiaTheme="minorHAnsi" w:hAnsi="DecimaWE Rg" w:cs="ArialMT"/>
        </w:rPr>
        <w:t>ino</w:t>
      </w:r>
      <w:r w:rsidRPr="000607E2">
        <w:rPr>
          <w:rFonts w:ascii="DecimaWE Rg" w:eastAsiaTheme="minorHAnsi" w:hAnsi="DecimaWE Rg" w:cs="ArialMT"/>
        </w:rPr>
        <w:t xml:space="preserve"> le motivazioni che giustifi</w:t>
      </w:r>
      <w:r w:rsidR="009904D9">
        <w:rPr>
          <w:rFonts w:ascii="DecimaWE Rg" w:eastAsiaTheme="minorHAnsi" w:hAnsi="DecimaWE Rg" w:cs="ArialMT"/>
        </w:rPr>
        <w:t>cano</w:t>
      </w:r>
      <w:r w:rsidRPr="000607E2">
        <w:rPr>
          <w:rFonts w:ascii="DecimaWE Rg" w:eastAsiaTheme="minorHAnsi" w:hAnsi="DecimaWE Rg" w:cs="ArialMT"/>
        </w:rPr>
        <w:t xml:space="preserve"> le modifiche da apportare al</w:t>
      </w:r>
      <w:r>
        <w:rPr>
          <w:rFonts w:ascii="DecimaWE Rg" w:eastAsiaTheme="minorHAnsi" w:hAnsi="DecimaWE Rg" w:cs="ArialMT"/>
        </w:rPr>
        <w:t xml:space="preserve"> </w:t>
      </w:r>
      <w:r w:rsidRPr="000607E2">
        <w:rPr>
          <w:rFonts w:ascii="DecimaWE Rg" w:eastAsiaTheme="minorHAnsi" w:hAnsi="DecimaWE Rg" w:cs="ArialMT"/>
        </w:rPr>
        <w:t>progetto approvato ed un quadro di comparazione che metta a confronto la situazione originaria con quella</w:t>
      </w:r>
      <w:r>
        <w:rPr>
          <w:rFonts w:ascii="DecimaWE Rg" w:eastAsiaTheme="minorHAnsi" w:hAnsi="DecimaWE Rg" w:cs="ArialMT"/>
        </w:rPr>
        <w:t xml:space="preserve"> </w:t>
      </w:r>
      <w:r w:rsidRPr="000607E2">
        <w:rPr>
          <w:rFonts w:ascii="DecimaWE Rg" w:eastAsiaTheme="minorHAnsi" w:hAnsi="DecimaWE Rg" w:cs="ArialMT"/>
        </w:rPr>
        <w:t xml:space="preserve">proposta in sede di </w:t>
      </w:r>
      <w:r w:rsidRPr="00DA16D2">
        <w:rPr>
          <w:rFonts w:ascii="DecimaWE Rg" w:eastAsiaTheme="minorHAnsi" w:hAnsi="DecimaWE Rg" w:cs="ArialMT"/>
        </w:rPr>
        <w:t>variante.</w:t>
      </w:r>
      <w:r w:rsidR="00E74152" w:rsidRPr="00DA16D2">
        <w:rPr>
          <w:rFonts w:ascii="DecimaWE Rg" w:eastAsiaTheme="minorHAnsi" w:hAnsi="DecimaWE Rg" w:cs="ArialMT"/>
        </w:rPr>
        <w:t xml:space="preserve"> (Allegato 09)</w:t>
      </w:r>
    </w:p>
    <w:p w:rsidR="009904D9" w:rsidRDefault="00AD2C70" w:rsidP="009904D9">
      <w:pPr>
        <w:autoSpaceDE w:val="0"/>
        <w:autoSpaceDN w:val="0"/>
        <w:adjustRightInd w:val="0"/>
        <w:spacing w:before="120" w:after="0" w:line="240" w:lineRule="auto"/>
        <w:jc w:val="both"/>
        <w:rPr>
          <w:rFonts w:ascii="DecimaWE Rg" w:eastAsiaTheme="minorHAnsi" w:hAnsi="DecimaWE Rg" w:cs="ArialMT"/>
        </w:rPr>
      </w:pPr>
      <w:r w:rsidRPr="00AD2C70">
        <w:rPr>
          <w:rFonts w:ascii="DecimaWE Rg" w:eastAsiaTheme="minorHAnsi" w:hAnsi="DecimaWE Rg" w:cs="ArialMT"/>
        </w:rPr>
        <w:t xml:space="preserve">Il </w:t>
      </w:r>
      <w:r w:rsidR="007F1862">
        <w:rPr>
          <w:rFonts w:ascii="DecimaWE Rg" w:eastAsiaTheme="minorHAnsi" w:hAnsi="DecimaWE Rg" w:cs="ArialMT"/>
        </w:rPr>
        <w:t>Servizio caccia e</w:t>
      </w:r>
      <w:r w:rsidR="003665FC" w:rsidRPr="00AD2C70">
        <w:rPr>
          <w:rFonts w:ascii="DecimaWE Rg" w:eastAsiaTheme="minorHAnsi" w:hAnsi="DecimaWE Rg" w:cs="ArialMT"/>
        </w:rPr>
        <w:t xml:space="preserve"> risorse ittiche </w:t>
      </w:r>
      <w:r w:rsidRPr="00AD2C70">
        <w:rPr>
          <w:rFonts w:ascii="DecimaWE Rg" w:eastAsiaTheme="minorHAnsi" w:hAnsi="DecimaWE Rg" w:cs="ArialMT"/>
        </w:rPr>
        <w:t>procederà alla verifica dell</w:t>
      </w:r>
      <w:r>
        <w:rPr>
          <w:rFonts w:ascii="DecimaWE Rg" w:eastAsiaTheme="minorHAnsi" w:hAnsi="DecimaWE Rg" w:cs="ArialMT"/>
        </w:rPr>
        <w:t>a</w:t>
      </w:r>
      <w:r w:rsidRPr="00AD2C70">
        <w:rPr>
          <w:rFonts w:ascii="DecimaWE Rg" w:eastAsiaTheme="minorHAnsi" w:hAnsi="DecimaWE Rg" w:cs="ArialMT"/>
        </w:rPr>
        <w:t xml:space="preserve"> richiest</w:t>
      </w:r>
      <w:r>
        <w:rPr>
          <w:rFonts w:ascii="DecimaWE Rg" w:eastAsiaTheme="minorHAnsi" w:hAnsi="DecimaWE Rg" w:cs="ArialMT"/>
        </w:rPr>
        <w:t>a</w:t>
      </w:r>
      <w:r w:rsidRPr="00AD2C70">
        <w:rPr>
          <w:rFonts w:ascii="DecimaWE Rg" w:eastAsiaTheme="minorHAnsi" w:hAnsi="DecimaWE Rg" w:cs="ArialMT"/>
        </w:rPr>
        <w:t xml:space="preserve"> di variante sostanziale</w:t>
      </w:r>
      <w:r w:rsidR="009904D9">
        <w:rPr>
          <w:rFonts w:ascii="DecimaWE Rg" w:eastAsiaTheme="minorHAnsi" w:hAnsi="DecimaWE Rg" w:cs="ArialMT"/>
        </w:rPr>
        <w:t xml:space="preserve"> attraverso:</w:t>
      </w:r>
    </w:p>
    <w:p w:rsidR="009904D9" w:rsidRDefault="009904D9" w:rsidP="009904D9">
      <w:pPr>
        <w:pStyle w:val="Paragrafoelenco"/>
        <w:numPr>
          <w:ilvl w:val="1"/>
          <w:numId w:val="5"/>
        </w:numPr>
        <w:autoSpaceDE w:val="0"/>
        <w:autoSpaceDN w:val="0"/>
        <w:adjustRightInd w:val="0"/>
        <w:spacing w:after="0" w:line="240" w:lineRule="auto"/>
        <w:ind w:left="284" w:hanging="284"/>
        <w:jc w:val="both"/>
        <w:rPr>
          <w:rFonts w:ascii="DecimaWE Rg" w:eastAsiaTheme="minorHAnsi" w:hAnsi="DecimaWE Rg" w:cs="ArialMT"/>
        </w:rPr>
      </w:pPr>
      <w:r>
        <w:rPr>
          <w:rFonts w:ascii="DecimaWE Rg" w:eastAsiaTheme="minorHAnsi" w:hAnsi="DecimaWE Rg" w:cs="ArialMT"/>
        </w:rPr>
        <w:t>l</w:t>
      </w:r>
      <w:r w:rsidR="00261B4D" w:rsidRPr="00261B4D">
        <w:rPr>
          <w:rFonts w:ascii="DecimaWE Rg" w:eastAsiaTheme="minorHAnsi" w:hAnsi="DecimaWE Rg" w:cs="ArialMT"/>
        </w:rPr>
        <w:t xml:space="preserve">’approvazione </w:t>
      </w:r>
      <w:r>
        <w:rPr>
          <w:rFonts w:ascii="DecimaWE Rg" w:eastAsiaTheme="minorHAnsi" w:hAnsi="DecimaWE Rg" w:cs="ArialMT"/>
        </w:rPr>
        <w:t>della</w:t>
      </w:r>
      <w:r w:rsidR="00261B4D" w:rsidRPr="00261B4D">
        <w:rPr>
          <w:rFonts w:ascii="DecimaWE Rg" w:eastAsiaTheme="minorHAnsi" w:hAnsi="DecimaWE Rg" w:cs="ArialMT"/>
        </w:rPr>
        <w:t xml:space="preserve"> coerenza dell’iniziativa con gli </w:t>
      </w:r>
      <w:r w:rsidR="00F60724">
        <w:rPr>
          <w:rFonts w:ascii="DecimaWE Rg" w:eastAsiaTheme="minorHAnsi" w:hAnsi="DecimaWE Rg" w:cs="ArialMT"/>
        </w:rPr>
        <w:t>ob</w:t>
      </w:r>
      <w:r w:rsidR="00F60724" w:rsidRPr="00261B4D">
        <w:rPr>
          <w:rFonts w:ascii="DecimaWE Rg" w:eastAsiaTheme="minorHAnsi" w:hAnsi="DecimaWE Rg" w:cs="ArialMT"/>
        </w:rPr>
        <w:t>iettivi</w:t>
      </w:r>
      <w:r>
        <w:rPr>
          <w:rFonts w:ascii="DecimaWE Rg" w:eastAsiaTheme="minorHAnsi" w:hAnsi="DecimaWE Rg" w:cs="ArialMT"/>
        </w:rPr>
        <w:t xml:space="preserve"> previsti dalla misura;</w:t>
      </w:r>
    </w:p>
    <w:p w:rsidR="009904D9" w:rsidRDefault="00261B4D" w:rsidP="009904D9">
      <w:pPr>
        <w:pStyle w:val="Paragrafoelenco"/>
        <w:numPr>
          <w:ilvl w:val="1"/>
          <w:numId w:val="5"/>
        </w:numPr>
        <w:autoSpaceDE w:val="0"/>
        <w:autoSpaceDN w:val="0"/>
        <w:adjustRightInd w:val="0"/>
        <w:spacing w:after="0" w:line="240" w:lineRule="auto"/>
        <w:ind w:left="284" w:hanging="284"/>
        <w:jc w:val="both"/>
        <w:rPr>
          <w:rFonts w:ascii="DecimaWE Rg" w:eastAsiaTheme="minorHAnsi" w:hAnsi="DecimaWE Rg" w:cs="ArialMT"/>
        </w:rPr>
      </w:pPr>
      <w:r w:rsidRPr="00261B4D">
        <w:rPr>
          <w:rFonts w:ascii="DecimaWE Rg" w:eastAsiaTheme="minorHAnsi" w:hAnsi="DecimaWE Rg" w:cs="ArialMT"/>
        </w:rPr>
        <w:t>la</w:t>
      </w:r>
      <w:r w:rsidR="009904D9">
        <w:rPr>
          <w:rFonts w:ascii="DecimaWE Rg" w:eastAsiaTheme="minorHAnsi" w:hAnsi="DecimaWE Rg" w:cs="ArialMT"/>
        </w:rPr>
        <w:t xml:space="preserve"> valutazione della </w:t>
      </w:r>
      <w:r w:rsidRPr="00261B4D">
        <w:rPr>
          <w:rFonts w:ascii="DecimaWE Rg" w:eastAsiaTheme="minorHAnsi" w:hAnsi="DecimaWE Rg" w:cs="ArialMT"/>
        </w:rPr>
        <w:t xml:space="preserve">funzionalità complessiva </w:t>
      </w:r>
      <w:r w:rsidR="009904D9">
        <w:rPr>
          <w:rFonts w:ascii="DecimaWE Rg" w:eastAsiaTheme="minorHAnsi" w:hAnsi="DecimaWE Rg" w:cs="ArialMT"/>
        </w:rPr>
        <w:t>dell’operazione;</w:t>
      </w:r>
    </w:p>
    <w:p w:rsidR="009904D9" w:rsidRDefault="009904D9" w:rsidP="009904D9">
      <w:pPr>
        <w:pStyle w:val="Paragrafoelenco"/>
        <w:numPr>
          <w:ilvl w:val="1"/>
          <w:numId w:val="5"/>
        </w:numPr>
        <w:autoSpaceDE w:val="0"/>
        <w:autoSpaceDN w:val="0"/>
        <w:adjustRightInd w:val="0"/>
        <w:spacing w:after="0" w:line="240" w:lineRule="auto"/>
        <w:ind w:left="284" w:hanging="284"/>
        <w:jc w:val="both"/>
        <w:rPr>
          <w:rFonts w:ascii="DecimaWE Rg" w:eastAsiaTheme="minorHAnsi" w:hAnsi="DecimaWE Rg" w:cs="ArialMT"/>
        </w:rPr>
      </w:pPr>
      <w:r>
        <w:rPr>
          <w:rFonts w:ascii="DecimaWE Rg" w:eastAsiaTheme="minorHAnsi" w:hAnsi="DecimaWE Rg" w:cs="ArialMT"/>
        </w:rPr>
        <w:t xml:space="preserve">la verifica del mantenimento della </w:t>
      </w:r>
      <w:r w:rsidR="00261B4D" w:rsidRPr="00261B4D">
        <w:rPr>
          <w:rFonts w:ascii="DecimaWE Rg" w:eastAsiaTheme="minorHAnsi" w:hAnsi="DecimaWE Rg" w:cs="ArialMT"/>
        </w:rPr>
        <w:t>finalità originaria del progetto</w:t>
      </w:r>
      <w:r w:rsidR="00261B4D">
        <w:rPr>
          <w:rFonts w:ascii="DecimaWE Rg" w:eastAsiaTheme="minorHAnsi" w:hAnsi="DecimaWE Rg" w:cs="ArialMT"/>
        </w:rPr>
        <w:t xml:space="preserve"> </w:t>
      </w:r>
      <w:r w:rsidR="00261B4D" w:rsidRPr="009904D9">
        <w:rPr>
          <w:rFonts w:ascii="DecimaWE Rg" w:eastAsiaTheme="minorHAnsi" w:hAnsi="DecimaWE Rg" w:cs="ArialMT"/>
        </w:rPr>
        <w:t>approvato</w:t>
      </w:r>
      <w:r>
        <w:rPr>
          <w:rFonts w:ascii="DecimaWE Rg" w:eastAsiaTheme="minorHAnsi" w:hAnsi="DecimaWE Rg" w:cs="ArialMT"/>
        </w:rPr>
        <w:t>;</w:t>
      </w:r>
    </w:p>
    <w:p w:rsidR="00261B4D" w:rsidRPr="009904D9" w:rsidRDefault="009904D9" w:rsidP="009904D9">
      <w:pPr>
        <w:pStyle w:val="Paragrafoelenco"/>
        <w:numPr>
          <w:ilvl w:val="1"/>
          <w:numId w:val="5"/>
        </w:numPr>
        <w:autoSpaceDE w:val="0"/>
        <w:autoSpaceDN w:val="0"/>
        <w:adjustRightInd w:val="0"/>
        <w:spacing w:after="0" w:line="240" w:lineRule="auto"/>
        <w:ind w:left="284" w:hanging="284"/>
        <w:jc w:val="both"/>
        <w:rPr>
          <w:rFonts w:ascii="DecimaWE Rg" w:eastAsiaTheme="minorHAnsi" w:hAnsi="DecimaWE Rg" w:cs="ArialMT"/>
        </w:rPr>
      </w:pPr>
      <w:r>
        <w:rPr>
          <w:rFonts w:ascii="DecimaWE Rg" w:eastAsiaTheme="minorHAnsi" w:hAnsi="DecimaWE Rg" w:cs="ArialMT"/>
        </w:rPr>
        <w:t xml:space="preserve">la verifica del </w:t>
      </w:r>
      <w:r w:rsidR="00261B4D" w:rsidRPr="009904D9">
        <w:rPr>
          <w:rFonts w:ascii="DecimaWE Rg" w:eastAsiaTheme="minorHAnsi" w:hAnsi="DecimaWE Rg" w:cs="ArialMT"/>
        </w:rPr>
        <w:t>mantenimento dei requisiti di ammissibilità e di un punteggio di merito che consenta la permanenza dell’iniziativa stessa nella graduatoria di quelle ammesse.</w:t>
      </w:r>
    </w:p>
    <w:p w:rsidR="006658FB" w:rsidRPr="00D93EC9" w:rsidRDefault="006658FB" w:rsidP="006658FB">
      <w:pPr>
        <w:autoSpaceDE w:val="0"/>
        <w:autoSpaceDN w:val="0"/>
        <w:adjustRightInd w:val="0"/>
        <w:spacing w:before="120" w:after="120" w:line="240" w:lineRule="auto"/>
        <w:jc w:val="both"/>
        <w:rPr>
          <w:rFonts w:ascii="DecimaWE Rg" w:eastAsiaTheme="minorHAnsi" w:hAnsi="DecimaWE Rg" w:cs="ArialMT"/>
        </w:rPr>
      </w:pPr>
      <w:r w:rsidRPr="00D93EC9">
        <w:rPr>
          <w:rFonts w:ascii="DecimaWE Rg" w:eastAsiaTheme="minorHAnsi" w:hAnsi="DecimaWE Rg" w:cs="ArialMT"/>
        </w:rPr>
        <w:t>Le varianti sostanziali richieste dovranno sempre essere realizzate dopo la for</w:t>
      </w:r>
      <w:r w:rsidR="00014B05">
        <w:rPr>
          <w:rFonts w:ascii="DecimaWE Rg" w:eastAsiaTheme="minorHAnsi" w:hAnsi="DecimaWE Rg" w:cs="ArialMT"/>
        </w:rPr>
        <w:t xml:space="preserve">male approvazione delle stesse </w:t>
      </w:r>
      <w:r w:rsidRPr="00D93EC9">
        <w:rPr>
          <w:rFonts w:ascii="DecimaWE Rg" w:eastAsiaTheme="minorHAnsi" w:hAnsi="DecimaWE Rg" w:cs="ArialMT"/>
        </w:rPr>
        <w:t xml:space="preserve">da parte del </w:t>
      </w:r>
      <w:r w:rsidRPr="00D93EC9">
        <w:rPr>
          <w:rFonts w:ascii="DecimaWE Rg" w:hAnsi="DecimaWE Rg" w:cs="DecimaWE Rg"/>
        </w:rPr>
        <w:t>Servizio caccia e risorse ittiche</w:t>
      </w:r>
      <w:r w:rsidR="00014B05">
        <w:rPr>
          <w:rFonts w:ascii="DecimaWE Rg" w:hAnsi="DecimaWE Rg" w:cs="DecimaWE Rg"/>
        </w:rPr>
        <w:t>,</w:t>
      </w:r>
      <w:r w:rsidRPr="00D93EC9">
        <w:rPr>
          <w:rFonts w:ascii="DecimaWE Rg" w:hAnsi="DecimaWE Rg" w:cs="DecimaWE Rg"/>
        </w:rPr>
        <w:t xml:space="preserve"> </w:t>
      </w:r>
      <w:r w:rsidRPr="00D93EC9">
        <w:rPr>
          <w:rFonts w:ascii="DecimaWE Rg" w:eastAsiaTheme="minorHAnsi" w:hAnsi="DecimaWE Rg" w:cs="ArialMT"/>
        </w:rPr>
        <w:t xml:space="preserve">pena l’inammissibilità della </w:t>
      </w:r>
      <w:r w:rsidR="00014B05">
        <w:rPr>
          <w:rFonts w:ascii="DecimaWE Rg" w:eastAsiaTheme="minorHAnsi" w:hAnsi="DecimaWE Rg" w:cs="ArialMT"/>
        </w:rPr>
        <w:t xml:space="preserve">relativa </w:t>
      </w:r>
      <w:r w:rsidRPr="00D93EC9">
        <w:rPr>
          <w:rFonts w:ascii="DecimaWE Rg" w:eastAsiaTheme="minorHAnsi" w:hAnsi="DecimaWE Rg" w:cs="ArialMT"/>
        </w:rPr>
        <w:t xml:space="preserve">spesa. </w:t>
      </w:r>
    </w:p>
    <w:p w:rsidR="003665FC" w:rsidRDefault="003665FC" w:rsidP="003665FC">
      <w:pPr>
        <w:autoSpaceDE w:val="0"/>
        <w:autoSpaceDN w:val="0"/>
        <w:adjustRightInd w:val="0"/>
        <w:spacing w:after="0" w:line="240" w:lineRule="auto"/>
        <w:jc w:val="both"/>
        <w:rPr>
          <w:rFonts w:ascii="DecimaWE Rg" w:eastAsiaTheme="minorHAnsi" w:hAnsi="DecimaWE Rg" w:cs="ArialMT"/>
        </w:rPr>
      </w:pPr>
      <w:r w:rsidRPr="003665FC">
        <w:rPr>
          <w:rFonts w:ascii="DecimaWE Rg" w:eastAsiaTheme="minorHAnsi" w:hAnsi="DecimaWE Rg" w:cs="ArialMT"/>
        </w:rPr>
        <w:t>La realizzazione di una variante non autorizzata comporta, in ogni caso, il mancato riconoscimento delle spese</w:t>
      </w:r>
      <w:r w:rsidRPr="00743290">
        <w:rPr>
          <w:rFonts w:ascii="DecimaWE Rg" w:eastAsiaTheme="minorHAnsi" w:hAnsi="DecimaWE Rg" w:cs="ArialMT"/>
        </w:rPr>
        <w:t xml:space="preserve"> afferenti alla suddetta variante, </w:t>
      </w:r>
      <w:r w:rsidR="00F70B16">
        <w:rPr>
          <w:rFonts w:ascii="DecimaWE Rg" w:eastAsiaTheme="minorHAnsi" w:hAnsi="DecimaWE Rg" w:cs="ArialMT"/>
        </w:rPr>
        <w:t>sempreché</w:t>
      </w:r>
      <w:r w:rsidRPr="00743290">
        <w:rPr>
          <w:rFonts w:ascii="DecimaWE Rg" w:eastAsiaTheme="minorHAnsi" w:hAnsi="DecimaWE Rg" w:cs="ArialMT"/>
        </w:rPr>
        <w:t xml:space="preserve"> l’iniziativa progettuale realizzata conservi la</w:t>
      </w:r>
      <w:r>
        <w:rPr>
          <w:rFonts w:ascii="DecimaWE Rg" w:eastAsiaTheme="minorHAnsi" w:hAnsi="DecimaWE Rg" w:cs="ArialMT"/>
        </w:rPr>
        <w:t xml:space="preserve"> </w:t>
      </w:r>
      <w:r w:rsidRPr="00743290">
        <w:rPr>
          <w:rFonts w:ascii="DecimaWE Rg" w:eastAsiaTheme="minorHAnsi" w:hAnsi="DecimaWE Rg" w:cs="ArialMT"/>
        </w:rPr>
        <w:t>sua funzionalità</w:t>
      </w:r>
      <w:r w:rsidR="00F70B16">
        <w:rPr>
          <w:rFonts w:ascii="DecimaWE Rg" w:eastAsiaTheme="minorHAnsi" w:hAnsi="DecimaWE Rg" w:cs="ArialMT"/>
        </w:rPr>
        <w:t xml:space="preserve"> a prescindere dalla variante</w:t>
      </w:r>
      <w:r w:rsidRPr="00743290">
        <w:rPr>
          <w:rFonts w:ascii="DecimaWE Rg" w:eastAsiaTheme="minorHAnsi" w:hAnsi="DecimaWE Rg" w:cs="ArialMT"/>
        </w:rPr>
        <w:t xml:space="preserve">. </w:t>
      </w:r>
    </w:p>
    <w:p w:rsidR="003665FC" w:rsidRPr="00743290" w:rsidRDefault="003665FC" w:rsidP="003665FC">
      <w:pPr>
        <w:autoSpaceDE w:val="0"/>
        <w:autoSpaceDN w:val="0"/>
        <w:adjustRightInd w:val="0"/>
        <w:spacing w:after="0" w:line="240" w:lineRule="auto"/>
        <w:jc w:val="both"/>
        <w:rPr>
          <w:rFonts w:ascii="DecimaWE Rg" w:eastAsiaTheme="minorHAnsi" w:hAnsi="DecimaWE Rg" w:cs="ArialMT"/>
        </w:rPr>
      </w:pPr>
      <w:r w:rsidRPr="00743290">
        <w:rPr>
          <w:rFonts w:ascii="DecimaWE Rg" w:eastAsiaTheme="minorHAnsi" w:hAnsi="DecimaWE Rg" w:cs="ArialMT"/>
        </w:rPr>
        <w:lastRenderedPageBreak/>
        <w:t>In tale circostanza possono essere riconosciute le spese, approvate in sede di istruttoria e</w:t>
      </w:r>
      <w:r>
        <w:rPr>
          <w:rFonts w:ascii="DecimaWE Rg" w:eastAsiaTheme="minorHAnsi" w:hAnsi="DecimaWE Rg" w:cs="ArialMT"/>
        </w:rPr>
        <w:t xml:space="preserve"> </w:t>
      </w:r>
      <w:r w:rsidRPr="00743290">
        <w:rPr>
          <w:rFonts w:ascii="DecimaWE Rg" w:eastAsiaTheme="minorHAnsi" w:hAnsi="DecimaWE Rg" w:cs="ArialMT"/>
        </w:rPr>
        <w:t>riportate nel quadro economico di cui all’Atto di concessione del sostegno, non interessate al progetto di</w:t>
      </w:r>
      <w:r>
        <w:rPr>
          <w:rFonts w:ascii="DecimaWE Rg" w:eastAsiaTheme="minorHAnsi" w:hAnsi="DecimaWE Rg" w:cs="ArialMT"/>
        </w:rPr>
        <w:t xml:space="preserve"> </w:t>
      </w:r>
      <w:r w:rsidR="004E3791">
        <w:rPr>
          <w:rFonts w:ascii="DecimaWE Rg" w:eastAsiaTheme="minorHAnsi" w:hAnsi="DecimaWE Rg" w:cs="ArialMT"/>
        </w:rPr>
        <w:t>variante.</w:t>
      </w:r>
    </w:p>
    <w:p w:rsidR="00E74152" w:rsidRPr="00E74152" w:rsidRDefault="00E74152" w:rsidP="00E74152">
      <w:pPr>
        <w:autoSpaceDE w:val="0"/>
        <w:autoSpaceDN w:val="0"/>
        <w:adjustRightInd w:val="0"/>
        <w:spacing w:before="120" w:after="120" w:line="240" w:lineRule="auto"/>
        <w:jc w:val="both"/>
        <w:rPr>
          <w:rFonts w:ascii="DecimaWE Rg" w:eastAsiaTheme="minorHAnsi" w:hAnsi="DecimaWE Rg" w:cs="ArialMT"/>
        </w:rPr>
      </w:pPr>
      <w:r w:rsidRPr="00E74152">
        <w:rPr>
          <w:rFonts w:ascii="DecimaWE Rg" w:eastAsiaTheme="minorHAnsi" w:hAnsi="DecimaWE Rg" w:cs="ArialMT"/>
        </w:rPr>
        <w:t xml:space="preserve">Una variante in corso d’opera, qualora concessa, non può in ogni caso comportare un aumento del contributo, così come determinato al momento dell’approvazione del progetto, nonché un aumento dei tempi di realizzazione. </w:t>
      </w:r>
    </w:p>
    <w:p w:rsidR="00E74152" w:rsidRPr="00743290" w:rsidRDefault="00E74152" w:rsidP="00E74152">
      <w:pPr>
        <w:autoSpaceDE w:val="0"/>
        <w:autoSpaceDN w:val="0"/>
        <w:adjustRightInd w:val="0"/>
        <w:spacing w:after="0" w:line="240" w:lineRule="auto"/>
        <w:jc w:val="both"/>
        <w:rPr>
          <w:rFonts w:ascii="DecimaWE Rg" w:eastAsiaTheme="minorHAnsi" w:hAnsi="DecimaWE Rg" w:cs="ArialMT"/>
        </w:rPr>
      </w:pPr>
      <w:r w:rsidRPr="00743290">
        <w:rPr>
          <w:rFonts w:ascii="DecimaWE Rg" w:eastAsiaTheme="minorHAnsi" w:hAnsi="DecimaWE Rg" w:cs="ArialMT"/>
        </w:rPr>
        <w:t>La realizzazione della variante non</w:t>
      </w:r>
      <w:r>
        <w:rPr>
          <w:rFonts w:ascii="DecimaWE Rg" w:eastAsiaTheme="minorHAnsi" w:hAnsi="DecimaWE Rg" w:cs="ArialMT"/>
        </w:rPr>
        <w:t xml:space="preserve"> </w:t>
      </w:r>
      <w:r w:rsidRPr="00743290">
        <w:rPr>
          <w:rFonts w:ascii="DecimaWE Rg" w:eastAsiaTheme="minorHAnsi" w:hAnsi="DecimaWE Rg" w:cs="ArialMT"/>
        </w:rPr>
        <w:t>comporta alcun impegno</w:t>
      </w:r>
      <w:r w:rsidR="00F60724">
        <w:rPr>
          <w:rFonts w:ascii="DecimaWE Rg" w:eastAsiaTheme="minorHAnsi" w:hAnsi="DecimaWE Rg" w:cs="ArialMT"/>
        </w:rPr>
        <w:t xml:space="preserve"> finanziario ulteriore</w:t>
      </w:r>
      <w:r w:rsidRPr="00743290">
        <w:rPr>
          <w:rFonts w:ascii="DecimaWE Rg" w:eastAsiaTheme="minorHAnsi" w:hAnsi="DecimaWE Rg" w:cs="ArialMT"/>
        </w:rPr>
        <w:t xml:space="preserve"> da parte dell’Amministrazione e</w:t>
      </w:r>
      <w:r w:rsidR="00F70B16">
        <w:rPr>
          <w:rFonts w:ascii="DecimaWE Rg" w:eastAsiaTheme="minorHAnsi" w:hAnsi="DecimaWE Rg" w:cs="ArialMT"/>
        </w:rPr>
        <w:t>,</w:t>
      </w:r>
      <w:r w:rsidRPr="00743290">
        <w:rPr>
          <w:rFonts w:ascii="DecimaWE Rg" w:eastAsiaTheme="minorHAnsi" w:hAnsi="DecimaWE Rg" w:cs="ArialMT"/>
        </w:rPr>
        <w:t xml:space="preserve"> </w:t>
      </w:r>
      <w:r w:rsidR="00F70B16" w:rsidRPr="00743290">
        <w:rPr>
          <w:rFonts w:ascii="DecimaWE Rg" w:eastAsiaTheme="minorHAnsi" w:hAnsi="DecimaWE Rg" w:cs="ArialMT"/>
        </w:rPr>
        <w:t>nel</w:t>
      </w:r>
      <w:r w:rsidR="00F70B16">
        <w:rPr>
          <w:rFonts w:ascii="DecimaWE Rg" w:eastAsiaTheme="minorHAnsi" w:hAnsi="DecimaWE Rg" w:cs="ArialMT"/>
        </w:rPr>
        <w:t xml:space="preserve"> </w:t>
      </w:r>
      <w:r w:rsidR="00F70B16" w:rsidRPr="00743290">
        <w:rPr>
          <w:rFonts w:ascii="DecimaWE Rg" w:eastAsiaTheme="minorHAnsi" w:hAnsi="DecimaWE Rg" w:cs="ArialMT"/>
        </w:rPr>
        <w:t>caso di mancata approvazione della variante</w:t>
      </w:r>
      <w:r w:rsidR="00F70B16">
        <w:rPr>
          <w:rFonts w:ascii="DecimaWE Rg" w:eastAsiaTheme="minorHAnsi" w:hAnsi="DecimaWE Rg" w:cs="ArialMT"/>
        </w:rPr>
        <w:t>,</w:t>
      </w:r>
      <w:r w:rsidR="00F70B16" w:rsidRPr="00743290">
        <w:rPr>
          <w:rFonts w:ascii="DecimaWE Rg" w:eastAsiaTheme="minorHAnsi" w:hAnsi="DecimaWE Rg" w:cs="ArialMT"/>
        </w:rPr>
        <w:t xml:space="preserve"> </w:t>
      </w:r>
      <w:r w:rsidRPr="00743290">
        <w:rPr>
          <w:rFonts w:ascii="DecimaWE Rg" w:eastAsiaTheme="minorHAnsi" w:hAnsi="DecimaWE Rg" w:cs="ArialMT"/>
        </w:rPr>
        <w:t>le spese e</w:t>
      </w:r>
      <w:r w:rsidR="00F70B16">
        <w:rPr>
          <w:rFonts w:ascii="DecimaWE Rg" w:eastAsiaTheme="minorHAnsi" w:hAnsi="DecimaWE Rg" w:cs="ArialMT"/>
        </w:rPr>
        <w:t xml:space="preserve">ventualmente sostenute restano </w:t>
      </w:r>
      <w:r w:rsidRPr="00743290">
        <w:rPr>
          <w:rFonts w:ascii="DecimaWE Rg" w:eastAsiaTheme="minorHAnsi" w:hAnsi="DecimaWE Rg" w:cs="ArialMT"/>
        </w:rPr>
        <w:t>a carico del beneficiario.</w:t>
      </w:r>
    </w:p>
    <w:p w:rsidR="004D5FE8" w:rsidRDefault="004D5FE8" w:rsidP="00773032">
      <w:pPr>
        <w:autoSpaceDE w:val="0"/>
        <w:autoSpaceDN w:val="0"/>
        <w:adjustRightInd w:val="0"/>
        <w:spacing w:before="120" w:after="120" w:line="240" w:lineRule="auto"/>
        <w:jc w:val="both"/>
        <w:rPr>
          <w:rFonts w:ascii="DecimaWE Rg" w:eastAsiaTheme="minorHAnsi" w:hAnsi="DecimaWE Rg" w:cs="ArialMT"/>
        </w:rPr>
      </w:pPr>
      <w:r w:rsidRPr="008D6256">
        <w:rPr>
          <w:rFonts w:ascii="DecimaWE Rg" w:eastAsiaTheme="minorHAnsi" w:hAnsi="DecimaWE Rg" w:cs="ArialMT"/>
        </w:rPr>
        <w:t xml:space="preserve">In ogni caso l’importo oggetto </w:t>
      </w:r>
      <w:r w:rsidR="00F70B16">
        <w:rPr>
          <w:rFonts w:ascii="DecimaWE Rg" w:eastAsiaTheme="minorHAnsi" w:hAnsi="DecimaWE Rg" w:cs="ArialMT"/>
        </w:rPr>
        <w:t>della</w:t>
      </w:r>
      <w:r w:rsidRPr="008D6256">
        <w:rPr>
          <w:rFonts w:ascii="DecimaWE Rg" w:eastAsiaTheme="minorHAnsi" w:hAnsi="DecimaWE Rg" w:cs="ArialMT"/>
        </w:rPr>
        <w:t xml:space="preserve"> variante non può oltrepassare la soglia massima </w:t>
      </w:r>
      <w:r w:rsidRPr="008D6256">
        <w:rPr>
          <w:rFonts w:ascii="DecimaWE Rg" w:eastAsiaTheme="minorHAnsi" w:hAnsi="DecimaWE Rg" w:cs="ArialMT"/>
          <w:b/>
        </w:rPr>
        <w:t>35%</w:t>
      </w:r>
      <w:r w:rsidRPr="008D6256">
        <w:rPr>
          <w:rFonts w:ascii="DecimaWE Rg" w:eastAsiaTheme="minorHAnsi" w:hAnsi="DecimaWE Rg" w:cs="ArialMT"/>
        </w:rPr>
        <w:t xml:space="preserve"> riferito al costo totale dell’investimento finanziato. L’iniziativa </w:t>
      </w:r>
      <w:r w:rsidR="00F70B16">
        <w:rPr>
          <w:rFonts w:ascii="DecimaWE Rg" w:eastAsiaTheme="minorHAnsi" w:hAnsi="DecimaWE Rg" w:cs="ArialMT"/>
        </w:rPr>
        <w:t xml:space="preserve">progettuale </w:t>
      </w:r>
      <w:r w:rsidRPr="008D6256">
        <w:rPr>
          <w:rFonts w:ascii="DecimaWE Rg" w:eastAsiaTheme="minorHAnsi" w:hAnsi="DecimaWE Rg" w:cs="ArialMT"/>
        </w:rPr>
        <w:t xml:space="preserve">si può ritenere conclusa quando il livello di realizzazione è pari ad almeno il </w:t>
      </w:r>
      <w:r w:rsidRPr="008D6256">
        <w:rPr>
          <w:rFonts w:ascii="DecimaWE Rg" w:eastAsiaTheme="minorHAnsi" w:hAnsi="DecimaWE Rg" w:cs="ArialMT"/>
          <w:b/>
        </w:rPr>
        <w:t>65%</w:t>
      </w:r>
      <w:r w:rsidRPr="008D6256">
        <w:rPr>
          <w:rFonts w:ascii="DecimaWE Rg" w:eastAsiaTheme="minorHAnsi" w:hAnsi="DecimaWE Rg" w:cs="ArialMT"/>
        </w:rPr>
        <w:t xml:space="preserve"> della spesa ammessa</w:t>
      </w:r>
    </w:p>
    <w:p w:rsidR="004D5FE8" w:rsidRDefault="00F70B16" w:rsidP="004D5FE8">
      <w:pPr>
        <w:autoSpaceDE w:val="0"/>
        <w:autoSpaceDN w:val="0"/>
        <w:adjustRightInd w:val="0"/>
        <w:spacing w:after="0" w:line="240" w:lineRule="auto"/>
        <w:jc w:val="both"/>
        <w:rPr>
          <w:rFonts w:ascii="DecimaWE Rg" w:eastAsiaTheme="minorHAnsi" w:hAnsi="DecimaWE Rg" w:cs="ArialMT"/>
        </w:rPr>
      </w:pPr>
      <w:r>
        <w:rPr>
          <w:rFonts w:ascii="DecimaWE Rg" w:eastAsiaTheme="minorHAnsi" w:hAnsi="DecimaWE Rg" w:cs="ArialMT"/>
        </w:rPr>
        <w:t>Qualora</w:t>
      </w:r>
      <w:r w:rsidR="004D5FE8" w:rsidRPr="00743290">
        <w:rPr>
          <w:rFonts w:ascii="DecimaWE Rg" w:eastAsiaTheme="minorHAnsi" w:hAnsi="DecimaWE Rg" w:cs="ArialMT"/>
        </w:rPr>
        <w:t xml:space="preserve"> l’operazione sia stata finanziata sulla base di una graduatoria di</w:t>
      </w:r>
      <w:r w:rsidR="004D5FE8">
        <w:rPr>
          <w:rFonts w:ascii="DecimaWE Rg" w:eastAsiaTheme="minorHAnsi" w:hAnsi="DecimaWE Rg" w:cs="ArialMT"/>
        </w:rPr>
        <w:t xml:space="preserve"> </w:t>
      </w:r>
      <w:r w:rsidR="004D5FE8" w:rsidRPr="00743290">
        <w:rPr>
          <w:rFonts w:ascii="DecimaWE Rg" w:eastAsiaTheme="minorHAnsi" w:hAnsi="DecimaWE Rg" w:cs="ArialMT"/>
        </w:rPr>
        <w:t xml:space="preserve">ammissibilità, </w:t>
      </w:r>
      <w:r w:rsidR="004D5FE8" w:rsidRPr="00205C1C">
        <w:rPr>
          <w:rFonts w:ascii="DecimaWE Rg" w:eastAsiaTheme="minorHAnsi" w:hAnsi="DecimaWE Rg" w:cs="ArialMT"/>
        </w:rPr>
        <w:t>non può essere autorizzata una variante che comporti una modifica del punteggio attribuibile tale da far perdere</w:t>
      </w:r>
      <w:r w:rsidR="004D5FE8" w:rsidRPr="00743290">
        <w:rPr>
          <w:rFonts w:ascii="DecimaWE Rg" w:eastAsiaTheme="minorHAnsi" w:hAnsi="DecimaWE Rg" w:cs="ArialMT"/>
        </w:rPr>
        <w:t xml:space="preserve"> all’operazione stessa i requisiti sulla base dei quali è stata attribuita la priorità e, in</w:t>
      </w:r>
      <w:r w:rsidR="004D5FE8">
        <w:rPr>
          <w:rFonts w:ascii="DecimaWE Rg" w:eastAsiaTheme="minorHAnsi" w:hAnsi="DecimaWE Rg" w:cs="ArialMT"/>
        </w:rPr>
        <w:t xml:space="preserve"> </w:t>
      </w:r>
      <w:r w:rsidR="004D5FE8" w:rsidRPr="00743290">
        <w:rPr>
          <w:rFonts w:ascii="DecimaWE Rg" w:eastAsiaTheme="minorHAnsi" w:hAnsi="DecimaWE Rg" w:cs="ArialMT"/>
        </w:rPr>
        <w:t>conseguenza, collocata in posizione utile per l’autorizzazione al finanziamento.</w:t>
      </w:r>
    </w:p>
    <w:p w:rsidR="004147E5" w:rsidRDefault="004147E5" w:rsidP="004D5FE8">
      <w:pPr>
        <w:autoSpaceDE w:val="0"/>
        <w:autoSpaceDN w:val="0"/>
        <w:adjustRightInd w:val="0"/>
        <w:spacing w:after="0" w:line="240" w:lineRule="auto"/>
        <w:jc w:val="both"/>
        <w:rPr>
          <w:rFonts w:ascii="DecimaWE Rg" w:eastAsiaTheme="minorHAnsi" w:hAnsi="DecimaWE Rg" w:cs="ArialMT"/>
        </w:rPr>
      </w:pPr>
    </w:p>
    <w:tbl>
      <w:tblPr>
        <w:tblStyle w:val="Grigliatabella"/>
        <w:tblW w:w="0" w:type="auto"/>
        <w:tblLook w:val="04A0" w:firstRow="1" w:lastRow="0" w:firstColumn="1" w:lastColumn="0" w:noHBand="0" w:noVBand="1"/>
      </w:tblPr>
      <w:tblGrid>
        <w:gridCol w:w="8625"/>
        <w:gridCol w:w="1229"/>
      </w:tblGrid>
      <w:tr w:rsidR="004147E5" w:rsidTr="00A409BA">
        <w:tc>
          <w:tcPr>
            <w:tcW w:w="0" w:type="auto"/>
            <w:tcBorders>
              <w:top w:val="nil"/>
              <w:left w:val="nil"/>
              <w:bottom w:val="single" w:sz="4" w:space="0" w:color="auto"/>
              <w:right w:val="nil"/>
            </w:tcBorders>
          </w:tcPr>
          <w:p w:rsidR="000253ED" w:rsidRPr="001963D5" w:rsidRDefault="004147E5" w:rsidP="004147E5">
            <w:pPr>
              <w:tabs>
                <w:tab w:val="left" w:pos="10348"/>
              </w:tabs>
              <w:rPr>
                <w:rFonts w:ascii="Arial" w:hAnsi="Arial" w:cs="Arial"/>
              </w:rPr>
            </w:pPr>
            <w:r w:rsidRPr="001963D5">
              <w:rPr>
                <w:rFonts w:ascii="DecimaWE Rg" w:eastAsiaTheme="minorHAnsi" w:hAnsi="DecimaWE Rg" w:cs="Arial"/>
                <w:color w:val="000000"/>
              </w:rPr>
              <w:t>Documenti da presentare al fine dell’autorizzazione di variante</w:t>
            </w:r>
          </w:p>
        </w:tc>
        <w:tc>
          <w:tcPr>
            <w:tcW w:w="0" w:type="auto"/>
            <w:tcBorders>
              <w:top w:val="nil"/>
              <w:left w:val="nil"/>
              <w:bottom w:val="single" w:sz="4" w:space="0" w:color="auto"/>
              <w:right w:val="nil"/>
            </w:tcBorders>
          </w:tcPr>
          <w:p w:rsidR="000253ED" w:rsidRPr="001963D5" w:rsidRDefault="000253ED" w:rsidP="00A409BA">
            <w:pPr>
              <w:tabs>
                <w:tab w:val="left" w:pos="10348"/>
              </w:tabs>
              <w:rPr>
                <w:rFonts w:ascii="Arial" w:hAnsi="Arial" w:cs="Arial"/>
              </w:rPr>
            </w:pPr>
          </w:p>
        </w:tc>
      </w:tr>
      <w:tr w:rsidR="004147E5" w:rsidTr="00A409BA">
        <w:trPr>
          <w:trHeight w:val="498"/>
        </w:trPr>
        <w:tc>
          <w:tcPr>
            <w:tcW w:w="0" w:type="auto"/>
            <w:tcBorders>
              <w:top w:val="single" w:sz="4" w:space="0" w:color="auto"/>
            </w:tcBorders>
            <w:shd w:val="clear" w:color="auto" w:fill="B8CCE4" w:themeFill="accent1" w:themeFillTint="66"/>
            <w:vAlign w:val="center"/>
          </w:tcPr>
          <w:p w:rsidR="000253ED" w:rsidRPr="001963D5" w:rsidRDefault="000253ED" w:rsidP="00A409BA">
            <w:pPr>
              <w:tabs>
                <w:tab w:val="left" w:pos="10348"/>
              </w:tabs>
              <w:jc w:val="center"/>
              <w:rPr>
                <w:rFonts w:ascii="Arial" w:hAnsi="Arial" w:cs="Arial"/>
                <w:b/>
              </w:rPr>
            </w:pPr>
            <w:r w:rsidRPr="001963D5">
              <w:rPr>
                <w:rFonts w:ascii="Arial" w:hAnsi="Arial" w:cs="Arial"/>
                <w:b/>
              </w:rPr>
              <w:t>Documento</w:t>
            </w:r>
          </w:p>
        </w:tc>
        <w:tc>
          <w:tcPr>
            <w:tcW w:w="0" w:type="auto"/>
            <w:tcBorders>
              <w:top w:val="single" w:sz="4" w:space="0" w:color="auto"/>
            </w:tcBorders>
            <w:shd w:val="clear" w:color="auto" w:fill="B8CCE4" w:themeFill="accent1" w:themeFillTint="66"/>
            <w:vAlign w:val="center"/>
          </w:tcPr>
          <w:p w:rsidR="000253ED" w:rsidRPr="001963D5" w:rsidRDefault="000253ED" w:rsidP="00A409BA">
            <w:pPr>
              <w:tabs>
                <w:tab w:val="left" w:pos="10348"/>
              </w:tabs>
              <w:jc w:val="center"/>
              <w:rPr>
                <w:rFonts w:ascii="Arial" w:hAnsi="Arial" w:cs="Arial"/>
                <w:b/>
              </w:rPr>
            </w:pPr>
            <w:r w:rsidRPr="001963D5">
              <w:rPr>
                <w:rFonts w:ascii="Arial" w:hAnsi="Arial" w:cs="Arial"/>
                <w:b/>
              </w:rPr>
              <w:t>Allegato N.</w:t>
            </w:r>
          </w:p>
        </w:tc>
      </w:tr>
      <w:tr w:rsidR="004147E5" w:rsidTr="00F73081">
        <w:trPr>
          <w:trHeight w:val="528"/>
        </w:trPr>
        <w:tc>
          <w:tcPr>
            <w:tcW w:w="0" w:type="auto"/>
            <w:shd w:val="clear" w:color="auto" w:fill="auto"/>
            <w:vAlign w:val="center"/>
          </w:tcPr>
          <w:p w:rsidR="000253ED" w:rsidRPr="001963D5" w:rsidRDefault="000253ED" w:rsidP="00F73081">
            <w:pPr>
              <w:tabs>
                <w:tab w:val="left" w:pos="10348"/>
              </w:tabs>
              <w:rPr>
                <w:rFonts w:ascii="DecimaWE Rg" w:hAnsi="DecimaWE Rg" w:cs="Arial"/>
              </w:rPr>
            </w:pPr>
            <w:r w:rsidRPr="001963D5">
              <w:rPr>
                <w:rFonts w:ascii="DecimaWE Rg" w:hAnsi="DecimaWE Rg" w:cs="Arial"/>
              </w:rPr>
              <w:t>Elenco documenti allegati</w:t>
            </w:r>
          </w:p>
        </w:tc>
        <w:tc>
          <w:tcPr>
            <w:tcW w:w="0" w:type="auto"/>
            <w:shd w:val="clear" w:color="auto" w:fill="auto"/>
            <w:vAlign w:val="center"/>
          </w:tcPr>
          <w:p w:rsidR="000253ED" w:rsidRPr="001963D5" w:rsidRDefault="000253ED" w:rsidP="004147E5">
            <w:pPr>
              <w:tabs>
                <w:tab w:val="left" w:pos="10348"/>
              </w:tabs>
              <w:jc w:val="center"/>
              <w:rPr>
                <w:rFonts w:ascii="DecimaWE Rg" w:hAnsi="DecimaWE Rg" w:cs="Arial"/>
              </w:rPr>
            </w:pPr>
            <w:r w:rsidRPr="001963D5">
              <w:rPr>
                <w:rFonts w:ascii="DecimaWE Rg" w:hAnsi="DecimaWE Rg" w:cs="Arial"/>
              </w:rPr>
              <w:t>00</w:t>
            </w:r>
          </w:p>
        </w:tc>
      </w:tr>
      <w:tr w:rsidR="004147E5" w:rsidTr="00F73081">
        <w:trPr>
          <w:trHeight w:val="528"/>
        </w:trPr>
        <w:tc>
          <w:tcPr>
            <w:tcW w:w="0" w:type="auto"/>
            <w:shd w:val="clear" w:color="auto" w:fill="auto"/>
            <w:vAlign w:val="center"/>
          </w:tcPr>
          <w:p w:rsidR="000253ED" w:rsidRPr="001963D5" w:rsidRDefault="000253ED" w:rsidP="00F73081">
            <w:pPr>
              <w:tabs>
                <w:tab w:val="left" w:pos="10348"/>
              </w:tabs>
              <w:rPr>
                <w:rFonts w:ascii="DecimaWE Rg" w:hAnsi="DecimaWE Rg" w:cs="Arial"/>
              </w:rPr>
            </w:pPr>
            <w:r w:rsidRPr="001963D5">
              <w:rPr>
                <w:rFonts w:ascii="DecimaWE Rg" w:hAnsi="DecimaWE Rg" w:cs="Arial"/>
              </w:rPr>
              <w:t>Domanda di variante sostanziale</w:t>
            </w:r>
          </w:p>
        </w:tc>
        <w:tc>
          <w:tcPr>
            <w:tcW w:w="0" w:type="auto"/>
            <w:shd w:val="clear" w:color="auto" w:fill="auto"/>
            <w:vAlign w:val="center"/>
          </w:tcPr>
          <w:p w:rsidR="000253ED" w:rsidRPr="001963D5" w:rsidRDefault="000253ED" w:rsidP="004147E5">
            <w:pPr>
              <w:tabs>
                <w:tab w:val="left" w:pos="10348"/>
              </w:tabs>
              <w:jc w:val="center"/>
              <w:rPr>
                <w:rFonts w:ascii="DecimaWE Rg" w:hAnsi="DecimaWE Rg" w:cs="Arial"/>
              </w:rPr>
            </w:pPr>
            <w:r w:rsidRPr="001963D5">
              <w:rPr>
                <w:rFonts w:ascii="DecimaWE Rg" w:hAnsi="DecimaWE Rg" w:cs="Arial"/>
              </w:rPr>
              <w:t>09</w:t>
            </w:r>
          </w:p>
        </w:tc>
      </w:tr>
      <w:tr w:rsidR="004147E5" w:rsidTr="00F73081">
        <w:trPr>
          <w:trHeight w:val="528"/>
        </w:trPr>
        <w:tc>
          <w:tcPr>
            <w:tcW w:w="0" w:type="auto"/>
            <w:shd w:val="clear" w:color="auto" w:fill="auto"/>
            <w:vAlign w:val="center"/>
          </w:tcPr>
          <w:p w:rsidR="000253ED" w:rsidRPr="001963D5" w:rsidRDefault="00F73081" w:rsidP="00F73081">
            <w:pPr>
              <w:tabs>
                <w:tab w:val="left" w:pos="10348"/>
              </w:tabs>
              <w:rPr>
                <w:rFonts w:ascii="DecimaWE Rg" w:hAnsi="DecimaWE Rg" w:cs="Arial"/>
              </w:rPr>
            </w:pPr>
            <w:r w:rsidRPr="001963D5">
              <w:rPr>
                <w:rFonts w:ascii="DecimaWE Rg" w:hAnsi="DecimaWE Rg" w:cs="Arial"/>
              </w:rPr>
              <w:t>Per ogni voce di spesa variata, vanno allegati tre preventivi confrontabili delle ditte fornitrici per la comparazione della spesa stessa.</w:t>
            </w:r>
          </w:p>
        </w:tc>
        <w:tc>
          <w:tcPr>
            <w:tcW w:w="0" w:type="auto"/>
            <w:shd w:val="clear" w:color="auto" w:fill="auto"/>
            <w:vAlign w:val="center"/>
          </w:tcPr>
          <w:p w:rsidR="000253ED" w:rsidRPr="001963D5" w:rsidRDefault="000253ED" w:rsidP="004147E5">
            <w:pPr>
              <w:tabs>
                <w:tab w:val="left" w:pos="10348"/>
              </w:tabs>
              <w:jc w:val="center"/>
              <w:rPr>
                <w:rFonts w:ascii="DecimaWE Rg" w:hAnsi="DecimaWE Rg" w:cs="Arial"/>
              </w:rPr>
            </w:pPr>
          </w:p>
        </w:tc>
      </w:tr>
      <w:tr w:rsidR="004147E5" w:rsidTr="00A409BA">
        <w:tc>
          <w:tcPr>
            <w:tcW w:w="0" w:type="auto"/>
            <w:vAlign w:val="center"/>
          </w:tcPr>
          <w:p w:rsidR="00A64216" w:rsidRPr="001963D5" w:rsidRDefault="00A64216" w:rsidP="004147E5">
            <w:pPr>
              <w:tabs>
                <w:tab w:val="left" w:pos="10348"/>
              </w:tabs>
              <w:rPr>
                <w:rFonts w:ascii="DecimaWE Rg" w:hAnsi="DecimaWE Rg" w:cs="Arial"/>
              </w:rPr>
            </w:pPr>
            <w:r w:rsidRPr="001963D5">
              <w:rPr>
                <w:rFonts w:ascii="DecimaWE Rg" w:hAnsi="DecimaWE Rg" w:cs="Arial"/>
              </w:rPr>
              <w:t>Altra documentazione a supporto alla variante comprese eventuali altre documentazioni inerenti: autorizzazioni, pareri, certificati di regolare esecuzione dei lavori, agibilità, ecc.</w:t>
            </w:r>
          </w:p>
        </w:tc>
        <w:tc>
          <w:tcPr>
            <w:tcW w:w="0" w:type="auto"/>
          </w:tcPr>
          <w:p w:rsidR="00A64216" w:rsidRPr="001963D5" w:rsidRDefault="00A64216" w:rsidP="004147E5">
            <w:pPr>
              <w:tabs>
                <w:tab w:val="left" w:pos="10348"/>
              </w:tabs>
              <w:jc w:val="center"/>
              <w:rPr>
                <w:rFonts w:ascii="Arial" w:hAnsi="Arial" w:cs="Arial"/>
              </w:rPr>
            </w:pPr>
          </w:p>
        </w:tc>
      </w:tr>
    </w:tbl>
    <w:p w:rsidR="000253ED" w:rsidRDefault="000253ED" w:rsidP="00773032">
      <w:pPr>
        <w:autoSpaceDE w:val="0"/>
        <w:autoSpaceDN w:val="0"/>
        <w:adjustRightInd w:val="0"/>
        <w:spacing w:before="120" w:after="120" w:line="240" w:lineRule="auto"/>
        <w:jc w:val="both"/>
        <w:rPr>
          <w:rFonts w:ascii="DecimaWE Rg" w:hAnsi="DecimaWE Rg" w:cs="DecimaWE Rg"/>
        </w:rPr>
      </w:pPr>
    </w:p>
    <w:p w:rsidR="00AB114B" w:rsidRPr="00FC1BDD" w:rsidRDefault="00AB114B"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7" w:name="_Toc477510217"/>
      <w:r w:rsidRPr="00F81061">
        <w:rPr>
          <w:rFonts w:ascii="DecimaWE Rg" w:eastAsia="Calibri" w:hAnsi="DecimaWE Rg" w:cs="DecimaWE Rg"/>
          <w:bCs w:val="0"/>
          <w:color w:val="auto"/>
          <w:sz w:val="22"/>
          <w:szCs w:val="22"/>
        </w:rPr>
        <w:t xml:space="preserve">Varianti </w:t>
      </w:r>
      <w:r>
        <w:rPr>
          <w:rFonts w:ascii="DecimaWE Rg" w:eastAsia="Calibri" w:hAnsi="DecimaWE Rg" w:cs="DecimaWE Rg"/>
          <w:bCs w:val="0"/>
          <w:color w:val="auto"/>
          <w:sz w:val="22"/>
          <w:szCs w:val="22"/>
        </w:rPr>
        <w:t>non sostanziali</w:t>
      </w:r>
      <w:bookmarkEnd w:id="17"/>
    </w:p>
    <w:p w:rsidR="009F7D0E" w:rsidRDefault="004D5FE8" w:rsidP="00EE5385">
      <w:pPr>
        <w:autoSpaceDE w:val="0"/>
        <w:autoSpaceDN w:val="0"/>
        <w:adjustRightInd w:val="0"/>
        <w:spacing w:before="120" w:after="0" w:line="240" w:lineRule="auto"/>
        <w:jc w:val="both"/>
        <w:rPr>
          <w:rFonts w:ascii="DecimaWE Rg" w:eastAsiaTheme="minorHAnsi" w:hAnsi="DecimaWE Rg" w:cs="ArialMT"/>
        </w:rPr>
      </w:pPr>
      <w:r w:rsidRPr="00643937">
        <w:rPr>
          <w:rFonts w:ascii="DecimaWE Rg" w:eastAsiaTheme="minorHAnsi" w:hAnsi="DecimaWE Rg" w:cs="ArialMT"/>
        </w:rPr>
        <w:t xml:space="preserve">Non sono considerate varianti </w:t>
      </w:r>
      <w:r w:rsidR="00B24F70">
        <w:rPr>
          <w:rFonts w:ascii="DecimaWE Rg" w:eastAsiaTheme="minorHAnsi" w:hAnsi="DecimaWE Rg" w:cs="ArialMT"/>
        </w:rPr>
        <w:t>sostanziali in corso d’opera</w:t>
      </w:r>
      <w:r w:rsidR="009F7D0E">
        <w:rPr>
          <w:rFonts w:ascii="DecimaWE Rg" w:eastAsiaTheme="minorHAnsi" w:hAnsi="DecimaWE Rg" w:cs="ArialMT"/>
        </w:rPr>
        <w:t>:</w:t>
      </w:r>
    </w:p>
    <w:p w:rsidR="009F7D0E" w:rsidRPr="00205C1C" w:rsidRDefault="004D5FE8" w:rsidP="00CB3183">
      <w:pPr>
        <w:pStyle w:val="Paragrafoelenco"/>
        <w:numPr>
          <w:ilvl w:val="0"/>
          <w:numId w:val="17"/>
        </w:numPr>
        <w:autoSpaceDE w:val="0"/>
        <w:autoSpaceDN w:val="0"/>
        <w:adjustRightInd w:val="0"/>
        <w:spacing w:before="120" w:after="120" w:line="240" w:lineRule="auto"/>
        <w:ind w:left="426"/>
        <w:jc w:val="both"/>
        <w:rPr>
          <w:rFonts w:ascii="DecimaWE Rg" w:eastAsiaTheme="minorHAnsi" w:hAnsi="DecimaWE Rg" w:cs="ArialMT"/>
        </w:rPr>
      </w:pPr>
      <w:r w:rsidRPr="009F7D0E">
        <w:rPr>
          <w:rFonts w:ascii="DecimaWE Rg" w:eastAsiaTheme="minorHAnsi" w:hAnsi="DecimaWE Rg" w:cs="ArialMT"/>
        </w:rPr>
        <w:t>gli adeguamenti tecnici del progetto</w:t>
      </w:r>
      <w:r w:rsidRPr="009F7D0E">
        <w:rPr>
          <w:rFonts w:ascii="DecimaWE Rg" w:eastAsiaTheme="minorHAnsi" w:hAnsi="DecimaWE Rg" w:cs="ArialMT"/>
          <w:b/>
        </w:rPr>
        <w:t xml:space="preserve"> </w:t>
      </w:r>
      <w:r w:rsidRPr="009F7D0E">
        <w:rPr>
          <w:rFonts w:ascii="DecimaWE Rg" w:eastAsiaTheme="minorHAnsi" w:hAnsi="DecimaWE Rg" w:cs="ArialMT"/>
        </w:rPr>
        <w:t xml:space="preserve">ovvero modifiche riferite a particolari soluzioni esecutive o di dettaglio, ivi comprese l’adozione di soluzioni tecniche </w:t>
      </w:r>
      <w:r w:rsidRPr="00205C1C">
        <w:rPr>
          <w:rFonts w:ascii="DecimaWE Rg" w:eastAsiaTheme="minorHAnsi" w:hAnsi="DecimaWE Rg" w:cs="ArialMT"/>
        </w:rPr>
        <w:t>migliorative</w:t>
      </w:r>
      <w:r w:rsidRPr="00205C1C">
        <w:rPr>
          <w:rFonts w:ascii="DecimaWE Rg" w:hAnsi="DecimaWE Rg" w:cs="DecimaWE Rg"/>
        </w:rPr>
        <w:t xml:space="preserve"> per opere edili e impiantistiche individuate da</w:t>
      </w:r>
      <w:r w:rsidR="00B24F70" w:rsidRPr="00205C1C">
        <w:rPr>
          <w:rFonts w:ascii="DecimaWE Rg" w:hAnsi="DecimaWE Rg" w:cs="DecimaWE Rg"/>
        </w:rPr>
        <w:t xml:space="preserve"> un</w:t>
      </w:r>
      <w:r w:rsidRPr="00205C1C">
        <w:rPr>
          <w:rFonts w:ascii="DecimaWE Rg" w:hAnsi="DecimaWE Rg" w:cs="DecimaWE Rg"/>
        </w:rPr>
        <w:t xml:space="preserve"> </w:t>
      </w:r>
      <w:r w:rsidRPr="00205C1C">
        <w:rPr>
          <w:rFonts w:ascii="DecimaWE Rg" w:eastAsiaTheme="minorHAnsi" w:hAnsi="DecimaWE Rg" w:cs="ArialMT"/>
        </w:rPr>
        <w:t>computo metrico (rif. classificazione spese I° livello allegato 03/2)</w:t>
      </w:r>
      <w:r w:rsidR="00EE5385" w:rsidRPr="00205C1C">
        <w:rPr>
          <w:rFonts w:ascii="DecimaWE Rg" w:eastAsiaTheme="minorHAnsi" w:hAnsi="DecimaWE Rg" w:cs="ArialMT"/>
        </w:rPr>
        <w:t>. T</w:t>
      </w:r>
      <w:r w:rsidRPr="00205C1C">
        <w:rPr>
          <w:rFonts w:ascii="DecimaWE Rg" w:eastAsiaTheme="minorHAnsi" w:hAnsi="DecimaWE Rg" w:cs="ArialMT"/>
        </w:rPr>
        <w:t xml:space="preserve">ali adeguamenti dovranno essere contenuti entro un importo non superiore al </w:t>
      </w:r>
      <w:r w:rsidRPr="00205C1C">
        <w:rPr>
          <w:rFonts w:ascii="DecimaWE Rg" w:eastAsiaTheme="minorHAnsi" w:hAnsi="DecimaWE Rg" w:cs="ArialMT"/>
          <w:b/>
        </w:rPr>
        <w:t>10%</w:t>
      </w:r>
      <w:r w:rsidRPr="00205C1C">
        <w:rPr>
          <w:rFonts w:ascii="DecimaWE Rg" w:eastAsiaTheme="minorHAnsi" w:hAnsi="DecimaWE Rg" w:cs="ArialMT"/>
        </w:rPr>
        <w:t xml:space="preserve"> delle singole categorie dei lavori ammessi e approvati</w:t>
      </w:r>
      <w:r w:rsidR="00402ED6">
        <w:rPr>
          <w:rFonts w:ascii="DecimaWE Rg" w:eastAsiaTheme="minorHAnsi" w:hAnsi="DecimaWE Rg" w:cs="ArialMT"/>
        </w:rPr>
        <w:t>.</w:t>
      </w:r>
      <w:r w:rsidRPr="00205C1C">
        <w:rPr>
          <w:rFonts w:ascii="DecimaWE Rg" w:eastAsiaTheme="minorHAnsi" w:hAnsi="DecimaWE Rg" w:cs="ArialMT"/>
        </w:rPr>
        <w:t xml:space="preserve"> In ogni caso la variazione del costo totale dei lavori non potrà oltrepassare la soglia del </w:t>
      </w:r>
      <w:r w:rsidRPr="00205C1C">
        <w:rPr>
          <w:rFonts w:ascii="DecimaWE Rg" w:eastAsiaTheme="minorHAnsi" w:hAnsi="DecimaWE Rg" w:cs="ArialMT"/>
          <w:b/>
        </w:rPr>
        <w:t>20%</w:t>
      </w:r>
      <w:r w:rsidRPr="00205C1C">
        <w:rPr>
          <w:rFonts w:ascii="DecimaWE Rg" w:eastAsiaTheme="minorHAnsi" w:hAnsi="DecimaWE Rg" w:cs="ArialMT"/>
        </w:rPr>
        <w:t>, in più o in meno, rispetto al totale della spesa preventivata.</w:t>
      </w:r>
    </w:p>
    <w:p w:rsidR="009F7D0E" w:rsidRPr="009F7D0E" w:rsidRDefault="009F7D0E" w:rsidP="00CB3183">
      <w:pPr>
        <w:pStyle w:val="Paragrafoelenco"/>
        <w:numPr>
          <w:ilvl w:val="0"/>
          <w:numId w:val="17"/>
        </w:numPr>
        <w:autoSpaceDE w:val="0"/>
        <w:autoSpaceDN w:val="0"/>
        <w:adjustRightInd w:val="0"/>
        <w:spacing w:before="120" w:after="120" w:line="240" w:lineRule="auto"/>
        <w:ind w:left="426"/>
        <w:jc w:val="both"/>
        <w:rPr>
          <w:rFonts w:ascii="DecimaWE Rg" w:eastAsiaTheme="minorHAnsi" w:hAnsi="DecimaWE Rg" w:cs="ArialMT"/>
        </w:rPr>
      </w:pPr>
      <w:r w:rsidRPr="00205C1C">
        <w:rPr>
          <w:rFonts w:ascii="DecimaWE Rg" w:eastAsiaTheme="minorHAnsi" w:hAnsi="DecimaWE Rg" w:cs="ArialMT"/>
        </w:rPr>
        <w:t>l’</w:t>
      </w:r>
      <w:r w:rsidRPr="00205C1C">
        <w:rPr>
          <w:rFonts w:ascii="DecimaWE Rg" w:hAnsi="DecimaWE Rg" w:cs="DecimaWE Rg"/>
        </w:rPr>
        <w:t>acquisto di a</w:t>
      </w:r>
      <w:r w:rsidRPr="00205C1C">
        <w:rPr>
          <w:rFonts w:ascii="DecimaWE Rg" w:eastAsiaTheme="minorHAnsi" w:hAnsi="DecimaWE Rg" w:cs="ArialMT"/>
        </w:rPr>
        <w:t xml:space="preserve">ttrezzatura (classificazione spese I° livello allegato 03/2) che </w:t>
      </w:r>
      <w:r w:rsidR="001775A6">
        <w:rPr>
          <w:rFonts w:ascii="DecimaWE Rg" w:eastAsiaTheme="minorHAnsi" w:hAnsi="DecimaWE Rg" w:cs="ArialMT"/>
        </w:rPr>
        <w:t>prevede</w:t>
      </w:r>
      <w:r w:rsidRPr="009F7D0E">
        <w:rPr>
          <w:rFonts w:ascii="DecimaWE Rg" w:eastAsiaTheme="minorHAnsi" w:hAnsi="DecimaWE Rg" w:cs="ArialMT"/>
        </w:rPr>
        <w:t xml:space="preserve"> l’aumento dei prezzi di mercato ed il cambio di fornitore e della marca dell’attrezzatura</w:t>
      </w:r>
      <w:r w:rsidR="001775A6">
        <w:rPr>
          <w:rFonts w:ascii="DecimaWE Rg" w:eastAsiaTheme="minorHAnsi" w:hAnsi="DecimaWE Rg" w:cs="ArialMT"/>
        </w:rPr>
        <w:t>, in ogni caso in misura non superiore al</w:t>
      </w:r>
      <w:r w:rsidRPr="009F7D0E">
        <w:rPr>
          <w:rFonts w:ascii="DecimaWE Rg" w:eastAsiaTheme="minorHAnsi" w:hAnsi="DecimaWE Rg" w:cs="ArialMT"/>
        </w:rPr>
        <w:t xml:space="preserve"> </w:t>
      </w:r>
      <w:r w:rsidRPr="009F7D0E">
        <w:rPr>
          <w:rFonts w:ascii="DecimaWE Rg" w:eastAsiaTheme="minorHAnsi" w:hAnsi="DecimaWE Rg" w:cs="ArialMT"/>
          <w:b/>
        </w:rPr>
        <w:t>15%</w:t>
      </w:r>
      <w:r w:rsidRPr="009F7D0E">
        <w:rPr>
          <w:rFonts w:ascii="DecimaWE Rg" w:eastAsiaTheme="minorHAnsi" w:hAnsi="DecimaWE Rg" w:cs="ArialMT"/>
        </w:rPr>
        <w:t xml:space="preserve"> del costo dell’attrezzatura</w:t>
      </w:r>
      <w:r w:rsidR="001775A6">
        <w:rPr>
          <w:rFonts w:ascii="DecimaWE Rg" w:eastAsiaTheme="minorHAnsi" w:hAnsi="DecimaWE Rg" w:cs="ArialMT"/>
        </w:rPr>
        <w:t xml:space="preserve"> ammessa a finanziamento</w:t>
      </w:r>
      <w:r w:rsidRPr="009F7D0E">
        <w:rPr>
          <w:rFonts w:ascii="DecimaWE Rg" w:eastAsiaTheme="minorHAnsi" w:hAnsi="DecimaWE Rg" w:cs="ArialMT"/>
        </w:rPr>
        <w:t>.</w:t>
      </w:r>
    </w:p>
    <w:p w:rsidR="00B33C7C" w:rsidRDefault="009F7D0E" w:rsidP="00EE5385">
      <w:pPr>
        <w:autoSpaceDE w:val="0"/>
        <w:autoSpaceDN w:val="0"/>
        <w:adjustRightInd w:val="0"/>
        <w:spacing w:before="120" w:after="0" w:line="240" w:lineRule="auto"/>
        <w:jc w:val="both"/>
        <w:rPr>
          <w:rFonts w:ascii="DecimaWE Rg" w:eastAsiaTheme="minorHAnsi" w:hAnsi="DecimaWE Rg" w:cs="ArialMT"/>
        </w:rPr>
      </w:pPr>
      <w:r w:rsidRPr="009F7D0E">
        <w:rPr>
          <w:rFonts w:ascii="DecimaWE Rg" w:eastAsiaTheme="minorHAnsi" w:hAnsi="DecimaWE Rg" w:cs="ArialMT"/>
        </w:rPr>
        <w:t xml:space="preserve">Nei limiti sopra riportati, </w:t>
      </w:r>
      <w:r w:rsidR="004D5FE8" w:rsidRPr="009F7D0E">
        <w:rPr>
          <w:rFonts w:ascii="DecimaWE Rg" w:eastAsiaTheme="minorHAnsi" w:hAnsi="DecimaWE Rg" w:cs="ArialMT"/>
        </w:rPr>
        <w:t>il Direttore dei Lavori (ove presente) d’intesa con il beneficiario, può disporre la realizzazione di tali modificazioni</w:t>
      </w:r>
      <w:r w:rsidR="00B33C7C">
        <w:rPr>
          <w:rFonts w:ascii="DecimaWE Rg" w:eastAsiaTheme="minorHAnsi" w:hAnsi="DecimaWE Rg" w:cs="ArialMT"/>
        </w:rPr>
        <w:t>.</w:t>
      </w:r>
    </w:p>
    <w:p w:rsidR="00B33C7C" w:rsidRDefault="00B33C7C" w:rsidP="00616EF4">
      <w:pPr>
        <w:autoSpaceDE w:val="0"/>
        <w:autoSpaceDN w:val="0"/>
        <w:adjustRightInd w:val="0"/>
        <w:spacing w:before="120" w:after="120" w:line="240" w:lineRule="auto"/>
        <w:jc w:val="both"/>
        <w:rPr>
          <w:rFonts w:ascii="DecimaWE Rg" w:eastAsiaTheme="minorHAnsi" w:hAnsi="DecimaWE Rg" w:cs="ArialMT"/>
        </w:rPr>
      </w:pPr>
      <w:r>
        <w:rPr>
          <w:rFonts w:ascii="DecimaWE Rg" w:eastAsiaTheme="minorHAnsi" w:hAnsi="DecimaWE Rg" w:cs="ArialMT"/>
        </w:rPr>
        <w:t xml:space="preserve">Tali variazioni devono essere </w:t>
      </w:r>
      <w:r w:rsidRPr="00B33C7C">
        <w:rPr>
          <w:rFonts w:ascii="DecimaWE Rg" w:eastAsiaTheme="minorHAnsi" w:hAnsi="DecimaWE Rg" w:cs="ArialMT"/>
        </w:rPr>
        <w:t>comunicat</w:t>
      </w:r>
      <w:r>
        <w:rPr>
          <w:rFonts w:ascii="DecimaWE Rg" w:eastAsiaTheme="minorHAnsi" w:hAnsi="DecimaWE Rg" w:cs="ArialMT"/>
        </w:rPr>
        <w:t>e</w:t>
      </w:r>
      <w:r w:rsidRPr="00B33C7C">
        <w:rPr>
          <w:rFonts w:ascii="DecimaWE Rg" w:eastAsiaTheme="minorHAnsi" w:hAnsi="DecimaWE Rg" w:cs="ArialMT"/>
        </w:rPr>
        <w:t xml:space="preserve"> </w:t>
      </w:r>
      <w:r>
        <w:rPr>
          <w:rFonts w:ascii="DecimaWE Rg" w:eastAsiaTheme="minorHAnsi" w:hAnsi="DecimaWE Rg" w:cs="ArialMT"/>
        </w:rPr>
        <w:t>dal</w:t>
      </w:r>
      <w:r w:rsidRPr="00B33C7C">
        <w:rPr>
          <w:rFonts w:ascii="DecimaWE Rg" w:eastAsiaTheme="minorHAnsi" w:hAnsi="DecimaWE Rg" w:cs="ArialMT"/>
        </w:rPr>
        <w:t xml:space="preserve"> beneficiario </w:t>
      </w:r>
      <w:r>
        <w:rPr>
          <w:rFonts w:ascii="DecimaWE Rg" w:eastAsiaTheme="minorHAnsi" w:hAnsi="DecimaWE Rg" w:cs="ArialMT"/>
        </w:rPr>
        <w:t>al</w:t>
      </w:r>
      <w:r w:rsidRPr="00B33C7C">
        <w:rPr>
          <w:rFonts w:ascii="DecimaWE Rg" w:eastAsiaTheme="minorHAnsi" w:hAnsi="DecimaWE Rg" w:cs="ArialMT"/>
        </w:rPr>
        <w:t xml:space="preserve"> </w:t>
      </w:r>
      <w:r>
        <w:rPr>
          <w:rFonts w:ascii="DecimaWE Rg" w:eastAsiaTheme="minorHAnsi" w:hAnsi="DecimaWE Rg" w:cs="ArialMT"/>
        </w:rPr>
        <w:t xml:space="preserve">Servizio caccia e risorse ittiche </w:t>
      </w:r>
      <w:r w:rsidRPr="00B33C7C">
        <w:rPr>
          <w:rFonts w:ascii="DecimaWE Rg" w:eastAsiaTheme="minorHAnsi" w:hAnsi="DecimaWE Rg" w:cs="ArialMT"/>
        </w:rPr>
        <w:t>contestualmente</w:t>
      </w:r>
      <w:r w:rsidRPr="009F7D0E">
        <w:rPr>
          <w:rFonts w:ascii="DecimaWE Rg" w:eastAsiaTheme="minorHAnsi" w:hAnsi="DecimaWE Rg" w:cs="ArialMT"/>
        </w:rPr>
        <w:t xml:space="preserve"> </w:t>
      </w:r>
      <w:r w:rsidRPr="00B33C7C">
        <w:rPr>
          <w:rFonts w:ascii="DecimaWE Rg" w:eastAsiaTheme="minorHAnsi" w:hAnsi="DecimaWE Rg" w:cs="ArialMT"/>
        </w:rPr>
        <w:t xml:space="preserve">alla presentazione della domanda di pagamento </w:t>
      </w:r>
      <w:r w:rsidRPr="009F7D0E">
        <w:rPr>
          <w:rFonts w:ascii="DecimaWE Rg" w:eastAsiaTheme="minorHAnsi" w:hAnsi="DecimaWE Rg" w:cs="ArialMT"/>
        </w:rPr>
        <w:t xml:space="preserve">per stato avanzamento lavori </w:t>
      </w:r>
      <w:r w:rsidRPr="00A47B1C">
        <w:rPr>
          <w:rFonts w:ascii="DecimaWE Rg" w:eastAsiaTheme="minorHAnsi" w:hAnsi="DecimaWE Rg" w:cs="ArialMT"/>
        </w:rPr>
        <w:t>e/o</w:t>
      </w:r>
      <w:r w:rsidRPr="009F7D0E">
        <w:rPr>
          <w:rFonts w:ascii="DecimaWE Rg" w:eastAsiaTheme="minorHAnsi" w:hAnsi="DecimaWE Rg" w:cs="ArialMT"/>
        </w:rPr>
        <w:t xml:space="preserve"> liquidazione finale</w:t>
      </w:r>
      <w:r w:rsidR="00004E55">
        <w:rPr>
          <w:rFonts w:ascii="DecimaWE Rg" w:eastAsiaTheme="minorHAnsi" w:hAnsi="DecimaWE Rg" w:cs="ArialMT"/>
        </w:rPr>
        <w:t xml:space="preserve">. </w:t>
      </w:r>
    </w:p>
    <w:p w:rsidR="00B33C7C" w:rsidRDefault="00402ED6" w:rsidP="00004E55">
      <w:pPr>
        <w:autoSpaceDE w:val="0"/>
        <w:autoSpaceDN w:val="0"/>
        <w:adjustRightInd w:val="0"/>
        <w:spacing w:after="120" w:line="240" w:lineRule="auto"/>
        <w:jc w:val="both"/>
        <w:rPr>
          <w:rFonts w:ascii="DecimaWE Rg" w:eastAsiaTheme="minorHAnsi" w:hAnsi="DecimaWE Rg" w:cs="ArialMT"/>
        </w:rPr>
      </w:pPr>
      <w:r>
        <w:rPr>
          <w:rFonts w:ascii="DecimaWE Rg" w:eastAsiaTheme="minorHAnsi" w:hAnsi="DecimaWE Rg" w:cs="ArialMT"/>
        </w:rPr>
        <w:lastRenderedPageBreak/>
        <w:t xml:space="preserve">Il </w:t>
      </w:r>
      <w:r w:rsidR="00004E55" w:rsidRPr="00616EF4">
        <w:rPr>
          <w:rFonts w:ascii="DecimaWE Rg" w:eastAsiaTheme="minorHAnsi" w:hAnsi="DecimaWE Rg" w:cs="ArialMT"/>
        </w:rPr>
        <w:t>Servizio caccia e risorse ittiche approva,</w:t>
      </w:r>
      <w:r w:rsidR="00616EF4" w:rsidRPr="00616EF4">
        <w:rPr>
          <w:rFonts w:ascii="DecimaWE Rg" w:eastAsiaTheme="minorHAnsi" w:hAnsi="DecimaWE Rg" w:cs="ArialMT"/>
        </w:rPr>
        <w:t xml:space="preserve"> </w:t>
      </w:r>
      <w:r w:rsidR="00004E55" w:rsidRPr="00616EF4">
        <w:rPr>
          <w:rFonts w:ascii="DecimaWE Rg" w:eastAsiaTheme="minorHAnsi" w:hAnsi="DecimaWE Rg" w:cs="ArialMT"/>
        </w:rPr>
        <w:t>anche parzialmente, l</w:t>
      </w:r>
      <w:r w:rsidR="0046043F">
        <w:rPr>
          <w:rFonts w:ascii="DecimaWE Rg" w:eastAsiaTheme="minorHAnsi" w:hAnsi="DecimaWE Rg" w:cs="ArialMT"/>
        </w:rPr>
        <w:t>a variante non sostanziale, contestualmente al pro</w:t>
      </w:r>
      <w:r w:rsidR="00004E55">
        <w:rPr>
          <w:rFonts w:ascii="DecimaWE Rg" w:eastAsiaTheme="minorHAnsi" w:hAnsi="DecimaWE Rg" w:cs="ArialMT"/>
        </w:rPr>
        <w:t>vvedimento</w:t>
      </w:r>
      <w:r w:rsidR="0046043F">
        <w:rPr>
          <w:rFonts w:ascii="DecimaWE Rg" w:eastAsiaTheme="minorHAnsi" w:hAnsi="DecimaWE Rg" w:cs="ArialMT"/>
        </w:rPr>
        <w:t xml:space="preserve"> di liquidazione per </w:t>
      </w:r>
      <w:r w:rsidR="0046043F" w:rsidRPr="009F7D0E">
        <w:rPr>
          <w:rFonts w:ascii="DecimaWE Rg" w:eastAsiaTheme="minorHAnsi" w:hAnsi="DecimaWE Rg" w:cs="ArialMT"/>
        </w:rPr>
        <w:t xml:space="preserve">stato avanzamento lavori </w:t>
      </w:r>
      <w:r w:rsidR="0046043F" w:rsidRPr="00A47B1C">
        <w:rPr>
          <w:rFonts w:ascii="DecimaWE Rg" w:eastAsiaTheme="minorHAnsi" w:hAnsi="DecimaWE Rg" w:cs="ArialMT"/>
        </w:rPr>
        <w:t>e/o</w:t>
      </w:r>
      <w:r w:rsidR="0046043F" w:rsidRPr="009F7D0E">
        <w:rPr>
          <w:rFonts w:ascii="DecimaWE Rg" w:eastAsiaTheme="minorHAnsi" w:hAnsi="DecimaWE Rg" w:cs="ArialMT"/>
        </w:rPr>
        <w:t xml:space="preserve"> liquidazione finale</w:t>
      </w:r>
      <w:r w:rsidR="00616EF4">
        <w:rPr>
          <w:rFonts w:ascii="DecimaWE Rg" w:eastAsiaTheme="minorHAnsi" w:hAnsi="DecimaWE Rg" w:cs="ArialMT"/>
        </w:rPr>
        <w:t>.</w:t>
      </w:r>
    </w:p>
    <w:p w:rsidR="004D5FE8" w:rsidRDefault="006B21D0" w:rsidP="004D5FE8">
      <w:pPr>
        <w:autoSpaceDE w:val="0"/>
        <w:autoSpaceDN w:val="0"/>
        <w:adjustRightInd w:val="0"/>
        <w:spacing w:after="0" w:line="240" w:lineRule="auto"/>
        <w:jc w:val="both"/>
        <w:rPr>
          <w:rFonts w:ascii="DecimaWE Rg" w:eastAsiaTheme="minorHAnsi" w:hAnsi="DecimaWE Rg" w:cs="ArialMT"/>
        </w:rPr>
      </w:pPr>
      <w:r>
        <w:rPr>
          <w:rFonts w:ascii="DecimaWE Rg" w:eastAsiaTheme="minorHAnsi" w:hAnsi="DecimaWE Rg" w:cs="ArialMT"/>
        </w:rPr>
        <w:t>Le varianti non sostanziali non comportano un aumento del</w:t>
      </w:r>
      <w:r w:rsidR="00BC416E">
        <w:rPr>
          <w:rFonts w:ascii="DecimaWE Rg" w:eastAsiaTheme="minorHAnsi" w:hAnsi="DecimaWE Rg" w:cs="ArialMT"/>
        </w:rPr>
        <w:t xml:space="preserve"> </w:t>
      </w:r>
      <w:r>
        <w:rPr>
          <w:rFonts w:ascii="DecimaWE Rg" w:eastAsiaTheme="minorHAnsi" w:hAnsi="DecimaWE Rg" w:cs="ArialMT"/>
        </w:rPr>
        <w:t>costo complessivo della spesa ammissibile e del relativo contributo concesso.</w:t>
      </w:r>
    </w:p>
    <w:p w:rsidR="00AE54F3" w:rsidRDefault="00AE54F3" w:rsidP="00AE54F3">
      <w:pPr>
        <w:autoSpaceDE w:val="0"/>
        <w:autoSpaceDN w:val="0"/>
        <w:adjustRightInd w:val="0"/>
        <w:spacing w:before="120" w:after="0" w:line="240" w:lineRule="auto"/>
        <w:jc w:val="both"/>
        <w:rPr>
          <w:rFonts w:ascii="DecimaWE Rg" w:eastAsiaTheme="minorHAnsi" w:hAnsi="DecimaWE Rg" w:cs="ArialMT"/>
        </w:rPr>
      </w:pPr>
      <w:r w:rsidRPr="00046FE4">
        <w:rPr>
          <w:rFonts w:ascii="DecimaWE Rg" w:hAnsi="DecimaWE Rg" w:cs="Arial"/>
        </w:rPr>
        <w:t xml:space="preserve">Per ogni voce di spesa variata, fermo restando le condizioni sopra descritte vanno allegati comunque </w:t>
      </w:r>
      <w:r w:rsidRPr="00046FE4">
        <w:rPr>
          <w:rFonts w:ascii="DecimaWE Rg" w:hAnsi="DecimaWE Rg" w:cs="Arial"/>
          <w:b/>
        </w:rPr>
        <w:t xml:space="preserve">tre preventivi </w:t>
      </w:r>
      <w:r w:rsidRPr="00046FE4">
        <w:rPr>
          <w:rFonts w:ascii="DecimaWE Rg" w:hAnsi="DecimaWE Rg" w:cs="Arial"/>
        </w:rPr>
        <w:t>confrontabili delle ditte fornitrici per la comparazione della spesa stessa.</w:t>
      </w:r>
    </w:p>
    <w:p w:rsidR="00AE54F3" w:rsidRDefault="00AE54F3" w:rsidP="004D5FE8">
      <w:pPr>
        <w:autoSpaceDE w:val="0"/>
        <w:autoSpaceDN w:val="0"/>
        <w:adjustRightInd w:val="0"/>
        <w:spacing w:after="0" w:line="240" w:lineRule="auto"/>
        <w:jc w:val="both"/>
        <w:rPr>
          <w:rFonts w:ascii="DecimaWE Rg" w:eastAsiaTheme="minorHAnsi" w:hAnsi="DecimaWE Rg" w:cs="ArialMT"/>
        </w:rPr>
      </w:pPr>
    </w:p>
    <w:p w:rsidR="00084E36" w:rsidRPr="00084E36" w:rsidRDefault="00084E3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8" w:name="_Toc477510218"/>
      <w:r w:rsidRPr="00084E36">
        <w:rPr>
          <w:rFonts w:ascii="DecimaWE Rg" w:eastAsia="Calibri" w:hAnsi="DecimaWE Rg" w:cs="DecimaWE Rg"/>
          <w:bCs w:val="0"/>
          <w:color w:val="auto"/>
          <w:sz w:val="22"/>
          <w:szCs w:val="22"/>
        </w:rPr>
        <w:t>Proroghe</w:t>
      </w:r>
      <w:bookmarkEnd w:id="18"/>
      <w:r w:rsidRPr="00084E36">
        <w:rPr>
          <w:rFonts w:ascii="DecimaWE Rg" w:eastAsia="Calibri" w:hAnsi="DecimaWE Rg" w:cs="DecimaWE Rg"/>
          <w:bCs w:val="0"/>
          <w:color w:val="auto"/>
          <w:sz w:val="22"/>
          <w:szCs w:val="22"/>
        </w:rPr>
        <w:t xml:space="preserve"> </w:t>
      </w:r>
    </w:p>
    <w:p w:rsidR="00901629" w:rsidRDefault="00153133" w:rsidP="00A01A17">
      <w:pPr>
        <w:spacing w:after="120"/>
        <w:jc w:val="both"/>
        <w:rPr>
          <w:rFonts w:ascii="DecimaWE Rg" w:hAnsi="DecimaWE Rg"/>
        </w:rPr>
      </w:pPr>
      <w:r>
        <w:rPr>
          <w:rFonts w:ascii="DecimaWE Rg" w:hAnsi="DecimaWE Rg"/>
        </w:rPr>
        <w:t xml:space="preserve">Il </w:t>
      </w:r>
      <w:r w:rsidRPr="00084E36">
        <w:rPr>
          <w:rFonts w:ascii="DecimaWE Rg" w:hAnsi="DecimaWE Rg"/>
        </w:rPr>
        <w:t>Servizio caccia e risorse ittiche</w:t>
      </w:r>
      <w:r>
        <w:rPr>
          <w:rFonts w:ascii="DecimaWE Rg" w:hAnsi="DecimaWE Rg"/>
        </w:rPr>
        <w:t xml:space="preserve"> può autorizzare, su richiesta scritta, </w:t>
      </w:r>
      <w:r w:rsidRPr="00084E36">
        <w:rPr>
          <w:rFonts w:ascii="DecimaWE Rg" w:hAnsi="DecimaWE Rg"/>
        </w:rPr>
        <w:t xml:space="preserve">una sola </w:t>
      </w:r>
      <w:r w:rsidRPr="007901A7">
        <w:rPr>
          <w:rFonts w:ascii="DecimaWE Rg" w:hAnsi="DecimaWE Rg"/>
          <w:color w:val="000000" w:themeColor="text1"/>
        </w:rPr>
        <w:t xml:space="preserve">proroga per la conclusione </w:t>
      </w:r>
      <w:r>
        <w:rPr>
          <w:rFonts w:ascii="DecimaWE Rg" w:hAnsi="DecimaWE Rg"/>
        </w:rPr>
        <w:t xml:space="preserve">del progetto e </w:t>
      </w:r>
      <w:r w:rsidR="001775A6">
        <w:rPr>
          <w:rFonts w:ascii="DecimaWE Rg" w:hAnsi="DecimaWE Rg"/>
        </w:rPr>
        <w:t xml:space="preserve">per la </w:t>
      </w:r>
      <w:r>
        <w:rPr>
          <w:rFonts w:ascii="DecimaWE Rg" w:hAnsi="DecimaWE Rg"/>
        </w:rPr>
        <w:t>rendicontazione</w:t>
      </w:r>
      <w:r w:rsidRPr="007901A7">
        <w:rPr>
          <w:rFonts w:ascii="DecimaWE Rg" w:hAnsi="DecimaWE Rg"/>
        </w:rPr>
        <w:t xml:space="preserve"> </w:t>
      </w:r>
      <w:r>
        <w:rPr>
          <w:rFonts w:ascii="DecimaWE Rg" w:hAnsi="DecimaWE Rg"/>
        </w:rPr>
        <w:t>della durata</w:t>
      </w:r>
      <w:r w:rsidRPr="00084E36">
        <w:rPr>
          <w:rFonts w:ascii="DecimaWE Rg" w:hAnsi="DecimaWE Rg"/>
        </w:rPr>
        <w:t xml:space="preserve"> massima di </w:t>
      </w:r>
      <w:r w:rsidRPr="007901A7">
        <w:rPr>
          <w:rFonts w:ascii="DecimaWE Rg" w:hAnsi="DecimaWE Rg"/>
          <w:b/>
        </w:rPr>
        <w:t>tre</w:t>
      </w:r>
      <w:r w:rsidRPr="00084E36">
        <w:rPr>
          <w:rFonts w:ascii="DecimaWE Rg" w:hAnsi="DecimaWE Rg"/>
        </w:rPr>
        <w:t xml:space="preserve"> mesi</w:t>
      </w:r>
      <w:r w:rsidR="00901629">
        <w:rPr>
          <w:rFonts w:ascii="DecimaWE Rg" w:hAnsi="DecimaWE Rg"/>
        </w:rPr>
        <w:t xml:space="preserve">, tale richiesta </w:t>
      </w:r>
      <w:r w:rsidR="00A01A17">
        <w:rPr>
          <w:rFonts w:ascii="DecimaWE Rg" w:hAnsi="DecimaWE Rg"/>
        </w:rPr>
        <w:t>dovrà</w:t>
      </w:r>
      <w:r w:rsidR="00901629">
        <w:rPr>
          <w:rFonts w:ascii="DecimaWE Rg" w:hAnsi="DecimaWE Rg"/>
        </w:rPr>
        <w:t xml:space="preserve"> essere presentata </w:t>
      </w:r>
      <w:r w:rsidR="00A01A17">
        <w:rPr>
          <w:rFonts w:ascii="DecimaWE Rg" w:hAnsi="DecimaWE Rg"/>
        </w:rPr>
        <w:t xml:space="preserve">almeno </w:t>
      </w:r>
      <w:r w:rsidR="00901629">
        <w:rPr>
          <w:rFonts w:ascii="DecimaWE Rg" w:hAnsi="DecimaWE Rg"/>
          <w:b/>
        </w:rPr>
        <w:t>3</w:t>
      </w:r>
      <w:r w:rsidR="00901629" w:rsidRPr="00901629">
        <w:rPr>
          <w:rFonts w:ascii="DecimaWE Rg" w:hAnsi="DecimaWE Rg"/>
          <w:b/>
        </w:rPr>
        <w:t>0</w:t>
      </w:r>
      <w:r w:rsidR="00901629">
        <w:rPr>
          <w:rFonts w:ascii="DecimaWE Rg" w:hAnsi="DecimaWE Rg"/>
        </w:rPr>
        <w:t xml:space="preserve"> giorni </w:t>
      </w:r>
      <w:r w:rsidR="00A01A17">
        <w:rPr>
          <w:rFonts w:ascii="DecimaWE Rg" w:hAnsi="DecimaWE Rg"/>
        </w:rPr>
        <w:t xml:space="preserve">prima del </w:t>
      </w:r>
      <w:r w:rsidR="00901629">
        <w:rPr>
          <w:rFonts w:ascii="DecimaWE Rg" w:hAnsi="DecimaWE Rg"/>
        </w:rPr>
        <w:t>termine fissato per la conclusione del progetto.</w:t>
      </w:r>
    </w:p>
    <w:p w:rsidR="00153133" w:rsidRDefault="00901629" w:rsidP="00A01A17">
      <w:pPr>
        <w:spacing w:after="0"/>
        <w:jc w:val="both"/>
        <w:rPr>
          <w:rFonts w:ascii="DecimaWE Rg" w:hAnsi="DecimaWE Rg"/>
        </w:rPr>
      </w:pPr>
      <w:r w:rsidRPr="00A01A17">
        <w:rPr>
          <w:rFonts w:ascii="DecimaWE Rg" w:hAnsi="DecimaWE Rg"/>
        </w:rPr>
        <w:t>P</w:t>
      </w:r>
      <w:r w:rsidR="00153133" w:rsidRPr="00A01A17">
        <w:rPr>
          <w:rFonts w:ascii="DecimaWE Rg" w:hAnsi="DecimaWE Rg"/>
        </w:rPr>
        <w:t xml:space="preserve">otranno essere autorizzate </w:t>
      </w:r>
      <w:r w:rsidRPr="00A01A17">
        <w:rPr>
          <w:rFonts w:ascii="DecimaWE Rg" w:hAnsi="DecimaWE Rg"/>
        </w:rPr>
        <w:t xml:space="preserve">ulteriori proroghe </w:t>
      </w:r>
      <w:r w:rsidR="00335039">
        <w:rPr>
          <w:rFonts w:ascii="DecimaWE Rg" w:hAnsi="DecimaWE Rg"/>
        </w:rPr>
        <w:t xml:space="preserve">motivate da </w:t>
      </w:r>
      <w:r w:rsidR="00153133" w:rsidRPr="00A01A17">
        <w:rPr>
          <w:rFonts w:ascii="DecimaWE Rg" w:hAnsi="DecimaWE Rg"/>
        </w:rPr>
        <w:t>eventi eccezionali o da cause</w:t>
      </w:r>
      <w:r w:rsidRPr="00A01A17">
        <w:rPr>
          <w:rFonts w:ascii="DecimaWE Rg" w:hAnsi="DecimaWE Rg"/>
        </w:rPr>
        <w:t xml:space="preserve"> non imputabili al richiedente e </w:t>
      </w:r>
      <w:r w:rsidR="00153133" w:rsidRPr="00A01A17">
        <w:rPr>
          <w:rFonts w:ascii="DecimaWE Rg" w:hAnsi="DecimaWE Rg"/>
        </w:rPr>
        <w:t>debitamente documentat</w:t>
      </w:r>
      <w:r w:rsidRPr="00A01A17">
        <w:rPr>
          <w:rFonts w:ascii="DecimaWE Rg" w:hAnsi="DecimaWE Rg"/>
        </w:rPr>
        <w:t>e</w:t>
      </w:r>
      <w:r w:rsidR="00153133" w:rsidRPr="00A01A17">
        <w:rPr>
          <w:rFonts w:ascii="DecimaWE Rg" w:hAnsi="DecimaWE Rg"/>
        </w:rPr>
        <w:t>.</w:t>
      </w:r>
    </w:p>
    <w:p w:rsidR="00901629" w:rsidRDefault="00901629" w:rsidP="00815C52">
      <w:pPr>
        <w:spacing w:after="120"/>
        <w:jc w:val="both"/>
        <w:rPr>
          <w:rFonts w:ascii="DecimaWE Rg" w:hAnsi="DecimaWE Rg"/>
        </w:rPr>
      </w:pPr>
    </w:p>
    <w:p w:rsidR="004F0C4D" w:rsidRPr="00B15C01" w:rsidRDefault="004F0C4D"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19" w:name="_Toc477510219"/>
      <w:r w:rsidRPr="00B15C01">
        <w:rPr>
          <w:rFonts w:ascii="DecimaWE Rg" w:eastAsia="Calibri" w:hAnsi="DecimaWE Rg" w:cs="DecimaWE Rg"/>
          <w:bCs w:val="0"/>
          <w:color w:val="auto"/>
          <w:sz w:val="22"/>
          <w:szCs w:val="22"/>
        </w:rPr>
        <w:t>Istruttoria e valutazione delle istanze</w:t>
      </w:r>
      <w:bookmarkEnd w:id="19"/>
    </w:p>
    <w:p w:rsidR="004F0C4D" w:rsidRPr="003C5061" w:rsidRDefault="004F0C4D" w:rsidP="004F0C4D">
      <w:pPr>
        <w:autoSpaceDE w:val="0"/>
        <w:autoSpaceDN w:val="0"/>
        <w:adjustRightInd w:val="0"/>
        <w:spacing w:before="120" w:after="120"/>
        <w:jc w:val="both"/>
        <w:rPr>
          <w:rFonts w:ascii="DecimaWE Rg" w:hAnsi="DecimaWE Rg" w:cs="DecimaWE Rg"/>
        </w:rPr>
      </w:pPr>
      <w:r w:rsidRPr="00C92EBA">
        <w:rPr>
          <w:rFonts w:ascii="DecimaWE Rg" w:hAnsi="DecimaWE Rg" w:cs="DecimaWE Rg"/>
          <w:color w:val="000000"/>
        </w:rPr>
        <w:t xml:space="preserve">Il </w:t>
      </w:r>
      <w:r w:rsidRPr="00C92EBA">
        <w:rPr>
          <w:rFonts w:ascii="DecimaWE Rg" w:hAnsi="DecimaWE Rg" w:cs="DecimaWE Rg"/>
        </w:rPr>
        <w:t xml:space="preserve">Servizio caccia e risorse ittiche </w:t>
      </w:r>
      <w:r w:rsidRPr="00C92EBA">
        <w:rPr>
          <w:rFonts w:ascii="DecimaWE Rg" w:hAnsi="DecimaWE Rg" w:cs="DecimaWE Rg"/>
          <w:color w:val="000000"/>
        </w:rPr>
        <w:t>provvede alla ricezione delle domande</w:t>
      </w:r>
      <w:r>
        <w:rPr>
          <w:rFonts w:ascii="DecimaWE Rg" w:hAnsi="DecimaWE Rg" w:cs="DecimaWE Rg"/>
          <w:color w:val="000000"/>
        </w:rPr>
        <w:t xml:space="preserve"> </w:t>
      </w:r>
      <w:r w:rsidR="0062483C">
        <w:rPr>
          <w:rFonts w:ascii="DecimaWE Rg" w:hAnsi="DecimaWE Rg" w:cs="DecimaWE Rg"/>
          <w:color w:val="000000"/>
        </w:rPr>
        <w:t xml:space="preserve">pervenute </w:t>
      </w:r>
      <w:r w:rsidRPr="00A54FD7">
        <w:rPr>
          <w:rFonts w:ascii="DecimaWE Rg" w:hAnsi="DecimaWE Rg" w:cs="DecimaWE Rg"/>
          <w:color w:val="000000"/>
        </w:rPr>
        <w:t xml:space="preserve">esclusivamente attraverso l’indirizzo PEC </w:t>
      </w:r>
      <w:hyperlink r:id="rId9" w:history="1">
        <w:r w:rsidR="0062483C" w:rsidRPr="005E2DB8">
          <w:rPr>
            <w:rStyle w:val="Collegamentoipertestuale"/>
            <w:rFonts w:ascii="DecimaWE Rg" w:hAnsi="DecimaWE Rg" w:cs="DecimaWE Rg"/>
            <w:b/>
          </w:rPr>
          <w:t>agricoltura@certregione.fvg.it</w:t>
        </w:r>
      </w:hyperlink>
      <w:r w:rsidR="0062483C">
        <w:rPr>
          <w:rFonts w:ascii="DecimaWE Rg" w:hAnsi="DecimaWE Rg" w:cs="DecimaWE Rg"/>
          <w:color w:val="000000"/>
        </w:rPr>
        <w:t xml:space="preserve"> e </w:t>
      </w:r>
      <w:r w:rsidRPr="00C92EBA">
        <w:rPr>
          <w:rFonts w:ascii="DecimaWE Rg" w:hAnsi="DecimaWE Rg" w:cs="DecimaWE Rg"/>
          <w:color w:val="000000"/>
        </w:rPr>
        <w:t xml:space="preserve"> </w:t>
      </w:r>
      <w:r w:rsidRPr="00F3614E">
        <w:rPr>
          <w:rFonts w:ascii="DecimaWE Rg" w:hAnsi="DecimaWE Rg" w:cs="DecimaWE Rg"/>
          <w:color w:val="000000"/>
        </w:rPr>
        <w:t xml:space="preserve">all’attribuzione </w:t>
      </w:r>
      <w:r>
        <w:rPr>
          <w:rFonts w:ascii="DecimaWE Rg" w:hAnsi="DecimaWE Rg" w:cs="DecimaWE Rg"/>
          <w:color w:val="000000"/>
        </w:rPr>
        <w:t xml:space="preserve">dei codice alfanumerici </w:t>
      </w:r>
      <w:r w:rsidRPr="00A9406D">
        <w:rPr>
          <w:rFonts w:ascii="DecimaWE Rg" w:hAnsi="DecimaWE Rg" w:cs="DecimaWE Rg"/>
          <w:color w:val="000000"/>
        </w:rPr>
        <w:t>univoc</w:t>
      </w:r>
      <w:r>
        <w:rPr>
          <w:rFonts w:ascii="DecimaWE Rg" w:hAnsi="DecimaWE Rg" w:cs="DecimaWE Rg"/>
          <w:color w:val="000000"/>
        </w:rPr>
        <w:t>i</w:t>
      </w:r>
      <w:r w:rsidRPr="00F3614E">
        <w:rPr>
          <w:rFonts w:ascii="DecimaWE Rg" w:hAnsi="DecimaWE Rg" w:cs="DecimaWE Rg"/>
          <w:b/>
          <w:color w:val="000000"/>
        </w:rPr>
        <w:t xml:space="preserve"> CUP</w:t>
      </w:r>
      <w:r>
        <w:rPr>
          <w:rFonts w:ascii="DecimaWE Rg" w:hAnsi="DecimaWE Rg" w:cs="DecimaWE Rg"/>
          <w:color w:val="000000"/>
        </w:rPr>
        <w:t xml:space="preserve"> </w:t>
      </w:r>
      <w:r w:rsidRPr="00A9406D">
        <w:rPr>
          <w:rFonts w:ascii="DecimaWE Rg" w:hAnsi="DecimaWE Rg" w:cs="DecimaWE Rg"/>
          <w:color w:val="000000"/>
        </w:rPr>
        <w:t xml:space="preserve">e </w:t>
      </w:r>
      <w:r w:rsidRPr="00F3614E">
        <w:rPr>
          <w:rFonts w:ascii="DecimaWE Rg" w:hAnsi="DecimaWE Rg" w:cs="DecimaWE Rg"/>
          <w:b/>
          <w:color w:val="000000"/>
        </w:rPr>
        <w:t>FEAMP</w:t>
      </w:r>
      <w:r>
        <w:rPr>
          <w:rFonts w:ascii="DecimaWE Rg" w:hAnsi="DecimaWE Rg" w:cs="DecimaWE Rg"/>
          <w:color w:val="000000"/>
        </w:rPr>
        <w:t xml:space="preserve"> </w:t>
      </w:r>
      <w:r w:rsidRPr="00A9406D">
        <w:rPr>
          <w:rFonts w:ascii="DecimaWE Rg" w:hAnsi="DecimaWE Rg" w:cs="DecimaWE Rg"/>
        </w:rPr>
        <w:t>che rappresenta</w:t>
      </w:r>
      <w:r>
        <w:rPr>
          <w:rFonts w:ascii="DecimaWE Rg" w:hAnsi="DecimaWE Rg" w:cs="DecimaWE Rg"/>
        </w:rPr>
        <w:t>no</w:t>
      </w:r>
      <w:r w:rsidRPr="00A9406D">
        <w:rPr>
          <w:rFonts w:ascii="DecimaWE Rg" w:hAnsi="DecimaWE Rg" w:cs="DecimaWE Rg"/>
        </w:rPr>
        <w:t xml:space="preserve"> </w:t>
      </w:r>
      <w:r>
        <w:rPr>
          <w:rFonts w:ascii="DecimaWE Rg" w:hAnsi="DecimaWE Rg" w:cs="DecimaWE Rg"/>
        </w:rPr>
        <w:t xml:space="preserve">gli </w:t>
      </w:r>
      <w:r w:rsidRPr="00A9406D">
        <w:rPr>
          <w:rFonts w:ascii="DecimaWE Rg" w:hAnsi="DecimaWE Rg" w:cs="DecimaWE Rg"/>
        </w:rPr>
        <w:t>l’element</w:t>
      </w:r>
      <w:r>
        <w:rPr>
          <w:rFonts w:ascii="DecimaWE Rg" w:hAnsi="DecimaWE Rg" w:cs="DecimaWE Rg"/>
        </w:rPr>
        <w:t>i</w:t>
      </w:r>
      <w:r w:rsidRPr="00A9406D">
        <w:rPr>
          <w:rFonts w:ascii="DecimaWE Rg" w:hAnsi="DecimaWE Rg" w:cs="DecimaWE Rg"/>
        </w:rPr>
        <w:t xml:space="preserve"> identificativ</w:t>
      </w:r>
      <w:r>
        <w:rPr>
          <w:rFonts w:ascii="DecimaWE Rg" w:hAnsi="DecimaWE Rg" w:cs="DecimaWE Rg"/>
        </w:rPr>
        <w:t>i</w:t>
      </w:r>
      <w:r w:rsidRPr="00A9406D">
        <w:rPr>
          <w:rFonts w:ascii="DecimaWE Rg" w:hAnsi="DecimaWE Rg" w:cs="DecimaWE Rg"/>
        </w:rPr>
        <w:t xml:space="preserve"> di ciascuna istanza</w:t>
      </w:r>
      <w:r>
        <w:rPr>
          <w:rFonts w:ascii="DecimaWE Rg" w:hAnsi="DecimaWE Rg" w:cs="DecimaWE Rg"/>
        </w:rPr>
        <w:t xml:space="preserve"> e che dovranno essere utilizzati </w:t>
      </w:r>
      <w:r w:rsidRPr="00A54FD7">
        <w:rPr>
          <w:rFonts w:ascii="DecimaWE Rg" w:hAnsi="DecimaWE Rg" w:cs="DecimaWE Rg"/>
          <w:bCs/>
        </w:rPr>
        <w:t>in ogni comunicazione con l’amministrazione e in tutti i documenti a supporto dell’istanza ivi compresi quelli fiscali comprovanti le spese sostenute</w:t>
      </w:r>
      <w:r w:rsidRPr="00A54FD7">
        <w:rPr>
          <w:rFonts w:ascii="DecimaWE Rg" w:hAnsi="DecimaWE Rg" w:cs="DecimaWE Rg"/>
        </w:rPr>
        <w:t>.</w:t>
      </w:r>
    </w:p>
    <w:p w:rsidR="004F0C4D" w:rsidRPr="0062321F" w:rsidRDefault="0059148D" w:rsidP="002D2C16">
      <w:pPr>
        <w:autoSpaceDE w:val="0"/>
        <w:autoSpaceDN w:val="0"/>
        <w:adjustRightInd w:val="0"/>
        <w:spacing w:after="0"/>
        <w:jc w:val="both"/>
        <w:rPr>
          <w:rFonts w:ascii="DecimaWE Rg" w:hAnsi="DecimaWE Rg" w:cs="DecimaWE Rg"/>
          <w:b/>
          <w:color w:val="000000"/>
        </w:rPr>
      </w:pPr>
      <w:r>
        <w:rPr>
          <w:rFonts w:ascii="DecimaWE Rg" w:hAnsi="DecimaWE Rg" w:cs="DecimaWE Rg"/>
          <w:b/>
          <w:color w:val="000000"/>
        </w:rPr>
        <w:t>Verifica della ricevibilità del</w:t>
      </w:r>
      <w:r w:rsidR="0062483C">
        <w:rPr>
          <w:rFonts w:ascii="DecimaWE Rg" w:hAnsi="DecimaWE Rg" w:cs="DecimaWE Rg"/>
          <w:b/>
          <w:color w:val="000000"/>
        </w:rPr>
        <w:t>l’</w:t>
      </w:r>
      <w:r w:rsidR="004F0C4D" w:rsidRPr="0062321F">
        <w:rPr>
          <w:rFonts w:ascii="DecimaWE Rg" w:hAnsi="DecimaWE Rg" w:cs="DecimaWE Rg"/>
          <w:b/>
          <w:color w:val="000000"/>
        </w:rPr>
        <w:t xml:space="preserve"> istanza</w:t>
      </w:r>
    </w:p>
    <w:p w:rsidR="004F0C4D" w:rsidRPr="00A9406D" w:rsidRDefault="004F0C4D" w:rsidP="00027449">
      <w:pPr>
        <w:autoSpaceDE w:val="0"/>
        <w:autoSpaceDN w:val="0"/>
        <w:adjustRightInd w:val="0"/>
        <w:spacing w:after="0"/>
        <w:jc w:val="both"/>
        <w:rPr>
          <w:rFonts w:ascii="DecimaWE Rg" w:hAnsi="DecimaWE Rg" w:cs="DecimaWE Rg"/>
          <w:color w:val="000000"/>
        </w:rPr>
      </w:pPr>
      <w:r w:rsidRPr="00A54FD7">
        <w:rPr>
          <w:rFonts w:ascii="DecimaWE Rg" w:hAnsi="DecimaWE Rg" w:cs="DecimaWE Rg"/>
          <w:color w:val="000000"/>
        </w:rPr>
        <w:t xml:space="preserve">Qualora le domande presentino </w:t>
      </w:r>
      <w:r w:rsidRPr="00A54FD7">
        <w:rPr>
          <w:rFonts w:ascii="DecimaWE Rg" w:hAnsi="DecimaWE Rg" w:cs="DecimaWE Rg"/>
          <w:b/>
          <w:bCs/>
          <w:color w:val="000000"/>
        </w:rPr>
        <w:t>irregolarità non sanabili</w:t>
      </w:r>
      <w:r w:rsidRPr="00A54FD7">
        <w:rPr>
          <w:rFonts w:ascii="DecimaWE Rg" w:hAnsi="DecimaWE Rg" w:cs="DecimaWE Rg"/>
          <w:color w:val="000000"/>
        </w:rPr>
        <w:t xml:space="preserve"> rispetto a quanto disposto dal presente bando e/o alla normativa di riferimento, quindi considerate</w:t>
      </w:r>
      <w:r w:rsidRPr="00A54FD7">
        <w:rPr>
          <w:rFonts w:ascii="DecimaWE Rg" w:hAnsi="DecimaWE Rg" w:cs="DecimaWE Rg"/>
          <w:b/>
          <w:color w:val="000000"/>
        </w:rPr>
        <w:t xml:space="preserve"> irricevibili</w:t>
      </w:r>
      <w:r w:rsidRPr="00A54FD7">
        <w:rPr>
          <w:rFonts w:ascii="DecimaWE Rg" w:hAnsi="DecimaWE Rg" w:cs="DecimaWE Rg"/>
          <w:color w:val="000000"/>
        </w:rPr>
        <w:t>, verranno archiviate previa comunicazione</w:t>
      </w:r>
      <w:r w:rsidR="0062483C">
        <w:rPr>
          <w:rFonts w:ascii="DecimaWE Rg" w:hAnsi="DecimaWE Rg" w:cs="DecimaWE Rg"/>
          <w:color w:val="000000"/>
        </w:rPr>
        <w:t>, inviata a mezzo</w:t>
      </w:r>
      <w:r w:rsidRPr="00A54FD7">
        <w:rPr>
          <w:rFonts w:ascii="DecimaWE Rg" w:hAnsi="DecimaWE Rg" w:cs="DecimaWE Rg"/>
          <w:color w:val="000000"/>
        </w:rPr>
        <w:t xml:space="preserve"> PEC al </w:t>
      </w:r>
      <w:r w:rsidR="0062483C">
        <w:rPr>
          <w:rFonts w:ascii="DecimaWE Rg" w:hAnsi="DecimaWE Rg" w:cs="DecimaWE Rg"/>
          <w:color w:val="000000"/>
        </w:rPr>
        <w:t>richiedente</w:t>
      </w:r>
      <w:r w:rsidRPr="00A54FD7">
        <w:rPr>
          <w:rFonts w:ascii="DecimaWE Rg" w:hAnsi="DecimaWE Rg" w:cs="DecimaWE Rg"/>
          <w:color w:val="000000"/>
        </w:rPr>
        <w:t>.</w:t>
      </w:r>
    </w:p>
    <w:p w:rsidR="004F0C4D" w:rsidRPr="00A9406D" w:rsidRDefault="004F0C4D" w:rsidP="00027449">
      <w:pPr>
        <w:autoSpaceDE w:val="0"/>
        <w:autoSpaceDN w:val="0"/>
        <w:adjustRightInd w:val="0"/>
        <w:spacing w:after="0"/>
        <w:jc w:val="both"/>
        <w:rPr>
          <w:rFonts w:ascii="DecimaWE Rg" w:hAnsi="DecimaWE Rg" w:cs="DecimaWE Rg"/>
          <w:color w:val="000000"/>
        </w:rPr>
      </w:pPr>
      <w:r w:rsidRPr="00A9406D">
        <w:rPr>
          <w:rFonts w:ascii="DecimaWE Rg" w:hAnsi="DecimaWE Rg" w:cs="DecimaWE Rg"/>
          <w:color w:val="000000"/>
        </w:rPr>
        <w:t xml:space="preserve">Tra le </w:t>
      </w:r>
      <w:r w:rsidRPr="009C17F2">
        <w:rPr>
          <w:rFonts w:ascii="DecimaWE Rg" w:hAnsi="DecimaWE Rg" w:cs="DecimaWE Rg"/>
          <w:b/>
          <w:color w:val="000000"/>
        </w:rPr>
        <w:t xml:space="preserve">irregolarità </w:t>
      </w:r>
      <w:r>
        <w:rPr>
          <w:rFonts w:ascii="DecimaWE Rg" w:hAnsi="DecimaWE Rg" w:cs="DecimaWE Rg"/>
          <w:b/>
          <w:color w:val="000000"/>
        </w:rPr>
        <w:t xml:space="preserve">ritenute </w:t>
      </w:r>
      <w:r w:rsidRPr="009C17F2">
        <w:rPr>
          <w:rFonts w:ascii="DecimaWE Rg" w:hAnsi="DecimaWE Rg" w:cs="DecimaWE Rg"/>
          <w:b/>
          <w:color w:val="000000"/>
        </w:rPr>
        <w:t>non sanabili</w:t>
      </w:r>
      <w:r w:rsidRPr="00A9406D">
        <w:rPr>
          <w:rFonts w:ascii="DecimaWE Rg" w:hAnsi="DecimaWE Rg" w:cs="DecimaWE Rg"/>
          <w:color w:val="000000"/>
        </w:rPr>
        <w:t xml:space="preserve"> </w:t>
      </w:r>
      <w:r w:rsidR="00496C75">
        <w:rPr>
          <w:rFonts w:ascii="DecimaWE Rg" w:hAnsi="DecimaWE Rg" w:cs="DecimaWE Rg"/>
          <w:color w:val="000000"/>
        </w:rPr>
        <w:t xml:space="preserve">vi </w:t>
      </w:r>
      <w:r>
        <w:rPr>
          <w:rFonts w:ascii="DecimaWE Rg" w:hAnsi="DecimaWE Rg" w:cs="DecimaWE Rg"/>
          <w:color w:val="000000"/>
        </w:rPr>
        <w:t>sono</w:t>
      </w:r>
      <w:r w:rsidRPr="00A9406D">
        <w:rPr>
          <w:rFonts w:ascii="DecimaWE Rg" w:hAnsi="DecimaWE Rg" w:cs="DecimaWE Rg"/>
          <w:color w:val="000000"/>
        </w:rPr>
        <w:t>:</w:t>
      </w:r>
    </w:p>
    <w:p w:rsidR="004F0C4D" w:rsidRPr="00416331" w:rsidRDefault="004F0C4D" w:rsidP="00CB3183">
      <w:pPr>
        <w:numPr>
          <w:ilvl w:val="0"/>
          <w:numId w:val="7"/>
        </w:numPr>
        <w:tabs>
          <w:tab w:val="clear" w:pos="1080"/>
          <w:tab w:val="num" w:pos="709"/>
        </w:tabs>
        <w:autoSpaceDE w:val="0"/>
        <w:autoSpaceDN w:val="0"/>
        <w:adjustRightInd w:val="0"/>
        <w:spacing w:after="0" w:line="240" w:lineRule="auto"/>
        <w:ind w:hanging="654"/>
        <w:jc w:val="both"/>
        <w:rPr>
          <w:rFonts w:ascii="DecimaWE Rg" w:hAnsi="DecimaWE Rg" w:cs="DecimaWE Rg"/>
          <w:color w:val="000000"/>
        </w:rPr>
      </w:pPr>
      <w:r>
        <w:rPr>
          <w:rFonts w:ascii="DecimaWE Rg" w:hAnsi="DecimaWE Rg" w:cs="DecimaWE Rg"/>
          <w:bCs/>
          <w:color w:val="000000"/>
        </w:rPr>
        <w:t xml:space="preserve">la </w:t>
      </w:r>
      <w:r w:rsidRPr="00416331">
        <w:rPr>
          <w:rFonts w:ascii="DecimaWE Rg" w:hAnsi="DecimaWE Rg" w:cs="DecimaWE Rg"/>
          <w:bCs/>
          <w:color w:val="000000"/>
        </w:rPr>
        <w:t>ricezione fuori termine della domanda;</w:t>
      </w:r>
    </w:p>
    <w:p w:rsidR="004F0C4D" w:rsidRPr="00A54FD7" w:rsidRDefault="004F0C4D" w:rsidP="00CB3183">
      <w:pPr>
        <w:numPr>
          <w:ilvl w:val="0"/>
          <w:numId w:val="7"/>
        </w:numPr>
        <w:tabs>
          <w:tab w:val="clear" w:pos="1080"/>
          <w:tab w:val="num" w:pos="709"/>
        </w:tabs>
        <w:autoSpaceDE w:val="0"/>
        <w:autoSpaceDN w:val="0"/>
        <w:adjustRightInd w:val="0"/>
        <w:spacing w:after="0" w:line="240" w:lineRule="auto"/>
        <w:ind w:left="709" w:hanging="283"/>
        <w:jc w:val="both"/>
        <w:rPr>
          <w:rFonts w:ascii="DecimaWE Rg" w:hAnsi="DecimaWE Rg" w:cs="DecimaWE Rg"/>
          <w:color w:val="000000"/>
        </w:rPr>
      </w:pPr>
      <w:r w:rsidRPr="00416331">
        <w:rPr>
          <w:rFonts w:ascii="DecimaWE Rg" w:hAnsi="DecimaWE Rg" w:cs="DecimaWE Rg"/>
          <w:bCs/>
          <w:color w:val="000000"/>
        </w:rPr>
        <w:t xml:space="preserve">l’invio della domanda con modalità diverse </w:t>
      </w:r>
      <w:r>
        <w:rPr>
          <w:rFonts w:ascii="DecimaWE Rg" w:hAnsi="DecimaWE Rg" w:cs="DecimaWE Rg"/>
          <w:bCs/>
          <w:color w:val="000000"/>
        </w:rPr>
        <w:t>da</w:t>
      </w:r>
      <w:r w:rsidRPr="00416331">
        <w:rPr>
          <w:rFonts w:ascii="DecimaWE Rg" w:hAnsi="DecimaWE Rg" w:cs="DecimaWE Rg"/>
          <w:bCs/>
          <w:color w:val="000000"/>
        </w:rPr>
        <w:t xml:space="preserve">l sistema </w:t>
      </w:r>
      <w:r>
        <w:rPr>
          <w:rFonts w:ascii="DecimaWE Rg" w:hAnsi="DecimaWE Rg" w:cs="DecimaWE Rg"/>
          <w:bCs/>
          <w:color w:val="000000"/>
        </w:rPr>
        <w:t xml:space="preserve">di posta certificata (PEC) </w:t>
      </w:r>
      <w:r w:rsidRPr="00A54FD7">
        <w:rPr>
          <w:rFonts w:ascii="DecimaWE Rg" w:hAnsi="DecimaWE Rg" w:cs="DecimaWE Rg"/>
          <w:bCs/>
          <w:color w:val="000000"/>
        </w:rPr>
        <w:t>al</w:t>
      </w:r>
      <w:r w:rsidRPr="00A54FD7">
        <w:rPr>
          <w:rFonts w:ascii="DecimaWE Rg" w:hAnsi="DecimaWE Rg" w:cs="DecimaWE Rg"/>
          <w:color w:val="000000"/>
        </w:rPr>
        <w:t>l’indirizzo agricoltura@certregione.fvg.it</w:t>
      </w:r>
      <w:r w:rsidRPr="00A54FD7">
        <w:rPr>
          <w:rFonts w:ascii="DecimaWE Rg" w:hAnsi="DecimaWE Rg" w:cs="DecimaWE Rg"/>
          <w:bCs/>
          <w:color w:val="000000"/>
        </w:rPr>
        <w:t>;</w:t>
      </w:r>
    </w:p>
    <w:p w:rsidR="004F0C4D" w:rsidRPr="00416331" w:rsidRDefault="004F0C4D" w:rsidP="00CB3183">
      <w:pPr>
        <w:numPr>
          <w:ilvl w:val="0"/>
          <w:numId w:val="7"/>
        </w:numPr>
        <w:tabs>
          <w:tab w:val="clear" w:pos="1080"/>
          <w:tab w:val="num" w:pos="709"/>
        </w:tabs>
        <w:autoSpaceDE w:val="0"/>
        <w:autoSpaceDN w:val="0"/>
        <w:adjustRightInd w:val="0"/>
        <w:spacing w:after="0" w:line="240" w:lineRule="auto"/>
        <w:ind w:hanging="654"/>
        <w:jc w:val="both"/>
        <w:rPr>
          <w:rFonts w:ascii="DecimaWE Rg" w:hAnsi="DecimaWE Rg" w:cs="DecimaWE Rg"/>
          <w:color w:val="000000"/>
        </w:rPr>
      </w:pPr>
      <w:r w:rsidRPr="00416331">
        <w:rPr>
          <w:rFonts w:ascii="DecimaWE Rg" w:hAnsi="DecimaWE Rg" w:cs="DecimaWE Rg"/>
          <w:bCs/>
          <w:color w:val="000000"/>
        </w:rPr>
        <w:t>la mancata sottoscrizione della domanda</w:t>
      </w:r>
      <w:r w:rsidR="00E371E4">
        <w:rPr>
          <w:rFonts w:ascii="DecimaWE Rg" w:hAnsi="DecimaWE Rg" w:cs="DecimaWE Rg"/>
          <w:bCs/>
          <w:color w:val="000000"/>
        </w:rPr>
        <w:t xml:space="preserve"> da parte del legale rappresentante.</w:t>
      </w:r>
    </w:p>
    <w:p w:rsidR="00806019" w:rsidRDefault="00806019" w:rsidP="00027449">
      <w:pPr>
        <w:autoSpaceDE w:val="0"/>
        <w:autoSpaceDN w:val="0"/>
        <w:adjustRightInd w:val="0"/>
        <w:spacing w:before="120" w:after="0" w:line="240" w:lineRule="auto"/>
        <w:jc w:val="both"/>
        <w:rPr>
          <w:rFonts w:ascii="DecimaWE Rg" w:eastAsiaTheme="minorHAnsi" w:hAnsi="DecimaWE Rg" w:cs="ArialMT"/>
          <w:b/>
        </w:rPr>
      </w:pPr>
      <w:r w:rsidRPr="00806019">
        <w:rPr>
          <w:rFonts w:ascii="DecimaWE Rg" w:eastAsiaTheme="minorHAnsi" w:hAnsi="DecimaWE Rg" w:cs="ArialMT"/>
          <w:b/>
        </w:rPr>
        <w:t>Avvio al procedimento</w:t>
      </w:r>
    </w:p>
    <w:p w:rsidR="00637148" w:rsidRPr="00637148" w:rsidRDefault="00637148" w:rsidP="00637148">
      <w:pPr>
        <w:spacing w:after="0" w:line="240" w:lineRule="auto"/>
        <w:jc w:val="both"/>
        <w:rPr>
          <w:rFonts w:ascii="DecimaWE Rg" w:eastAsia="Times New Roman" w:hAnsi="DecimaWE Rg"/>
          <w:lang w:eastAsia="it-IT"/>
        </w:rPr>
      </w:pPr>
      <w:r>
        <w:rPr>
          <w:rFonts w:ascii="DecimaWE Rg" w:eastAsia="Times New Roman" w:hAnsi="DecimaWE Rg"/>
          <w:lang w:eastAsia="it-IT"/>
        </w:rPr>
        <w:t xml:space="preserve">Il </w:t>
      </w:r>
      <w:r w:rsidR="0059148D" w:rsidRPr="0059148D">
        <w:rPr>
          <w:rFonts w:ascii="DecimaWE Rg" w:eastAsia="Times New Roman" w:hAnsi="DecimaWE Rg"/>
          <w:lang w:eastAsia="it-IT"/>
        </w:rPr>
        <w:t>S</w:t>
      </w:r>
      <w:r>
        <w:rPr>
          <w:rFonts w:ascii="DecimaWE Rg" w:eastAsia="Times New Roman" w:hAnsi="DecimaWE Rg"/>
          <w:lang w:eastAsia="it-IT"/>
        </w:rPr>
        <w:t xml:space="preserve">ervizio caccia e risorse ittiche </w:t>
      </w:r>
      <w:r w:rsidR="007A7770">
        <w:rPr>
          <w:rFonts w:ascii="DecimaWE Rg" w:eastAsia="Times New Roman" w:hAnsi="DecimaWE Rg"/>
          <w:lang w:eastAsia="it-IT"/>
        </w:rPr>
        <w:t xml:space="preserve">invierà la comunicazione dell’avvio </w:t>
      </w:r>
      <w:r w:rsidRPr="00637148">
        <w:rPr>
          <w:rFonts w:ascii="DecimaWE Rg" w:eastAsia="Times New Roman" w:hAnsi="DecimaWE Rg"/>
          <w:lang w:eastAsia="it-IT"/>
        </w:rPr>
        <w:t xml:space="preserve">del procedimento mediante </w:t>
      </w:r>
      <w:r>
        <w:rPr>
          <w:rFonts w:ascii="DecimaWE Rg" w:eastAsia="Times New Roman" w:hAnsi="DecimaWE Rg"/>
          <w:lang w:eastAsia="it-IT"/>
        </w:rPr>
        <w:t>posta certificata PEC</w:t>
      </w:r>
      <w:r w:rsidR="00BD397F">
        <w:rPr>
          <w:rFonts w:ascii="DecimaWE Rg" w:eastAsia="Times New Roman" w:hAnsi="DecimaWE Rg"/>
          <w:lang w:eastAsia="it-IT"/>
        </w:rPr>
        <w:t xml:space="preserve"> </w:t>
      </w:r>
      <w:r w:rsidR="007A7770">
        <w:rPr>
          <w:rFonts w:ascii="DecimaWE Rg" w:eastAsia="Times New Roman" w:hAnsi="DecimaWE Rg"/>
          <w:lang w:eastAsia="it-IT"/>
        </w:rPr>
        <w:t>al</w:t>
      </w:r>
      <w:r w:rsidR="00BD397F">
        <w:rPr>
          <w:rFonts w:ascii="DecimaWE Rg" w:eastAsia="Times New Roman" w:hAnsi="DecimaWE Rg"/>
          <w:lang w:eastAsia="it-IT"/>
        </w:rPr>
        <w:t xml:space="preserve"> richiedente la cui domanda risulta </w:t>
      </w:r>
      <w:r w:rsidR="0059148D">
        <w:rPr>
          <w:rFonts w:ascii="DecimaWE Rg" w:eastAsia="Times New Roman" w:hAnsi="DecimaWE Rg"/>
          <w:lang w:eastAsia="it-IT"/>
        </w:rPr>
        <w:t>ricevibile</w:t>
      </w:r>
      <w:r w:rsidRPr="00637148">
        <w:rPr>
          <w:rFonts w:ascii="DecimaWE Rg" w:eastAsia="Times New Roman" w:hAnsi="DecimaWE Rg"/>
          <w:lang w:eastAsia="it-IT"/>
        </w:rPr>
        <w:t>.</w:t>
      </w:r>
    </w:p>
    <w:p w:rsidR="00637148" w:rsidRPr="00637148" w:rsidRDefault="00637148" w:rsidP="00637148">
      <w:pPr>
        <w:spacing w:after="0" w:line="240" w:lineRule="auto"/>
        <w:jc w:val="both"/>
        <w:rPr>
          <w:rFonts w:ascii="DecimaWE Rg" w:eastAsia="Times New Roman" w:hAnsi="DecimaWE Rg"/>
          <w:lang w:eastAsia="it-IT"/>
        </w:rPr>
      </w:pPr>
      <w:bookmarkStart w:id="20" w:name="art14-com2"/>
      <w:bookmarkEnd w:id="20"/>
      <w:r>
        <w:rPr>
          <w:rFonts w:ascii="DecimaWE Rg" w:eastAsia="Times New Roman" w:hAnsi="DecimaWE Rg"/>
          <w:bCs/>
          <w:lang w:eastAsia="it-IT"/>
        </w:rPr>
        <w:t xml:space="preserve">Nella </w:t>
      </w:r>
      <w:r w:rsidRPr="00637148">
        <w:rPr>
          <w:rFonts w:ascii="DecimaWE Rg" w:eastAsia="Times New Roman" w:hAnsi="DecimaWE Rg"/>
          <w:bCs/>
          <w:lang w:eastAsia="it-IT"/>
        </w:rPr>
        <w:t>comunicazione</w:t>
      </w:r>
      <w:r>
        <w:rPr>
          <w:rFonts w:ascii="DecimaWE Rg" w:eastAsia="Times New Roman" w:hAnsi="DecimaWE Rg"/>
          <w:b/>
          <w:bCs/>
          <w:lang w:eastAsia="it-IT"/>
        </w:rPr>
        <w:t xml:space="preserve"> </w:t>
      </w:r>
      <w:r>
        <w:rPr>
          <w:rFonts w:ascii="DecimaWE Rg" w:eastAsia="Times New Roman" w:hAnsi="DecimaWE Rg"/>
          <w:lang w:eastAsia="it-IT"/>
        </w:rPr>
        <w:t>saranno indicati:</w:t>
      </w:r>
      <w:r w:rsidRPr="00637148">
        <w:rPr>
          <w:rFonts w:ascii="DecimaWE Rg" w:eastAsia="Times New Roman" w:hAnsi="DecimaWE Rg"/>
          <w:lang w:eastAsia="it-IT"/>
        </w:rPr>
        <w:t xml:space="preserve"> </w:t>
      </w:r>
      <w:bookmarkStart w:id="21" w:name="art14-com2-let_a"/>
      <w:bookmarkEnd w:id="21"/>
    </w:p>
    <w:p w:rsidR="00637148" w:rsidRPr="00637148"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r w:rsidRPr="00637148">
        <w:rPr>
          <w:rFonts w:ascii="DecimaWE Rg" w:eastAsia="Times New Roman" w:hAnsi="DecimaWE Rg"/>
          <w:lang w:eastAsia="it-IT"/>
        </w:rPr>
        <w:t>l</w:t>
      </w:r>
      <w:r w:rsidR="0072609D">
        <w:rPr>
          <w:rFonts w:ascii="DecimaWE Rg" w:eastAsia="Times New Roman" w:hAnsi="DecimaWE Rg"/>
          <w:lang w:eastAsia="it-IT"/>
        </w:rPr>
        <w:t>’</w:t>
      </w:r>
      <w:r w:rsidRPr="00637148">
        <w:rPr>
          <w:rFonts w:ascii="DecimaWE Rg" w:eastAsia="Times New Roman" w:hAnsi="DecimaWE Rg"/>
          <w:lang w:eastAsia="it-IT"/>
        </w:rPr>
        <w:t>Amministrazione competente;</w:t>
      </w:r>
    </w:p>
    <w:p w:rsidR="00637148" w:rsidRPr="00637148"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2" w:name="art14-com2-let_b"/>
      <w:bookmarkEnd w:id="22"/>
      <w:r w:rsidRPr="00637148">
        <w:rPr>
          <w:rFonts w:ascii="DecimaWE Rg" w:eastAsia="Times New Roman" w:hAnsi="DecimaWE Rg"/>
          <w:lang w:eastAsia="it-IT"/>
        </w:rPr>
        <w:t>l</w:t>
      </w:r>
      <w:r w:rsidR="0072609D">
        <w:rPr>
          <w:rFonts w:ascii="DecimaWE Rg" w:eastAsia="Times New Roman" w:hAnsi="DecimaWE Rg"/>
          <w:lang w:eastAsia="it-IT"/>
        </w:rPr>
        <w:t>’</w:t>
      </w:r>
      <w:r w:rsidRPr="00637148">
        <w:rPr>
          <w:rFonts w:ascii="DecimaWE Rg" w:eastAsia="Times New Roman" w:hAnsi="DecimaWE Rg"/>
          <w:lang w:eastAsia="it-IT"/>
        </w:rPr>
        <w:t>oggetto del procedimento;</w:t>
      </w:r>
    </w:p>
    <w:p w:rsidR="00637148" w:rsidRPr="00637148"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3" w:name="art14-com2-let_c"/>
      <w:bookmarkEnd w:id="23"/>
      <w:r w:rsidRPr="00637148">
        <w:rPr>
          <w:rFonts w:ascii="DecimaWE Rg" w:eastAsia="Times New Roman" w:hAnsi="DecimaWE Rg"/>
          <w:lang w:eastAsia="it-IT"/>
        </w:rPr>
        <w:t>la struttura competente, il responsabile del procedimento ed il suo sostituto;</w:t>
      </w:r>
    </w:p>
    <w:p w:rsidR="00637148" w:rsidRPr="00637148"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4" w:name="art14-com2-let_d"/>
      <w:bookmarkEnd w:id="24"/>
      <w:r w:rsidRPr="00637148">
        <w:rPr>
          <w:rFonts w:ascii="DecimaWE Rg" w:eastAsia="Times New Roman" w:hAnsi="DecimaWE Rg"/>
          <w:lang w:eastAsia="it-IT"/>
        </w:rPr>
        <w:t xml:space="preserve">il </w:t>
      </w:r>
      <w:r w:rsidR="00A54A65">
        <w:rPr>
          <w:rFonts w:ascii="DecimaWE Rg" w:eastAsia="Times New Roman" w:hAnsi="DecimaWE Rg"/>
          <w:lang w:eastAsia="it-IT"/>
        </w:rPr>
        <w:t>responsabile dell’istruttoria del procedimento</w:t>
      </w:r>
      <w:r w:rsidRPr="00637148">
        <w:rPr>
          <w:rFonts w:ascii="DecimaWE Rg" w:eastAsia="Times New Roman" w:hAnsi="DecimaWE Rg"/>
          <w:lang w:eastAsia="it-IT"/>
        </w:rPr>
        <w:t>;</w:t>
      </w:r>
    </w:p>
    <w:p w:rsidR="00637148" w:rsidRPr="00637148"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5" w:name="art14-com2-let_d_bis"/>
      <w:bookmarkEnd w:id="25"/>
      <w:r w:rsidRPr="00637148">
        <w:rPr>
          <w:rFonts w:ascii="DecimaWE Rg" w:eastAsia="Times New Roman" w:hAnsi="DecimaWE Rg"/>
          <w:lang w:eastAsia="it-IT"/>
        </w:rPr>
        <w:t>il termine entro il quale deve concludersi il procedimento;</w:t>
      </w:r>
    </w:p>
    <w:p w:rsidR="00637148" w:rsidRPr="00637148" w:rsidRDefault="00637148" w:rsidP="00CB3183">
      <w:pPr>
        <w:pStyle w:val="Paragrafoelenco"/>
        <w:numPr>
          <w:ilvl w:val="0"/>
          <w:numId w:val="20"/>
        </w:numPr>
        <w:spacing w:after="0" w:line="240" w:lineRule="auto"/>
        <w:ind w:left="426"/>
        <w:jc w:val="both"/>
        <w:rPr>
          <w:rFonts w:ascii="DecimaWE Rg" w:eastAsia="Times New Roman" w:hAnsi="DecimaWE Rg"/>
          <w:lang w:eastAsia="it-IT"/>
        </w:rPr>
      </w:pPr>
      <w:bookmarkStart w:id="26" w:name="art14-com2-let_e"/>
      <w:bookmarkEnd w:id="26"/>
      <w:r w:rsidRPr="00637148">
        <w:rPr>
          <w:rFonts w:ascii="DecimaWE Rg" w:eastAsia="Times New Roman" w:hAnsi="DecimaWE Rg"/>
          <w:lang w:eastAsia="it-IT"/>
        </w:rPr>
        <w:t>il termine entro cui presentare eventuali memorie scritte e documenti.</w:t>
      </w:r>
    </w:p>
    <w:p w:rsidR="004F0C4D" w:rsidRPr="0062321F" w:rsidRDefault="0062321F" w:rsidP="0062321F">
      <w:pPr>
        <w:autoSpaceDE w:val="0"/>
        <w:autoSpaceDN w:val="0"/>
        <w:adjustRightInd w:val="0"/>
        <w:spacing w:before="240" w:after="0"/>
        <w:jc w:val="both"/>
        <w:rPr>
          <w:rFonts w:ascii="DecimaWE Rg" w:hAnsi="DecimaWE Rg" w:cs="DecimaWE Rg"/>
          <w:b/>
          <w:color w:val="000000"/>
        </w:rPr>
      </w:pPr>
      <w:bookmarkStart w:id="27" w:name="art14-com3"/>
      <w:bookmarkEnd w:id="27"/>
      <w:r>
        <w:rPr>
          <w:rFonts w:ascii="DecimaWE Rg" w:hAnsi="DecimaWE Rg" w:cs="DecimaWE Rg"/>
          <w:b/>
          <w:color w:val="000000"/>
        </w:rPr>
        <w:t>Verifica dell’</w:t>
      </w:r>
      <w:r w:rsidR="004F0C4D" w:rsidRPr="0062321F">
        <w:rPr>
          <w:rFonts w:ascii="DecimaWE Rg" w:hAnsi="DecimaWE Rg" w:cs="DecimaWE Rg"/>
          <w:b/>
          <w:color w:val="000000"/>
        </w:rPr>
        <w:t xml:space="preserve">ammissibilità </w:t>
      </w:r>
      <w:r w:rsidR="00A54A65">
        <w:rPr>
          <w:rFonts w:ascii="DecimaWE Rg" w:hAnsi="DecimaWE Rg" w:cs="DecimaWE Rg"/>
          <w:b/>
          <w:color w:val="000000"/>
        </w:rPr>
        <w:t>e valutazione</w:t>
      </w:r>
      <w:r w:rsidR="00A54A65" w:rsidRPr="0062321F">
        <w:rPr>
          <w:rFonts w:ascii="DecimaWE Rg" w:hAnsi="DecimaWE Rg" w:cs="DecimaWE Rg"/>
          <w:b/>
          <w:color w:val="000000"/>
        </w:rPr>
        <w:t xml:space="preserve"> </w:t>
      </w:r>
      <w:r w:rsidR="004F0C4D" w:rsidRPr="0062321F">
        <w:rPr>
          <w:rFonts w:ascii="DecimaWE Rg" w:hAnsi="DecimaWE Rg" w:cs="DecimaWE Rg"/>
          <w:b/>
          <w:color w:val="000000"/>
        </w:rPr>
        <w:t>dell’ istanza</w:t>
      </w:r>
    </w:p>
    <w:p w:rsidR="0062321F" w:rsidRDefault="0062321F" w:rsidP="00CE0BC7">
      <w:pPr>
        <w:autoSpaceDE w:val="0"/>
        <w:autoSpaceDN w:val="0"/>
        <w:adjustRightInd w:val="0"/>
        <w:spacing w:after="120"/>
        <w:jc w:val="both"/>
        <w:rPr>
          <w:rFonts w:ascii="DecimaWE Rg" w:eastAsiaTheme="minorHAnsi" w:hAnsi="DecimaWE Rg" w:cs="ArialMT"/>
        </w:rPr>
      </w:pPr>
      <w:r>
        <w:rPr>
          <w:rFonts w:ascii="DecimaWE Rg" w:eastAsiaTheme="minorHAnsi" w:hAnsi="DecimaWE Rg" w:cs="ArialMT"/>
        </w:rPr>
        <w:lastRenderedPageBreak/>
        <w:t xml:space="preserve">Vengono verificati: i requisiti del soggetto richiedente, la coerenza della domanda di contributo con gli obiettivi della presente misura, la completezza della documentazione a supporto della domanda, la conformità delle spese </w:t>
      </w:r>
      <w:r w:rsidR="00A6196B">
        <w:rPr>
          <w:rFonts w:ascii="DecimaWE Rg" w:eastAsiaTheme="minorHAnsi" w:hAnsi="DecimaWE Rg" w:cs="ArialMT"/>
        </w:rPr>
        <w:t xml:space="preserve">previste dal </w:t>
      </w:r>
      <w:r>
        <w:rPr>
          <w:rFonts w:ascii="DecimaWE Rg" w:eastAsiaTheme="minorHAnsi" w:hAnsi="DecimaWE Rg" w:cs="ArialMT"/>
        </w:rPr>
        <w:t>progetto, la veridicità delle dichiarazioni fornite</w:t>
      </w:r>
      <w:r w:rsidR="00806019">
        <w:rPr>
          <w:rFonts w:ascii="DecimaWE Rg" w:eastAsiaTheme="minorHAnsi" w:hAnsi="DecimaWE Rg" w:cs="ArialMT"/>
        </w:rPr>
        <w:t>.</w:t>
      </w:r>
    </w:p>
    <w:p w:rsidR="00C21A92" w:rsidRDefault="00DE08D6" w:rsidP="00C21A92">
      <w:pPr>
        <w:autoSpaceDE w:val="0"/>
        <w:autoSpaceDN w:val="0"/>
        <w:adjustRightInd w:val="0"/>
        <w:spacing w:before="120" w:after="0"/>
        <w:jc w:val="both"/>
        <w:rPr>
          <w:rFonts w:ascii="DecimaWE Rg" w:hAnsi="DecimaWE Rg" w:cs="DecimaWE Rg"/>
          <w:bCs/>
        </w:rPr>
      </w:pPr>
      <w:r w:rsidRPr="002950E5">
        <w:rPr>
          <w:rFonts w:ascii="DecimaWE Rg" w:hAnsi="DecimaWE Rg" w:cs="DecimaWE Rg"/>
          <w:bCs/>
        </w:rPr>
        <w:t>In caso di mancata o carente trasmissione degli altri elementi integrativi richiesti, l’ufficio istruttore può</w:t>
      </w:r>
      <w:r w:rsidR="00C21A92">
        <w:rPr>
          <w:rFonts w:ascii="DecimaWE Rg" w:hAnsi="DecimaWE Rg" w:cs="DecimaWE Rg"/>
          <w:bCs/>
        </w:rPr>
        <w:t>:</w:t>
      </w:r>
    </w:p>
    <w:p w:rsidR="00C21A92" w:rsidRDefault="00DE08D6" w:rsidP="00C21A92">
      <w:pPr>
        <w:pStyle w:val="Paragrafoelenco"/>
        <w:numPr>
          <w:ilvl w:val="0"/>
          <w:numId w:val="20"/>
        </w:numPr>
        <w:spacing w:after="0" w:line="240" w:lineRule="auto"/>
        <w:ind w:left="426"/>
        <w:jc w:val="both"/>
        <w:rPr>
          <w:rFonts w:ascii="DecimaWE Rg" w:hAnsi="DecimaWE Rg" w:cs="DecimaWE Rg"/>
          <w:bCs/>
        </w:rPr>
      </w:pPr>
      <w:r w:rsidRPr="002950E5">
        <w:rPr>
          <w:rFonts w:ascii="DecimaWE Rg" w:hAnsi="DecimaWE Rg" w:cs="DecimaWE Rg"/>
          <w:bCs/>
        </w:rPr>
        <w:t>non attribuire il punteggio di priorità totalmente o parzialmente</w:t>
      </w:r>
      <w:r w:rsidR="00C21A92">
        <w:rPr>
          <w:rFonts w:ascii="DecimaWE Rg" w:hAnsi="DecimaWE Rg" w:cs="DecimaWE Rg"/>
          <w:bCs/>
        </w:rPr>
        <w:t>;</w:t>
      </w:r>
    </w:p>
    <w:p w:rsidR="00C21A92" w:rsidRDefault="00DE08D6" w:rsidP="00C21A92">
      <w:pPr>
        <w:pStyle w:val="Paragrafoelenco"/>
        <w:numPr>
          <w:ilvl w:val="0"/>
          <w:numId w:val="20"/>
        </w:numPr>
        <w:spacing w:after="0" w:line="240" w:lineRule="auto"/>
        <w:ind w:left="426"/>
        <w:jc w:val="both"/>
        <w:rPr>
          <w:rFonts w:ascii="DecimaWE Rg" w:hAnsi="DecimaWE Rg" w:cs="DecimaWE Rg"/>
          <w:bCs/>
        </w:rPr>
      </w:pPr>
      <w:r w:rsidRPr="002950E5">
        <w:rPr>
          <w:rFonts w:ascii="DecimaWE Rg" w:hAnsi="DecimaWE Rg" w:cs="DecimaWE Rg"/>
          <w:bCs/>
        </w:rPr>
        <w:t xml:space="preserve">non ammettere </w:t>
      </w:r>
      <w:r w:rsidR="00C21A92">
        <w:rPr>
          <w:rFonts w:ascii="DecimaWE Rg" w:hAnsi="DecimaWE Rg" w:cs="DecimaWE Rg"/>
          <w:bCs/>
        </w:rPr>
        <w:t>una spesa</w:t>
      </w:r>
      <w:r w:rsidR="00C21A92" w:rsidRPr="002950E5">
        <w:rPr>
          <w:rFonts w:ascii="DecimaWE Rg" w:hAnsi="DecimaWE Rg" w:cs="DecimaWE Rg"/>
          <w:bCs/>
        </w:rPr>
        <w:t xml:space="preserve"> </w:t>
      </w:r>
      <w:r w:rsidR="00C21A92">
        <w:rPr>
          <w:rFonts w:ascii="DecimaWE Rg" w:hAnsi="DecimaWE Rg" w:cs="DecimaWE Rg"/>
          <w:bCs/>
        </w:rPr>
        <w:t xml:space="preserve">o </w:t>
      </w:r>
      <w:r w:rsidRPr="002950E5">
        <w:rPr>
          <w:rFonts w:ascii="DecimaWE Rg" w:hAnsi="DecimaWE Rg" w:cs="DecimaWE Rg"/>
          <w:bCs/>
        </w:rPr>
        <w:t>un investimento</w:t>
      </w:r>
      <w:r w:rsidR="00C21A92">
        <w:rPr>
          <w:rFonts w:ascii="DecimaWE Rg" w:hAnsi="DecimaWE Rg" w:cs="DecimaWE Rg"/>
          <w:bCs/>
        </w:rPr>
        <w:t>;</w:t>
      </w:r>
    </w:p>
    <w:p w:rsidR="00DE08D6" w:rsidRPr="00DE08D6" w:rsidRDefault="00DE08D6" w:rsidP="00C21A92">
      <w:pPr>
        <w:pStyle w:val="Paragrafoelenco"/>
        <w:numPr>
          <w:ilvl w:val="0"/>
          <w:numId w:val="20"/>
        </w:numPr>
        <w:spacing w:after="0" w:line="240" w:lineRule="auto"/>
        <w:ind w:left="426"/>
        <w:jc w:val="both"/>
        <w:rPr>
          <w:rFonts w:ascii="DecimaWE Rg" w:hAnsi="DecimaWE Rg" w:cs="DecimaWE Rg"/>
          <w:bCs/>
        </w:rPr>
      </w:pPr>
      <w:r w:rsidRPr="002950E5">
        <w:rPr>
          <w:rFonts w:ascii="DecimaWE Rg" w:hAnsi="DecimaWE Rg" w:cs="DecimaWE Rg"/>
          <w:bCs/>
        </w:rPr>
        <w:t>non accogli</w:t>
      </w:r>
      <w:r w:rsidR="00C21A92">
        <w:rPr>
          <w:rFonts w:ascii="DecimaWE Rg" w:hAnsi="DecimaWE Rg" w:cs="DecimaWE Rg"/>
          <w:bCs/>
        </w:rPr>
        <w:t>ere l’istanza di finanziamento</w:t>
      </w:r>
      <w:r w:rsidRPr="002950E5">
        <w:rPr>
          <w:rFonts w:ascii="DecimaWE Rg" w:hAnsi="DecimaWE Rg" w:cs="DecimaWE Rg"/>
          <w:bCs/>
        </w:rPr>
        <w:t>.</w:t>
      </w:r>
    </w:p>
    <w:p w:rsidR="004F0C4D" w:rsidRPr="00AD72B0" w:rsidRDefault="0072609D" w:rsidP="00CE0BC7">
      <w:pPr>
        <w:autoSpaceDE w:val="0"/>
        <w:autoSpaceDN w:val="0"/>
        <w:adjustRightInd w:val="0"/>
        <w:spacing w:before="120" w:after="0"/>
        <w:jc w:val="both"/>
        <w:rPr>
          <w:rFonts w:ascii="DecimaWE Rg" w:hAnsi="DecimaWE Rg"/>
        </w:rPr>
      </w:pPr>
      <w:r>
        <w:rPr>
          <w:rFonts w:ascii="DecimaWE Rg" w:hAnsi="DecimaWE Rg" w:cs="DecimaWE Rg"/>
          <w:b/>
          <w:bCs/>
          <w:color w:val="000000"/>
        </w:rPr>
        <w:t>L’</w:t>
      </w:r>
      <w:r w:rsidR="004F0C4D">
        <w:rPr>
          <w:rFonts w:ascii="DecimaWE Rg" w:hAnsi="DecimaWE Rg" w:cs="DecimaWE Rg"/>
          <w:b/>
          <w:bCs/>
          <w:color w:val="000000"/>
        </w:rPr>
        <w:t>a</w:t>
      </w:r>
      <w:r w:rsidR="004F0C4D" w:rsidRPr="00AD72B0">
        <w:rPr>
          <w:rFonts w:ascii="DecimaWE Rg" w:hAnsi="DecimaWE Rg" w:cs="DecimaWE Rg"/>
          <w:b/>
          <w:bCs/>
          <w:color w:val="000000"/>
        </w:rPr>
        <w:t>utovalutazione</w:t>
      </w:r>
      <w:r w:rsidR="004F0C4D" w:rsidRPr="00AD72B0">
        <w:rPr>
          <w:rFonts w:ascii="DecimaWE Rg" w:hAnsi="DecimaWE Rg" w:cs="DecimaWE Rg"/>
          <w:bCs/>
          <w:color w:val="000000"/>
        </w:rPr>
        <w:t xml:space="preserve"> del progetto: viene effettuata dal </w:t>
      </w:r>
      <w:r w:rsidR="004F0C4D" w:rsidRPr="00AD72B0">
        <w:rPr>
          <w:rFonts w:ascii="DecimaWE Rg" w:hAnsi="DecimaWE Rg"/>
        </w:rPr>
        <w:t>richiedente attraverso la compilazione del modulo “</w:t>
      </w:r>
      <w:r w:rsidR="004F0C4D">
        <w:rPr>
          <w:rFonts w:ascii="DecimaWE Rg" w:hAnsi="DecimaWE Rg"/>
        </w:rPr>
        <w:t xml:space="preserve">Allegato 03/3 </w:t>
      </w:r>
      <w:r w:rsidR="004F0C4D" w:rsidRPr="00AD72B0">
        <w:rPr>
          <w:rFonts w:ascii="DecimaWE Rg" w:hAnsi="DecimaWE Rg"/>
        </w:rPr>
        <w:t>criteri di selezione”</w:t>
      </w:r>
      <w:r w:rsidR="004F0C4D">
        <w:rPr>
          <w:rFonts w:ascii="DecimaWE Rg" w:hAnsi="DecimaWE Rg"/>
        </w:rPr>
        <w:t>.</w:t>
      </w:r>
      <w:r w:rsidR="004F0C4D" w:rsidRPr="00AD72B0">
        <w:rPr>
          <w:rFonts w:ascii="DecimaWE Rg" w:hAnsi="DecimaWE Rg"/>
        </w:rPr>
        <w:t xml:space="preserve"> </w:t>
      </w:r>
      <w:r w:rsidR="00797676">
        <w:rPr>
          <w:rFonts w:ascii="DecimaWE Rg" w:hAnsi="DecimaWE Rg"/>
        </w:rPr>
        <w:t xml:space="preserve">Tale modulo </w:t>
      </w:r>
      <w:r w:rsidR="004F0C4D" w:rsidRPr="00AD72B0">
        <w:rPr>
          <w:rFonts w:ascii="DecimaWE Rg" w:hAnsi="DecimaWE Rg"/>
        </w:rPr>
        <w:t>costituirà l’autovalutazione del progetto ed ha finalità di autocontrollo sull’inizi</w:t>
      </w:r>
      <w:r>
        <w:rPr>
          <w:rFonts w:ascii="DecimaWE Rg" w:hAnsi="DecimaWE Rg"/>
        </w:rPr>
        <w:t>ativa e sul punteggio di merito.</w:t>
      </w:r>
    </w:p>
    <w:p w:rsidR="00797676" w:rsidRDefault="0072609D" w:rsidP="00797676">
      <w:pPr>
        <w:autoSpaceDE w:val="0"/>
        <w:autoSpaceDN w:val="0"/>
        <w:adjustRightInd w:val="0"/>
        <w:spacing w:before="120" w:after="0"/>
        <w:jc w:val="both"/>
        <w:rPr>
          <w:rFonts w:ascii="DecimaWE Rg" w:eastAsiaTheme="minorHAnsi" w:hAnsi="DecimaWE Rg" w:cs="ArialMT"/>
        </w:rPr>
      </w:pPr>
      <w:r>
        <w:rPr>
          <w:rFonts w:ascii="DecimaWE Rg" w:hAnsi="DecimaWE Rg"/>
        </w:rPr>
        <w:t xml:space="preserve">Il </w:t>
      </w:r>
      <w:r w:rsidR="004F0C4D" w:rsidRPr="0072609D">
        <w:rPr>
          <w:rFonts w:ascii="DecimaWE Rg" w:hAnsi="DecimaWE Rg"/>
        </w:rPr>
        <w:t>punteggio autoassegnato</w:t>
      </w:r>
      <w:r>
        <w:rPr>
          <w:rFonts w:ascii="DecimaWE Rg" w:hAnsi="DecimaWE Rg"/>
        </w:rPr>
        <w:t xml:space="preserve"> è soggetto alla verifica da parte del </w:t>
      </w:r>
      <w:r w:rsidR="004F0C4D" w:rsidRPr="00A52939">
        <w:rPr>
          <w:rFonts w:ascii="DecimaWE Rg" w:hAnsi="DecimaWE Rg"/>
        </w:rPr>
        <w:t>Servizio caccia e risorse ittiche</w:t>
      </w:r>
      <w:r w:rsidR="00797676">
        <w:rPr>
          <w:rFonts w:ascii="DecimaWE Rg" w:hAnsi="DecimaWE Rg"/>
        </w:rPr>
        <w:t>. A tal fine il Servizio</w:t>
      </w:r>
      <w:r>
        <w:rPr>
          <w:rFonts w:ascii="DecimaWE Rg" w:eastAsiaTheme="minorHAnsi" w:hAnsi="DecimaWE Rg" w:cs="ArialMT"/>
        </w:rPr>
        <w:t xml:space="preserve"> </w:t>
      </w:r>
      <w:r w:rsidR="004F0C4D" w:rsidRPr="00A52939">
        <w:rPr>
          <w:rFonts w:ascii="DecimaWE Rg" w:eastAsiaTheme="minorHAnsi" w:hAnsi="DecimaWE Rg" w:cs="ArialMT"/>
        </w:rPr>
        <w:t>esamina</w:t>
      </w:r>
      <w:r w:rsidR="004F0C4D" w:rsidRPr="00AD72B0">
        <w:rPr>
          <w:rFonts w:ascii="DecimaWE Rg" w:eastAsiaTheme="minorHAnsi" w:hAnsi="DecimaWE Rg" w:cs="ArialMT"/>
        </w:rPr>
        <w:t xml:space="preserve"> l’iniziativa progettuale</w:t>
      </w:r>
      <w:r w:rsidR="00797676">
        <w:rPr>
          <w:rFonts w:ascii="DecimaWE Rg" w:eastAsiaTheme="minorHAnsi" w:hAnsi="DecimaWE Rg" w:cs="ArialMT"/>
        </w:rPr>
        <w:t>:</w:t>
      </w:r>
    </w:p>
    <w:p w:rsidR="00797676" w:rsidRDefault="004F0C4D" w:rsidP="00797676">
      <w:pPr>
        <w:pStyle w:val="Paragrafoelenco"/>
        <w:numPr>
          <w:ilvl w:val="0"/>
          <w:numId w:val="20"/>
        </w:numPr>
        <w:spacing w:after="0" w:line="240" w:lineRule="auto"/>
        <w:ind w:left="426"/>
        <w:jc w:val="both"/>
        <w:rPr>
          <w:rFonts w:ascii="DecimaWE Rg" w:eastAsiaTheme="minorHAnsi" w:hAnsi="DecimaWE Rg" w:cs="ArialMT"/>
        </w:rPr>
      </w:pPr>
      <w:r w:rsidRPr="00AD72B0">
        <w:rPr>
          <w:rFonts w:ascii="DecimaWE Rg" w:eastAsiaTheme="minorHAnsi" w:hAnsi="DecimaWE Rg" w:cs="ArialMT"/>
        </w:rPr>
        <w:t>valutando le finalità e gli obiettivi</w:t>
      </w:r>
      <w:r w:rsidR="00797676">
        <w:rPr>
          <w:rFonts w:ascii="DecimaWE Rg" w:eastAsiaTheme="minorHAnsi" w:hAnsi="DecimaWE Rg" w:cs="ArialMT"/>
        </w:rPr>
        <w:t>;</w:t>
      </w:r>
    </w:p>
    <w:p w:rsidR="00797676" w:rsidRDefault="004F0C4D" w:rsidP="00797676">
      <w:pPr>
        <w:pStyle w:val="Paragrafoelenco"/>
        <w:numPr>
          <w:ilvl w:val="0"/>
          <w:numId w:val="20"/>
        </w:numPr>
        <w:spacing w:after="0" w:line="240" w:lineRule="auto"/>
        <w:ind w:left="426"/>
        <w:jc w:val="both"/>
        <w:rPr>
          <w:rFonts w:ascii="DecimaWE Rg" w:eastAsiaTheme="minorHAnsi" w:hAnsi="DecimaWE Rg" w:cs="ArialMT"/>
        </w:rPr>
      </w:pPr>
      <w:r w:rsidRPr="00AD72B0">
        <w:rPr>
          <w:rFonts w:ascii="DecimaWE Rg" w:eastAsiaTheme="minorHAnsi" w:hAnsi="DecimaWE Rg" w:cs="ArialMT"/>
        </w:rPr>
        <w:t>verificando l’ammissibilità degli interventi e della spesa al fine di esprimere un giudizio</w:t>
      </w:r>
      <w:r w:rsidR="00797676">
        <w:rPr>
          <w:rFonts w:ascii="DecimaWE Rg" w:eastAsiaTheme="minorHAnsi" w:hAnsi="DecimaWE Rg" w:cs="ArialMT"/>
        </w:rPr>
        <w:t>;</w:t>
      </w:r>
    </w:p>
    <w:p w:rsidR="00797676" w:rsidRDefault="004F0C4D" w:rsidP="00797676">
      <w:pPr>
        <w:pStyle w:val="Paragrafoelenco"/>
        <w:numPr>
          <w:ilvl w:val="0"/>
          <w:numId w:val="20"/>
        </w:numPr>
        <w:spacing w:after="0" w:line="240" w:lineRule="auto"/>
        <w:ind w:left="426"/>
        <w:jc w:val="both"/>
        <w:rPr>
          <w:rFonts w:ascii="DecimaWE Rg" w:eastAsiaTheme="minorHAnsi" w:hAnsi="DecimaWE Rg" w:cs="ArialMT"/>
        </w:rPr>
      </w:pPr>
      <w:r w:rsidRPr="00AD72B0">
        <w:rPr>
          <w:rFonts w:ascii="DecimaWE Rg" w:eastAsiaTheme="minorHAnsi" w:hAnsi="DecimaWE Rg" w:cs="ArialMT"/>
        </w:rPr>
        <w:t>procedendo all’attribuzione del relativo punteggio a seguito dell’applicazione dei criteri di selezione anche in considerazione del punteggio autoassegnato dal richiedente.</w:t>
      </w:r>
    </w:p>
    <w:p w:rsidR="004F0C4D" w:rsidRPr="00797676" w:rsidRDefault="004F0C4D" w:rsidP="00797676">
      <w:pPr>
        <w:spacing w:before="120" w:after="0" w:line="240" w:lineRule="auto"/>
        <w:jc w:val="both"/>
        <w:rPr>
          <w:rFonts w:ascii="DecimaWE Rg" w:eastAsiaTheme="minorHAnsi" w:hAnsi="DecimaWE Rg" w:cs="ArialMT"/>
        </w:rPr>
      </w:pPr>
      <w:r w:rsidRPr="00797676">
        <w:rPr>
          <w:rFonts w:ascii="DecimaWE Rg" w:hAnsi="DecimaWE Rg"/>
          <w:b/>
        </w:rPr>
        <w:t xml:space="preserve">Il punteggio determinato dall’autovalutazione potrà essere eventualmente </w:t>
      </w:r>
      <w:r w:rsidR="00005E83" w:rsidRPr="00797676">
        <w:rPr>
          <w:rFonts w:ascii="DecimaWE Rg" w:hAnsi="DecimaWE Rg"/>
          <w:b/>
        </w:rPr>
        <w:t>corretto</w:t>
      </w:r>
      <w:r w:rsidRPr="00797676">
        <w:rPr>
          <w:rFonts w:ascii="DecimaWE Rg" w:hAnsi="DecimaWE Rg"/>
          <w:b/>
        </w:rPr>
        <w:t xml:space="preserve"> solo in diminuzione</w:t>
      </w:r>
      <w:r w:rsidR="007221D9" w:rsidRPr="00797676">
        <w:rPr>
          <w:rFonts w:ascii="DecimaWE Rg" w:hAnsi="DecimaWE Rg"/>
        </w:rPr>
        <w:t>.</w:t>
      </w:r>
    </w:p>
    <w:p w:rsidR="0072609D" w:rsidRPr="0072609D" w:rsidRDefault="0072609D" w:rsidP="00797676">
      <w:pPr>
        <w:pStyle w:val="Corpotesto"/>
        <w:spacing w:before="120" w:after="0"/>
        <w:jc w:val="both"/>
        <w:rPr>
          <w:rFonts w:ascii="DecimaWE Rg" w:hAnsi="DecimaWE Rg" w:cs="ArialMT"/>
        </w:rPr>
      </w:pPr>
      <w:r>
        <w:rPr>
          <w:rFonts w:ascii="DecimaWE Rg" w:hAnsi="DecimaWE Rg" w:cs="ArialMT"/>
        </w:rPr>
        <w:t>L’</w:t>
      </w:r>
      <w:r w:rsidR="00797676">
        <w:rPr>
          <w:rFonts w:ascii="DecimaWE Rg" w:hAnsi="DecimaWE Rg" w:cs="ArialMT"/>
        </w:rPr>
        <w:t>A</w:t>
      </w:r>
      <w:r>
        <w:rPr>
          <w:rFonts w:ascii="DecimaWE Rg" w:hAnsi="DecimaWE Rg" w:cs="ArialMT"/>
        </w:rPr>
        <w:t xml:space="preserve">mministrazione si riserva </w:t>
      </w:r>
      <w:r w:rsidRPr="0072609D">
        <w:rPr>
          <w:rFonts w:ascii="DecimaWE Rg" w:hAnsi="DecimaWE Rg" w:cs="ArialMT"/>
        </w:rPr>
        <w:t>di richiedere, ai sensi dell’articolo 6 della L. n. 241/1990 e s.m.i., il rilascio di dichiarazioni e la rettifica di dichiarazioni o istanze erronee o incomplete e può esperire accertamenti tecnici ed ispezioni ed ordinare esibizioni documentali.</w:t>
      </w:r>
    </w:p>
    <w:p w:rsidR="00AB3827" w:rsidRDefault="0072609D" w:rsidP="00CE0BC7">
      <w:pPr>
        <w:spacing w:before="120" w:after="0"/>
        <w:jc w:val="both"/>
        <w:rPr>
          <w:rFonts w:ascii="DecimaWE Rg" w:eastAsiaTheme="minorHAnsi" w:hAnsi="DecimaWE Rg" w:cs="ArialMT"/>
        </w:rPr>
      </w:pPr>
      <w:r>
        <w:rPr>
          <w:rFonts w:ascii="DecimaWE Rg" w:eastAsiaTheme="minorHAnsi" w:hAnsi="DecimaWE Rg" w:cs="ArialMT"/>
        </w:rPr>
        <w:t>S</w:t>
      </w:r>
      <w:r w:rsidR="004F0C4D" w:rsidRPr="00AD72B0">
        <w:rPr>
          <w:rFonts w:ascii="DecimaWE Rg" w:eastAsiaTheme="minorHAnsi" w:hAnsi="DecimaWE Rg" w:cs="ArialMT"/>
        </w:rPr>
        <w:t xml:space="preserve">uccessivamente alla verifica dei punteggi </w:t>
      </w:r>
      <w:r w:rsidR="004F0C4D">
        <w:rPr>
          <w:rFonts w:ascii="DecimaWE Rg" w:eastAsiaTheme="minorHAnsi" w:hAnsi="DecimaWE Rg" w:cs="ArialMT"/>
        </w:rPr>
        <w:t>delle singole iniziative</w:t>
      </w:r>
      <w:r w:rsidR="00A52939">
        <w:rPr>
          <w:rFonts w:ascii="DecimaWE Rg" w:eastAsiaTheme="minorHAnsi" w:hAnsi="DecimaWE Rg" w:cs="ArialMT"/>
        </w:rPr>
        <w:t xml:space="preserve"> il</w:t>
      </w:r>
      <w:r w:rsidR="004F0C4D">
        <w:rPr>
          <w:rFonts w:ascii="DecimaWE Rg" w:eastAsiaTheme="minorHAnsi" w:hAnsi="DecimaWE Rg" w:cs="ArialMT"/>
        </w:rPr>
        <w:t xml:space="preserve"> </w:t>
      </w:r>
      <w:r w:rsidR="004F0C4D" w:rsidRPr="00A52939">
        <w:rPr>
          <w:rFonts w:ascii="DecimaWE Rg" w:hAnsi="DecimaWE Rg"/>
        </w:rPr>
        <w:t>Servizio caccia e risorse ittiche</w:t>
      </w:r>
      <w:r w:rsidR="004F0C4D" w:rsidRPr="00A52939">
        <w:rPr>
          <w:rFonts w:ascii="DecimaWE Rg" w:eastAsiaTheme="minorHAnsi" w:hAnsi="DecimaWE Rg" w:cs="ArialMT"/>
        </w:rPr>
        <w:t xml:space="preserve"> formu</w:t>
      </w:r>
      <w:r w:rsidR="004F0C4D">
        <w:rPr>
          <w:rFonts w:ascii="DecimaWE Rg" w:eastAsiaTheme="minorHAnsi" w:hAnsi="DecimaWE Rg" w:cs="ArialMT"/>
        </w:rPr>
        <w:t xml:space="preserve">la la </w:t>
      </w:r>
      <w:r w:rsidR="004F0C4D" w:rsidRPr="0072609D">
        <w:rPr>
          <w:rFonts w:ascii="DecimaWE Rg" w:eastAsiaTheme="minorHAnsi" w:hAnsi="DecimaWE Rg" w:cs="ArialMT"/>
          <w:b/>
        </w:rPr>
        <w:t>graduatoria</w:t>
      </w:r>
      <w:r w:rsidR="004F0C4D">
        <w:rPr>
          <w:rFonts w:ascii="DecimaWE Rg" w:eastAsiaTheme="minorHAnsi" w:hAnsi="DecimaWE Rg" w:cs="ArialMT"/>
        </w:rPr>
        <w:t xml:space="preserve"> dei progetti ammessi e non ammessi a finanziamento. </w:t>
      </w:r>
    </w:p>
    <w:p w:rsidR="004F0C4D" w:rsidRDefault="004F0C4D" w:rsidP="00CE0BC7">
      <w:pPr>
        <w:spacing w:after="0"/>
        <w:jc w:val="both"/>
        <w:rPr>
          <w:rFonts w:ascii="DecimaWE Rg" w:eastAsiaTheme="minorHAnsi" w:hAnsi="DecimaWE Rg" w:cs="ArialMT"/>
        </w:rPr>
      </w:pPr>
      <w:r w:rsidRPr="00A54FD7">
        <w:rPr>
          <w:rFonts w:ascii="DecimaWE Rg" w:hAnsi="DecimaWE Rg" w:cs="DecimaWE Rg"/>
        </w:rPr>
        <w:t xml:space="preserve">A parità di punteggio per la collocazione in graduatoria verrà data precedenza alla domanda di </w:t>
      </w:r>
      <w:r w:rsidR="00005E83">
        <w:rPr>
          <w:rFonts w:ascii="DecimaWE Rg" w:hAnsi="DecimaWE Rg" w:cs="DecimaWE Rg"/>
        </w:rPr>
        <w:t>finanziamento sottoscritta dal</w:t>
      </w:r>
      <w:r w:rsidR="00005E83" w:rsidRPr="00A54FD7">
        <w:rPr>
          <w:rFonts w:ascii="DecimaWE Rg" w:hAnsi="DecimaWE Rg" w:cs="DecimaWE Rg"/>
        </w:rPr>
        <w:t xml:space="preserve"> legale</w:t>
      </w:r>
      <w:r w:rsidRPr="00A54FD7">
        <w:rPr>
          <w:rFonts w:ascii="DecimaWE Rg" w:hAnsi="DecimaWE Rg" w:cs="DecimaWE Rg"/>
        </w:rPr>
        <w:t xml:space="preserve"> rappresentante più giovane.</w:t>
      </w:r>
    </w:p>
    <w:p w:rsidR="004F0C4D" w:rsidRPr="007248DF" w:rsidRDefault="0072609D" w:rsidP="00CE0BC7">
      <w:pPr>
        <w:autoSpaceDE w:val="0"/>
        <w:autoSpaceDN w:val="0"/>
        <w:adjustRightInd w:val="0"/>
        <w:spacing w:before="120" w:after="120"/>
        <w:jc w:val="both"/>
        <w:rPr>
          <w:rFonts w:ascii="DecimaWE Rg" w:eastAsiaTheme="minorHAnsi" w:hAnsi="DecimaWE Rg" w:cs="ArialMT"/>
        </w:rPr>
      </w:pPr>
      <w:r>
        <w:rPr>
          <w:rFonts w:ascii="DecimaWE Rg" w:eastAsiaTheme="minorHAnsi" w:hAnsi="DecimaWE Rg" w:cs="ArialMT"/>
        </w:rPr>
        <w:t>L</w:t>
      </w:r>
      <w:r w:rsidR="004F0C4D" w:rsidRPr="00276FC9">
        <w:rPr>
          <w:rFonts w:ascii="DecimaWE Rg" w:eastAsiaTheme="minorHAnsi" w:hAnsi="DecimaWE Rg" w:cs="ArialMT"/>
        </w:rPr>
        <w:t>a graduatoria</w:t>
      </w:r>
      <w:r w:rsidR="004F0C4D" w:rsidRPr="00276FC9">
        <w:rPr>
          <w:rFonts w:ascii="DecimaWE Rg" w:eastAsiaTheme="minorHAnsi" w:hAnsi="DecimaWE Rg" w:cs="ArialMT"/>
          <w:b/>
        </w:rPr>
        <w:t xml:space="preserve"> </w:t>
      </w:r>
      <w:r w:rsidR="004F0C4D" w:rsidRPr="00276FC9">
        <w:rPr>
          <w:rFonts w:ascii="DecimaWE Rg" w:eastAsiaTheme="minorHAnsi" w:hAnsi="DecimaWE Rg" w:cs="ArialMT"/>
        </w:rPr>
        <w:t xml:space="preserve">è approvata con decreto del direttore del </w:t>
      </w:r>
      <w:r w:rsidR="00DF62E4">
        <w:rPr>
          <w:rFonts w:ascii="DecimaWE Rg" w:eastAsiaTheme="minorHAnsi" w:hAnsi="DecimaWE Rg" w:cs="ArialMT"/>
        </w:rPr>
        <w:t>S</w:t>
      </w:r>
      <w:r w:rsidR="004F0C4D" w:rsidRPr="00276FC9">
        <w:rPr>
          <w:rFonts w:ascii="DecimaWE Rg" w:eastAsiaTheme="minorHAnsi" w:hAnsi="DecimaWE Rg" w:cs="ArialMT"/>
        </w:rPr>
        <w:t>ervizio caccia e risorse ittiche</w:t>
      </w:r>
      <w:r w:rsidR="004F0C4D" w:rsidRPr="00276FC9">
        <w:rPr>
          <w:rFonts w:ascii="DecimaWE Rg" w:hAnsi="DecimaWE Rg" w:cs="DecimaWE Rg"/>
        </w:rPr>
        <w:t xml:space="preserve"> ed </w:t>
      </w:r>
      <w:r w:rsidR="004F0C4D" w:rsidRPr="00D37468">
        <w:rPr>
          <w:rFonts w:ascii="DecimaWE Rg" w:hAnsi="DecimaWE Rg" w:cs="DecimaWE Rg"/>
        </w:rPr>
        <w:t>ha durata di 12 mesi dalla data di pubblicazione sul BUR.</w:t>
      </w:r>
    </w:p>
    <w:p w:rsidR="004F0C4D" w:rsidRPr="00A9406D" w:rsidRDefault="004F0C4D" w:rsidP="00CE0BC7">
      <w:pPr>
        <w:autoSpaceDE w:val="0"/>
        <w:autoSpaceDN w:val="0"/>
        <w:adjustRightInd w:val="0"/>
        <w:spacing w:before="120" w:after="0"/>
        <w:jc w:val="both"/>
        <w:rPr>
          <w:rFonts w:ascii="DecimaWE Rg" w:hAnsi="DecimaWE Rg" w:cs="DecimaWE Rg"/>
          <w:color w:val="000000"/>
        </w:rPr>
      </w:pPr>
      <w:r w:rsidRPr="00A9406D">
        <w:rPr>
          <w:rFonts w:ascii="DecimaWE Rg" w:hAnsi="DecimaWE Rg" w:cs="DecimaWE Rg"/>
          <w:color w:val="000000"/>
        </w:rPr>
        <w:t xml:space="preserve">Per ciascun </w:t>
      </w:r>
      <w:r w:rsidR="006733B0">
        <w:rPr>
          <w:rFonts w:ascii="DecimaWE Rg" w:hAnsi="DecimaWE Rg" w:cs="DecimaWE Rg"/>
          <w:color w:val="000000"/>
          <w:u w:val="single"/>
        </w:rPr>
        <w:t>progetto</w:t>
      </w:r>
      <w:r w:rsidRPr="00B43678">
        <w:rPr>
          <w:rFonts w:ascii="DecimaWE Rg" w:hAnsi="DecimaWE Rg" w:cs="DecimaWE Rg"/>
          <w:color w:val="000000"/>
          <w:u w:val="single"/>
        </w:rPr>
        <w:t xml:space="preserve"> ammesso</w:t>
      </w:r>
      <w:r w:rsidRPr="00A9406D">
        <w:rPr>
          <w:rFonts w:ascii="DecimaWE Rg" w:hAnsi="DecimaWE Rg" w:cs="DecimaWE Rg"/>
          <w:color w:val="000000"/>
        </w:rPr>
        <w:t xml:space="preserve"> saranno indicati:</w:t>
      </w:r>
    </w:p>
    <w:p w:rsidR="004F0C4D" w:rsidRPr="00A9406D" w:rsidRDefault="004F0C4D" w:rsidP="00CE0BC7">
      <w:pPr>
        <w:numPr>
          <w:ilvl w:val="0"/>
          <w:numId w:val="8"/>
        </w:numPr>
        <w:autoSpaceDE w:val="0"/>
        <w:autoSpaceDN w:val="0"/>
        <w:adjustRightInd w:val="0"/>
        <w:spacing w:after="0"/>
        <w:rPr>
          <w:rFonts w:ascii="DecimaWE Rg" w:hAnsi="DecimaWE Rg" w:cs="DecimaWE Rg"/>
          <w:color w:val="000000"/>
        </w:rPr>
      </w:pPr>
      <w:r w:rsidRPr="00A9406D">
        <w:rPr>
          <w:rFonts w:ascii="DecimaWE Rg" w:hAnsi="DecimaWE Rg" w:cs="DecimaWE Rg"/>
          <w:color w:val="000000"/>
        </w:rPr>
        <w:t>posizione in graduatoria</w:t>
      </w:r>
    </w:p>
    <w:p w:rsidR="004F0C4D" w:rsidRPr="00A9406D" w:rsidRDefault="004F0C4D" w:rsidP="00CE0BC7">
      <w:pPr>
        <w:numPr>
          <w:ilvl w:val="0"/>
          <w:numId w:val="8"/>
        </w:numPr>
        <w:autoSpaceDE w:val="0"/>
        <w:autoSpaceDN w:val="0"/>
        <w:adjustRightInd w:val="0"/>
        <w:spacing w:after="0"/>
        <w:rPr>
          <w:rFonts w:ascii="DecimaWE Rg" w:hAnsi="DecimaWE Rg" w:cs="DecimaWE Rg"/>
          <w:color w:val="000000"/>
        </w:rPr>
      </w:pPr>
      <w:r w:rsidRPr="00A9406D">
        <w:rPr>
          <w:rFonts w:ascii="DecimaWE Rg" w:hAnsi="DecimaWE Rg" w:cs="DecimaWE Rg"/>
          <w:color w:val="000000"/>
        </w:rPr>
        <w:t>numero identificativo del progetto (codice FE</w:t>
      </w:r>
      <w:r>
        <w:rPr>
          <w:rFonts w:ascii="DecimaWE Rg" w:hAnsi="DecimaWE Rg" w:cs="DecimaWE Rg"/>
          <w:color w:val="000000"/>
        </w:rPr>
        <w:t>AMP</w:t>
      </w:r>
      <w:r w:rsidRPr="00A9406D">
        <w:rPr>
          <w:rFonts w:ascii="DecimaWE Rg" w:hAnsi="DecimaWE Rg" w:cs="DecimaWE Rg"/>
          <w:color w:val="000000"/>
        </w:rPr>
        <w:t>);</w:t>
      </w:r>
    </w:p>
    <w:p w:rsidR="004F0C4D" w:rsidRPr="00A9406D" w:rsidRDefault="004F0C4D" w:rsidP="00CE0BC7">
      <w:pPr>
        <w:numPr>
          <w:ilvl w:val="0"/>
          <w:numId w:val="8"/>
        </w:numPr>
        <w:autoSpaceDE w:val="0"/>
        <w:autoSpaceDN w:val="0"/>
        <w:adjustRightInd w:val="0"/>
        <w:spacing w:after="0"/>
        <w:rPr>
          <w:rFonts w:ascii="DecimaWE Rg" w:hAnsi="DecimaWE Rg" w:cs="DecimaWE Rg"/>
          <w:color w:val="000000"/>
        </w:rPr>
      </w:pPr>
      <w:r w:rsidRPr="00A9406D">
        <w:rPr>
          <w:rFonts w:ascii="DecimaWE Rg" w:hAnsi="DecimaWE Rg" w:cs="DecimaWE Rg"/>
          <w:color w:val="000000"/>
        </w:rPr>
        <w:t>nominativo del beneficiario/ragione sociale;</w:t>
      </w:r>
    </w:p>
    <w:p w:rsidR="004F0C4D" w:rsidRPr="005B0073" w:rsidRDefault="004F0C4D" w:rsidP="00CE0BC7">
      <w:pPr>
        <w:numPr>
          <w:ilvl w:val="0"/>
          <w:numId w:val="8"/>
        </w:numPr>
        <w:autoSpaceDE w:val="0"/>
        <w:autoSpaceDN w:val="0"/>
        <w:adjustRightInd w:val="0"/>
        <w:spacing w:after="0"/>
        <w:rPr>
          <w:rFonts w:ascii="DecimaWE Rg" w:hAnsi="DecimaWE Rg" w:cs="DecimaWE Rg"/>
          <w:color w:val="000000"/>
        </w:rPr>
      </w:pPr>
      <w:r w:rsidRPr="005B0073">
        <w:rPr>
          <w:rFonts w:ascii="DecimaWE Rg" w:hAnsi="DecimaWE Rg" w:cs="DecimaWE Rg"/>
          <w:color w:val="000000"/>
        </w:rPr>
        <w:t>codice fiscale o P. IVA;</w:t>
      </w:r>
    </w:p>
    <w:p w:rsidR="004F0C4D" w:rsidRPr="005B0073" w:rsidRDefault="004F0C4D" w:rsidP="00CE0BC7">
      <w:pPr>
        <w:numPr>
          <w:ilvl w:val="0"/>
          <w:numId w:val="8"/>
        </w:numPr>
        <w:autoSpaceDE w:val="0"/>
        <w:autoSpaceDN w:val="0"/>
        <w:adjustRightInd w:val="0"/>
        <w:spacing w:after="0"/>
        <w:rPr>
          <w:rFonts w:ascii="DecimaWE Rg" w:hAnsi="DecimaWE Rg" w:cs="DecimaWE Rg"/>
          <w:color w:val="000000"/>
        </w:rPr>
      </w:pPr>
      <w:r w:rsidRPr="005B0073">
        <w:rPr>
          <w:rFonts w:ascii="DecimaWE Rg" w:hAnsi="DecimaWE Rg" w:cs="DecimaWE Rg"/>
          <w:color w:val="000000"/>
        </w:rPr>
        <w:t>titolo del progetto;</w:t>
      </w:r>
    </w:p>
    <w:p w:rsidR="004F0C4D" w:rsidRPr="005B0073" w:rsidRDefault="004F0C4D" w:rsidP="00CE0BC7">
      <w:pPr>
        <w:numPr>
          <w:ilvl w:val="0"/>
          <w:numId w:val="8"/>
        </w:numPr>
        <w:spacing w:after="0"/>
        <w:rPr>
          <w:rFonts w:ascii="DecimaWE Rg" w:hAnsi="DecimaWE Rg" w:cs="DecimaWE Rg"/>
        </w:rPr>
      </w:pPr>
      <w:r w:rsidRPr="005B0073">
        <w:rPr>
          <w:rFonts w:ascii="DecimaWE Rg" w:hAnsi="DecimaWE Rg" w:cs="DecimaWE Rg"/>
        </w:rPr>
        <w:t>luogo dell’investimento;</w:t>
      </w:r>
    </w:p>
    <w:p w:rsidR="00D77625" w:rsidRPr="005B0073" w:rsidRDefault="00D77625" w:rsidP="00CE0BC7">
      <w:pPr>
        <w:numPr>
          <w:ilvl w:val="0"/>
          <w:numId w:val="8"/>
        </w:numPr>
        <w:autoSpaceDE w:val="0"/>
        <w:autoSpaceDN w:val="0"/>
        <w:adjustRightInd w:val="0"/>
        <w:spacing w:after="0"/>
        <w:rPr>
          <w:rFonts w:ascii="DecimaWE Rg" w:hAnsi="DecimaWE Rg" w:cs="DecimaWE Rg"/>
          <w:color w:val="000000"/>
        </w:rPr>
      </w:pPr>
      <w:r w:rsidRPr="005B0073">
        <w:rPr>
          <w:rFonts w:ascii="DecimaWE Rg" w:hAnsi="DecimaWE Rg" w:cs="DecimaWE Rg"/>
          <w:color w:val="000000"/>
        </w:rPr>
        <w:t>sottomisura</w:t>
      </w:r>
      <w:r w:rsidR="00F96982" w:rsidRPr="005B0073">
        <w:rPr>
          <w:rFonts w:ascii="DecimaWE Rg" w:hAnsi="DecimaWE Rg" w:cs="DecimaWE Rg"/>
          <w:color w:val="000000"/>
        </w:rPr>
        <w:t>;</w:t>
      </w:r>
      <w:r w:rsidRPr="005B0073">
        <w:rPr>
          <w:rFonts w:ascii="DecimaWE Rg" w:hAnsi="DecimaWE Rg" w:cs="DecimaWE Rg"/>
          <w:color w:val="000000"/>
        </w:rPr>
        <w:t xml:space="preserve"> </w:t>
      </w:r>
    </w:p>
    <w:p w:rsidR="00DE2070" w:rsidRDefault="004F0C4D" w:rsidP="00CE0BC7">
      <w:pPr>
        <w:numPr>
          <w:ilvl w:val="0"/>
          <w:numId w:val="8"/>
        </w:numPr>
        <w:autoSpaceDE w:val="0"/>
        <w:autoSpaceDN w:val="0"/>
        <w:adjustRightInd w:val="0"/>
        <w:spacing w:after="0"/>
        <w:rPr>
          <w:rFonts w:ascii="DecimaWE Rg" w:hAnsi="DecimaWE Rg" w:cs="DecimaWE Rg"/>
          <w:color w:val="000000"/>
        </w:rPr>
      </w:pPr>
      <w:r>
        <w:rPr>
          <w:rFonts w:ascii="DecimaWE Rg" w:hAnsi="DecimaWE Rg" w:cs="DecimaWE Rg"/>
          <w:color w:val="000000"/>
        </w:rPr>
        <w:t>spesa richiesta</w:t>
      </w:r>
      <w:r w:rsidR="00F96982">
        <w:rPr>
          <w:rFonts w:ascii="DecimaWE Rg" w:hAnsi="DecimaWE Rg" w:cs="DecimaWE Rg"/>
          <w:color w:val="000000"/>
        </w:rPr>
        <w:t>;</w:t>
      </w:r>
    </w:p>
    <w:p w:rsidR="004F0C4D" w:rsidRPr="00A9406D" w:rsidRDefault="004F0C4D" w:rsidP="00CE0BC7">
      <w:pPr>
        <w:numPr>
          <w:ilvl w:val="0"/>
          <w:numId w:val="8"/>
        </w:numPr>
        <w:autoSpaceDE w:val="0"/>
        <w:autoSpaceDN w:val="0"/>
        <w:adjustRightInd w:val="0"/>
        <w:spacing w:after="0"/>
        <w:rPr>
          <w:rFonts w:ascii="DecimaWE Rg" w:hAnsi="DecimaWE Rg" w:cs="DecimaWE Rg"/>
          <w:color w:val="000000"/>
        </w:rPr>
      </w:pPr>
      <w:r w:rsidRPr="00A9406D">
        <w:rPr>
          <w:rFonts w:ascii="DecimaWE Rg" w:hAnsi="DecimaWE Rg" w:cs="DecimaWE Rg"/>
          <w:color w:val="000000"/>
        </w:rPr>
        <w:t>spesa ammessa a contributo;</w:t>
      </w:r>
    </w:p>
    <w:p w:rsidR="004F0C4D" w:rsidRPr="00A9406D" w:rsidRDefault="004F0C4D" w:rsidP="00CE0BC7">
      <w:pPr>
        <w:numPr>
          <w:ilvl w:val="0"/>
          <w:numId w:val="8"/>
        </w:numPr>
        <w:autoSpaceDE w:val="0"/>
        <w:autoSpaceDN w:val="0"/>
        <w:adjustRightInd w:val="0"/>
        <w:spacing w:after="0"/>
        <w:rPr>
          <w:rFonts w:ascii="DecimaWE Rg" w:hAnsi="DecimaWE Rg" w:cs="DecimaWE Rg"/>
          <w:color w:val="000000"/>
        </w:rPr>
      </w:pPr>
      <w:r w:rsidRPr="00A9406D">
        <w:rPr>
          <w:rFonts w:ascii="DecimaWE Rg" w:hAnsi="DecimaWE Rg" w:cs="DecimaWE Rg"/>
          <w:color w:val="000000"/>
        </w:rPr>
        <w:t>quota contributo comunitario;</w:t>
      </w:r>
    </w:p>
    <w:p w:rsidR="004F0C4D" w:rsidRPr="00A9406D" w:rsidRDefault="004F0C4D" w:rsidP="00CE0BC7">
      <w:pPr>
        <w:numPr>
          <w:ilvl w:val="0"/>
          <w:numId w:val="8"/>
        </w:numPr>
        <w:autoSpaceDE w:val="0"/>
        <w:autoSpaceDN w:val="0"/>
        <w:adjustRightInd w:val="0"/>
        <w:spacing w:after="0"/>
        <w:rPr>
          <w:rFonts w:ascii="DecimaWE Rg" w:hAnsi="DecimaWE Rg" w:cs="DecimaWE Rg"/>
          <w:color w:val="000000"/>
        </w:rPr>
      </w:pPr>
      <w:r w:rsidRPr="00A9406D">
        <w:rPr>
          <w:rFonts w:ascii="DecimaWE Rg" w:hAnsi="DecimaWE Rg" w:cs="DecimaWE Rg"/>
          <w:color w:val="000000"/>
        </w:rPr>
        <w:t>quota contributo statale;</w:t>
      </w:r>
    </w:p>
    <w:p w:rsidR="004F0C4D" w:rsidRPr="00A9406D" w:rsidRDefault="004F0C4D" w:rsidP="00CE0BC7">
      <w:pPr>
        <w:numPr>
          <w:ilvl w:val="0"/>
          <w:numId w:val="8"/>
        </w:numPr>
        <w:autoSpaceDE w:val="0"/>
        <w:autoSpaceDN w:val="0"/>
        <w:adjustRightInd w:val="0"/>
        <w:spacing w:after="0"/>
        <w:rPr>
          <w:rFonts w:ascii="DecimaWE Rg" w:hAnsi="DecimaWE Rg" w:cs="DecimaWE Rg"/>
          <w:color w:val="000000"/>
        </w:rPr>
      </w:pPr>
      <w:r w:rsidRPr="00A9406D">
        <w:rPr>
          <w:rFonts w:ascii="DecimaWE Rg" w:hAnsi="DecimaWE Rg" w:cs="DecimaWE Rg"/>
          <w:color w:val="000000"/>
        </w:rPr>
        <w:t>quota contributo regionale;</w:t>
      </w:r>
    </w:p>
    <w:p w:rsidR="00AB3827" w:rsidRPr="00AB3827" w:rsidRDefault="004F0C4D" w:rsidP="00CE0BC7">
      <w:pPr>
        <w:numPr>
          <w:ilvl w:val="0"/>
          <w:numId w:val="8"/>
        </w:numPr>
        <w:autoSpaceDE w:val="0"/>
        <w:autoSpaceDN w:val="0"/>
        <w:adjustRightInd w:val="0"/>
        <w:spacing w:after="0"/>
        <w:rPr>
          <w:rFonts w:ascii="DecimaWE Rg" w:hAnsi="DecimaWE Rg" w:cs="DecimaWE Rg"/>
          <w:color w:val="000000"/>
        </w:rPr>
      </w:pPr>
      <w:r w:rsidRPr="00A9406D">
        <w:rPr>
          <w:rFonts w:ascii="DecimaWE Rg" w:hAnsi="DecimaWE Rg" w:cs="DecimaWE Rg"/>
          <w:color w:val="000000"/>
        </w:rPr>
        <w:t>totale del contributo concesso;</w:t>
      </w:r>
    </w:p>
    <w:p w:rsidR="004F0C4D" w:rsidRDefault="004F0C4D" w:rsidP="00CE0BC7">
      <w:pPr>
        <w:numPr>
          <w:ilvl w:val="0"/>
          <w:numId w:val="8"/>
        </w:numPr>
        <w:autoSpaceDE w:val="0"/>
        <w:autoSpaceDN w:val="0"/>
        <w:adjustRightInd w:val="0"/>
        <w:spacing w:after="0"/>
        <w:rPr>
          <w:rFonts w:ascii="DecimaWE Rg" w:hAnsi="DecimaWE Rg" w:cs="DecimaWE Rg"/>
          <w:color w:val="000000"/>
        </w:rPr>
      </w:pPr>
      <w:r w:rsidRPr="00A9406D">
        <w:rPr>
          <w:rFonts w:ascii="DecimaWE Rg" w:hAnsi="DecimaWE Rg" w:cs="DecimaWE Rg"/>
          <w:color w:val="000000"/>
        </w:rPr>
        <w:lastRenderedPageBreak/>
        <w:t>punteggio.</w:t>
      </w:r>
    </w:p>
    <w:p w:rsidR="004F0C4D" w:rsidRPr="00A9406D" w:rsidRDefault="004F0C4D" w:rsidP="004F0C4D">
      <w:pPr>
        <w:autoSpaceDE w:val="0"/>
        <w:autoSpaceDN w:val="0"/>
        <w:adjustRightInd w:val="0"/>
        <w:spacing w:before="120" w:after="120"/>
        <w:jc w:val="both"/>
        <w:rPr>
          <w:rFonts w:ascii="DecimaWE Rg" w:hAnsi="DecimaWE Rg" w:cs="DecimaWE Rg"/>
          <w:color w:val="000000"/>
        </w:rPr>
      </w:pPr>
      <w:r w:rsidRPr="00E86DB8">
        <w:rPr>
          <w:rFonts w:ascii="DecimaWE Rg" w:hAnsi="DecimaWE Rg" w:cs="DecimaWE Rg"/>
          <w:color w:val="000000"/>
        </w:rPr>
        <w:t xml:space="preserve">I </w:t>
      </w:r>
      <w:r w:rsidRPr="00F96982">
        <w:rPr>
          <w:rFonts w:ascii="DecimaWE Rg" w:hAnsi="DecimaWE Rg" w:cs="DecimaWE Rg"/>
          <w:color w:val="000000"/>
        </w:rPr>
        <w:t>progetti ammessi sono finanziati fino a concorrenza delle risorse disponibili secondo l’ordine di graduatoria. L’ultima domanda utilmente collocata in graduatoria, qualora le risorse disponibili sul presente bando non fossero sufficienti a coprire l’intero contributo, verrà finanziata parzialmente, previo assenso scritto del beneficiario fino ad esaurimento delle risorse.</w:t>
      </w:r>
    </w:p>
    <w:p w:rsidR="004F0C4D" w:rsidRPr="00A9406D" w:rsidRDefault="004F0C4D" w:rsidP="004F0C4D">
      <w:pPr>
        <w:autoSpaceDE w:val="0"/>
        <w:autoSpaceDN w:val="0"/>
        <w:adjustRightInd w:val="0"/>
        <w:spacing w:before="120" w:after="120"/>
        <w:jc w:val="both"/>
        <w:rPr>
          <w:rFonts w:ascii="DecimaWE Rg" w:hAnsi="DecimaWE Rg" w:cs="DecimaWE Rg"/>
          <w:color w:val="000000"/>
        </w:rPr>
      </w:pPr>
      <w:r w:rsidRPr="00D26EF2">
        <w:rPr>
          <w:rFonts w:ascii="DecimaWE Rg" w:hAnsi="DecimaWE Rg" w:cs="DecimaWE Rg"/>
          <w:color w:val="000000"/>
        </w:rPr>
        <w:t xml:space="preserve">I </w:t>
      </w:r>
      <w:r w:rsidR="00915352">
        <w:rPr>
          <w:rFonts w:ascii="DecimaWE Rg" w:hAnsi="DecimaWE Rg" w:cs="DecimaWE Rg"/>
          <w:color w:val="000000"/>
        </w:rPr>
        <w:t>progetti</w:t>
      </w:r>
      <w:r w:rsidRPr="00D26EF2">
        <w:rPr>
          <w:rFonts w:ascii="DecimaWE Rg" w:hAnsi="DecimaWE Rg" w:cs="DecimaWE Rg"/>
          <w:color w:val="000000"/>
        </w:rPr>
        <w:t xml:space="preserve"> posti favorevolmente nella graduatoria degli ammessi, ma non finanziati, potranno </w:t>
      </w:r>
      <w:r w:rsidRPr="00F96982">
        <w:rPr>
          <w:rFonts w:ascii="DecimaWE Rg" w:hAnsi="DecimaWE Rg" w:cs="DecimaWE Rg"/>
          <w:color w:val="000000"/>
        </w:rPr>
        <w:t>essere finanziati</w:t>
      </w:r>
      <w:r w:rsidRPr="00D26EF2">
        <w:rPr>
          <w:rFonts w:ascii="DecimaWE Rg" w:hAnsi="DecimaWE Rg" w:cs="DecimaWE Rg"/>
          <w:color w:val="000000"/>
        </w:rPr>
        <w:t xml:space="preserve"> fino alla durata di validità dell</w:t>
      </w:r>
      <w:r w:rsidR="00226B47">
        <w:rPr>
          <w:rFonts w:ascii="DecimaWE Rg" w:hAnsi="DecimaWE Rg" w:cs="DecimaWE Rg"/>
          <w:color w:val="000000"/>
        </w:rPr>
        <w:t>a</w:t>
      </w:r>
      <w:r w:rsidRPr="00D26EF2">
        <w:rPr>
          <w:rFonts w:ascii="DecimaWE Rg" w:hAnsi="DecimaWE Rg" w:cs="DecimaWE Rg"/>
          <w:color w:val="000000"/>
        </w:rPr>
        <w:t xml:space="preserve"> </w:t>
      </w:r>
      <w:r w:rsidRPr="00F54730">
        <w:rPr>
          <w:rFonts w:ascii="DecimaWE Rg" w:hAnsi="DecimaWE Rg" w:cs="DecimaWE Rg"/>
          <w:color w:val="000000"/>
        </w:rPr>
        <w:t>graduatori</w:t>
      </w:r>
      <w:r w:rsidR="00226B47">
        <w:rPr>
          <w:rFonts w:ascii="DecimaWE Rg" w:hAnsi="DecimaWE Rg" w:cs="DecimaWE Rg"/>
          <w:color w:val="000000"/>
        </w:rPr>
        <w:t>a</w:t>
      </w:r>
      <w:r w:rsidRPr="00F54730">
        <w:rPr>
          <w:rFonts w:ascii="DecimaWE Rg" w:hAnsi="DecimaWE Rg" w:cs="DecimaWE Rg"/>
          <w:color w:val="000000"/>
        </w:rPr>
        <w:t xml:space="preserve"> </w:t>
      </w:r>
      <w:r w:rsidR="00226B47">
        <w:rPr>
          <w:rFonts w:ascii="DecimaWE Rg" w:hAnsi="DecimaWE Rg" w:cs="DecimaWE Rg"/>
          <w:color w:val="000000"/>
        </w:rPr>
        <w:t xml:space="preserve">ovvero </w:t>
      </w:r>
      <w:r w:rsidRPr="00F54730">
        <w:rPr>
          <w:rFonts w:ascii="DecimaWE Rg" w:hAnsi="DecimaWE Rg" w:cs="DecimaWE Rg"/>
          <w:color w:val="000000"/>
        </w:rPr>
        <w:t>12</w:t>
      </w:r>
      <w:r w:rsidR="00BA61BB">
        <w:rPr>
          <w:rFonts w:ascii="DecimaWE Rg" w:hAnsi="DecimaWE Rg" w:cs="DecimaWE Rg"/>
          <w:color w:val="000000"/>
        </w:rPr>
        <w:t xml:space="preserve"> mesi</w:t>
      </w:r>
      <w:bookmarkStart w:id="28" w:name="_GoBack"/>
      <w:bookmarkEnd w:id="28"/>
      <w:r w:rsidRPr="00F54730">
        <w:rPr>
          <w:rFonts w:ascii="DecimaWE Rg" w:hAnsi="DecimaWE Rg" w:cs="DecimaWE Rg"/>
          <w:color w:val="000000"/>
        </w:rPr>
        <w:t xml:space="preserve"> dalla data di pubblicazione </w:t>
      </w:r>
      <w:r w:rsidR="00915352">
        <w:rPr>
          <w:rFonts w:ascii="DecimaWE Rg" w:hAnsi="DecimaWE Rg" w:cs="DecimaWE Rg"/>
          <w:color w:val="000000"/>
        </w:rPr>
        <w:t>del decreto di approvazione della graduatoria s</w:t>
      </w:r>
      <w:r w:rsidRPr="00F54730">
        <w:rPr>
          <w:rFonts w:ascii="DecimaWE Rg" w:hAnsi="DecimaWE Rg" w:cs="DecimaWE Rg"/>
          <w:color w:val="000000"/>
        </w:rPr>
        <w:t>ul BUR, qualora</w:t>
      </w:r>
      <w:r w:rsidRPr="00D26EF2">
        <w:rPr>
          <w:rFonts w:ascii="DecimaWE Rg" w:hAnsi="DecimaWE Rg" w:cs="DecimaWE Rg"/>
          <w:color w:val="000000"/>
        </w:rPr>
        <w:t xml:space="preserve"> vengano mantenu</w:t>
      </w:r>
      <w:r w:rsidR="00A47B1C">
        <w:rPr>
          <w:rFonts w:ascii="DecimaWE Rg" w:hAnsi="DecimaWE Rg" w:cs="DecimaWE Rg"/>
          <w:color w:val="000000"/>
        </w:rPr>
        <w:t>ti i requisiti di ammissibilità</w:t>
      </w:r>
      <w:r w:rsidRPr="00D26EF2">
        <w:rPr>
          <w:rFonts w:ascii="DecimaWE Rg" w:hAnsi="DecimaWE Rg" w:cs="DecimaWE Rg"/>
          <w:color w:val="000000"/>
        </w:rPr>
        <w:t>.</w:t>
      </w:r>
    </w:p>
    <w:p w:rsidR="004F0C4D" w:rsidRPr="00AD2E4E" w:rsidRDefault="004F0C4D" w:rsidP="004F0C4D">
      <w:pPr>
        <w:autoSpaceDE w:val="0"/>
        <w:autoSpaceDN w:val="0"/>
        <w:adjustRightInd w:val="0"/>
        <w:spacing w:after="0" w:line="240" w:lineRule="auto"/>
        <w:jc w:val="both"/>
        <w:rPr>
          <w:rFonts w:ascii="DecimaWE Rg" w:eastAsiaTheme="minorHAnsi" w:hAnsi="DecimaWE Rg" w:cs="ArialMT"/>
        </w:rPr>
      </w:pPr>
      <w:r w:rsidRPr="00AD2E4E">
        <w:rPr>
          <w:rFonts w:ascii="DecimaWE Rg" w:eastAsiaTheme="minorHAnsi" w:hAnsi="DecimaWE Rg" w:cs="ArialMT"/>
        </w:rPr>
        <w:t xml:space="preserve">Per </w:t>
      </w:r>
      <w:r w:rsidRPr="00AD2E4E">
        <w:rPr>
          <w:rFonts w:ascii="DecimaWE Rg" w:eastAsiaTheme="minorHAnsi" w:hAnsi="DecimaWE Rg" w:cs="ArialMT"/>
          <w:u w:val="single"/>
        </w:rPr>
        <w:t>le istanze non ricevibili e non ammesse</w:t>
      </w:r>
      <w:r w:rsidRPr="00AD2E4E">
        <w:rPr>
          <w:rFonts w:ascii="DecimaWE Rg" w:eastAsiaTheme="minorHAnsi" w:hAnsi="DecimaWE Rg" w:cs="ArialMT"/>
        </w:rPr>
        <w:t xml:space="preserve"> sarà indicato:</w:t>
      </w:r>
    </w:p>
    <w:p w:rsidR="004F0C4D" w:rsidRPr="00AD2E4E" w:rsidRDefault="004F0C4D" w:rsidP="00CB3183">
      <w:pPr>
        <w:numPr>
          <w:ilvl w:val="0"/>
          <w:numId w:val="8"/>
        </w:numPr>
        <w:autoSpaceDE w:val="0"/>
        <w:autoSpaceDN w:val="0"/>
        <w:adjustRightInd w:val="0"/>
        <w:spacing w:after="0" w:line="240" w:lineRule="auto"/>
        <w:rPr>
          <w:rFonts w:ascii="DecimaWE Rg" w:hAnsi="DecimaWE Rg" w:cs="DecimaWE Rg"/>
          <w:color w:val="000000"/>
        </w:rPr>
      </w:pPr>
      <w:r w:rsidRPr="00AD2E4E">
        <w:rPr>
          <w:rFonts w:ascii="DecimaWE Rg" w:hAnsi="DecimaWE Rg" w:cs="DecimaWE Rg"/>
          <w:color w:val="000000"/>
        </w:rPr>
        <w:t>numero identificativo del progetto;</w:t>
      </w:r>
    </w:p>
    <w:p w:rsidR="004F0C4D" w:rsidRPr="00AD2E4E" w:rsidRDefault="004F0C4D" w:rsidP="00CB3183">
      <w:pPr>
        <w:numPr>
          <w:ilvl w:val="0"/>
          <w:numId w:val="8"/>
        </w:numPr>
        <w:autoSpaceDE w:val="0"/>
        <w:autoSpaceDN w:val="0"/>
        <w:adjustRightInd w:val="0"/>
        <w:spacing w:after="0" w:line="240" w:lineRule="auto"/>
        <w:rPr>
          <w:rFonts w:ascii="DecimaWE Rg" w:hAnsi="DecimaWE Rg" w:cs="DecimaWE Rg"/>
          <w:color w:val="000000"/>
        </w:rPr>
      </w:pPr>
      <w:r w:rsidRPr="00AD2E4E">
        <w:rPr>
          <w:rFonts w:ascii="DecimaWE Rg" w:hAnsi="DecimaWE Rg" w:cs="DecimaWE Rg"/>
          <w:color w:val="000000"/>
        </w:rPr>
        <w:t>nominativo del beneficiario/ragione sociale;</w:t>
      </w:r>
    </w:p>
    <w:p w:rsidR="004F0C4D" w:rsidRPr="00AD2E4E" w:rsidRDefault="004F0C4D" w:rsidP="00CB3183">
      <w:pPr>
        <w:numPr>
          <w:ilvl w:val="0"/>
          <w:numId w:val="8"/>
        </w:numPr>
        <w:autoSpaceDE w:val="0"/>
        <w:autoSpaceDN w:val="0"/>
        <w:adjustRightInd w:val="0"/>
        <w:spacing w:after="0" w:line="240" w:lineRule="auto"/>
        <w:rPr>
          <w:rFonts w:ascii="DecimaWE Rg" w:hAnsi="DecimaWE Rg" w:cs="DecimaWE Rg"/>
          <w:color w:val="000000"/>
        </w:rPr>
      </w:pPr>
      <w:r w:rsidRPr="00AD2E4E">
        <w:rPr>
          <w:rFonts w:ascii="DecimaWE Rg" w:hAnsi="DecimaWE Rg" w:cs="DecimaWE Rg"/>
          <w:color w:val="000000"/>
        </w:rPr>
        <w:t>codice fiscale o P. IVA;</w:t>
      </w:r>
    </w:p>
    <w:p w:rsidR="004F0C4D" w:rsidRPr="00AD2E4E" w:rsidRDefault="004F0C4D" w:rsidP="00CB3183">
      <w:pPr>
        <w:numPr>
          <w:ilvl w:val="0"/>
          <w:numId w:val="8"/>
        </w:numPr>
        <w:autoSpaceDE w:val="0"/>
        <w:autoSpaceDN w:val="0"/>
        <w:adjustRightInd w:val="0"/>
        <w:spacing w:after="0" w:line="240" w:lineRule="auto"/>
        <w:rPr>
          <w:rFonts w:ascii="DecimaWE Rg" w:hAnsi="DecimaWE Rg" w:cs="DecimaWE Rg"/>
          <w:color w:val="000000"/>
        </w:rPr>
      </w:pPr>
      <w:r w:rsidRPr="00AD2E4E">
        <w:rPr>
          <w:rFonts w:ascii="DecimaWE Rg" w:hAnsi="DecimaWE Rg" w:cs="DecimaWE Rg"/>
          <w:color w:val="000000"/>
        </w:rPr>
        <w:t>spesa richiesta;</w:t>
      </w:r>
    </w:p>
    <w:p w:rsidR="004F0C4D" w:rsidRPr="00AD2E4E" w:rsidRDefault="004F0C4D" w:rsidP="00CB3183">
      <w:pPr>
        <w:numPr>
          <w:ilvl w:val="0"/>
          <w:numId w:val="8"/>
        </w:numPr>
        <w:autoSpaceDE w:val="0"/>
        <w:autoSpaceDN w:val="0"/>
        <w:adjustRightInd w:val="0"/>
        <w:spacing w:after="0" w:line="240" w:lineRule="auto"/>
        <w:rPr>
          <w:rFonts w:ascii="DecimaWE Rg" w:hAnsi="DecimaWE Rg" w:cs="DecimaWE Rg"/>
          <w:color w:val="000000"/>
        </w:rPr>
      </w:pPr>
      <w:r w:rsidRPr="00AD2E4E">
        <w:rPr>
          <w:rFonts w:ascii="DecimaWE Rg" w:hAnsi="DecimaWE Rg" w:cs="DecimaWE Rg"/>
          <w:color w:val="000000"/>
        </w:rPr>
        <w:t>motivazione di non ricevibilità o non ammissibilità.</w:t>
      </w:r>
    </w:p>
    <w:p w:rsidR="004F0C4D" w:rsidRDefault="004F0C4D" w:rsidP="00EB3052">
      <w:pPr>
        <w:autoSpaceDE w:val="0"/>
        <w:autoSpaceDN w:val="0"/>
        <w:adjustRightInd w:val="0"/>
        <w:spacing w:before="120" w:after="0" w:line="240" w:lineRule="auto"/>
        <w:jc w:val="both"/>
        <w:rPr>
          <w:rFonts w:ascii="DecimaWE Rg" w:eastAsiaTheme="minorHAnsi" w:hAnsi="DecimaWE Rg" w:cs="ArialMT"/>
        </w:rPr>
      </w:pPr>
      <w:r w:rsidRPr="00AD2E4E">
        <w:rPr>
          <w:rFonts w:ascii="DecimaWE Rg" w:eastAsiaTheme="minorHAnsi" w:hAnsi="DecimaWE Rg" w:cs="ArialMT"/>
        </w:rPr>
        <w:t>Le informazioni relative a ciascun beneficiario saranno inserite nella procedura informatica di monitoraggio.</w:t>
      </w:r>
      <w:r w:rsidRPr="00341BD4">
        <w:rPr>
          <w:rFonts w:ascii="DecimaWE Rg" w:eastAsiaTheme="minorHAnsi" w:hAnsi="DecimaWE Rg" w:cs="ArialMT"/>
        </w:rPr>
        <w:t xml:space="preserve"> </w:t>
      </w:r>
    </w:p>
    <w:p w:rsidR="008240FE" w:rsidRDefault="004F0C4D" w:rsidP="003D5079">
      <w:pPr>
        <w:autoSpaceDE w:val="0"/>
        <w:autoSpaceDN w:val="0"/>
        <w:adjustRightInd w:val="0"/>
        <w:spacing w:before="120" w:after="120" w:line="240" w:lineRule="auto"/>
        <w:ind w:left="66" w:hanging="66"/>
        <w:jc w:val="both"/>
        <w:rPr>
          <w:rFonts w:ascii="DecimaWE Rg" w:eastAsiaTheme="minorHAnsi" w:hAnsi="DecimaWE Rg" w:cs="ArialMT"/>
        </w:rPr>
      </w:pPr>
      <w:r>
        <w:rPr>
          <w:rFonts w:ascii="DecimaWE Rg" w:eastAsiaTheme="minorHAnsi" w:hAnsi="DecimaWE Rg" w:cs="ArialMT"/>
          <w:b/>
        </w:rPr>
        <w:t>P</w:t>
      </w:r>
      <w:r w:rsidR="008240FE">
        <w:rPr>
          <w:rFonts w:ascii="DecimaWE Rg" w:eastAsiaTheme="minorHAnsi" w:hAnsi="DecimaWE Rg" w:cs="ArialMT"/>
          <w:b/>
        </w:rPr>
        <w:t>ubblicazione della graduatoria</w:t>
      </w:r>
    </w:p>
    <w:p w:rsidR="004F0C4D" w:rsidRPr="00AE3FDF" w:rsidRDefault="00741C8A" w:rsidP="003D5079">
      <w:pPr>
        <w:autoSpaceDE w:val="0"/>
        <w:autoSpaceDN w:val="0"/>
        <w:adjustRightInd w:val="0"/>
        <w:spacing w:before="120" w:after="120" w:line="240" w:lineRule="auto"/>
        <w:jc w:val="both"/>
        <w:rPr>
          <w:rFonts w:ascii="DecimaWE Rg" w:eastAsiaTheme="minorHAnsi" w:hAnsi="DecimaWE Rg" w:cs="ArialMT"/>
        </w:rPr>
      </w:pPr>
      <w:r>
        <w:rPr>
          <w:rFonts w:ascii="DecimaWE Rg" w:eastAsiaTheme="minorHAnsi" w:hAnsi="DecimaWE Rg" w:cs="ArialMT"/>
        </w:rPr>
        <w:t>Il</w:t>
      </w:r>
      <w:r w:rsidR="004F0C4D" w:rsidRPr="008240FE">
        <w:rPr>
          <w:rFonts w:ascii="DecimaWE Rg" w:eastAsiaTheme="minorHAnsi" w:hAnsi="DecimaWE Rg" w:cs="ArialMT"/>
        </w:rPr>
        <w:t xml:space="preserve"> decreto di approvazione della graduatoria approvata verrà pubblicat</w:t>
      </w:r>
      <w:r w:rsidR="00602BCF">
        <w:rPr>
          <w:rFonts w:ascii="DecimaWE Rg" w:eastAsiaTheme="minorHAnsi" w:hAnsi="DecimaWE Rg" w:cs="ArialMT"/>
        </w:rPr>
        <w:t>o</w:t>
      </w:r>
      <w:r w:rsidR="004F0C4D" w:rsidRPr="008240FE">
        <w:rPr>
          <w:rFonts w:ascii="DecimaWE Rg" w:eastAsiaTheme="minorHAnsi" w:hAnsi="DecimaWE Rg" w:cs="ArialMT"/>
        </w:rPr>
        <w:t xml:space="preserve"> sul Bollettino Ufficiale della Regione </w:t>
      </w:r>
      <w:r w:rsidR="004F0C4D" w:rsidRPr="00AE3FDF">
        <w:rPr>
          <w:rFonts w:ascii="DecimaWE Rg" w:eastAsiaTheme="minorHAnsi" w:hAnsi="DecimaWE Rg" w:cs="ArialMT"/>
        </w:rPr>
        <w:t>Autonome Friuli Venezia Giulia;</w:t>
      </w:r>
    </w:p>
    <w:p w:rsidR="004F0C4D" w:rsidRPr="00AE3FDF" w:rsidRDefault="004F0C4D" w:rsidP="00956596">
      <w:pPr>
        <w:autoSpaceDE w:val="0"/>
        <w:autoSpaceDN w:val="0"/>
        <w:adjustRightInd w:val="0"/>
        <w:spacing w:before="120" w:after="0"/>
        <w:jc w:val="both"/>
        <w:rPr>
          <w:rFonts w:ascii="DecimaWE Rg" w:hAnsi="DecimaWE Rg" w:cs="DecimaWE Rg"/>
          <w:b/>
          <w:color w:val="000000"/>
        </w:rPr>
      </w:pPr>
      <w:r w:rsidRPr="00AE3FDF">
        <w:rPr>
          <w:rFonts w:ascii="DecimaWE Rg" w:hAnsi="DecimaWE Rg" w:cs="DecimaWE Rg"/>
          <w:b/>
          <w:color w:val="000000"/>
        </w:rPr>
        <w:t xml:space="preserve">Decreto di concessione individuale </w:t>
      </w:r>
    </w:p>
    <w:p w:rsidR="004F0C4D" w:rsidRDefault="00AE3FDF" w:rsidP="00956596">
      <w:pPr>
        <w:autoSpaceDE w:val="0"/>
        <w:autoSpaceDN w:val="0"/>
        <w:adjustRightInd w:val="0"/>
        <w:spacing w:after="120"/>
        <w:jc w:val="both"/>
        <w:rPr>
          <w:rFonts w:ascii="DecimaWE Rg" w:hAnsi="DecimaWE Rg" w:cs="DecimaWE Rg"/>
          <w:color w:val="000000"/>
        </w:rPr>
      </w:pPr>
      <w:r w:rsidRPr="00AE3FDF">
        <w:rPr>
          <w:rFonts w:ascii="DecimaWE Rg" w:hAnsi="DecimaWE Rg" w:cs="DecimaWE Rg"/>
          <w:color w:val="000000"/>
        </w:rPr>
        <w:t>Successivamente al</w:t>
      </w:r>
      <w:r w:rsidR="00956596" w:rsidRPr="00AE3FDF">
        <w:rPr>
          <w:rFonts w:ascii="DecimaWE Rg" w:hAnsi="DecimaWE Rg" w:cs="DecimaWE Rg"/>
          <w:color w:val="000000"/>
        </w:rPr>
        <w:t>la pubblicazione della graduatoria</w:t>
      </w:r>
      <w:r w:rsidR="00AD435D">
        <w:rPr>
          <w:rFonts w:ascii="DecimaWE Rg" w:hAnsi="DecimaWE Rg" w:cs="DecimaWE Rg"/>
          <w:color w:val="000000"/>
        </w:rPr>
        <w:t>,</w:t>
      </w:r>
      <w:r w:rsidR="00956596" w:rsidRPr="00AE3FDF">
        <w:rPr>
          <w:rFonts w:ascii="DecimaWE Rg" w:hAnsi="DecimaWE Rg" w:cs="DecimaWE Rg"/>
          <w:color w:val="000000"/>
        </w:rPr>
        <w:t xml:space="preserve"> </w:t>
      </w:r>
      <w:r w:rsidR="00AD435D">
        <w:rPr>
          <w:rFonts w:ascii="DecimaWE Rg" w:hAnsi="DecimaWE Rg" w:cs="DecimaWE Rg"/>
          <w:color w:val="000000"/>
        </w:rPr>
        <w:t xml:space="preserve">si procederà all’invio attraverso PEC del decreto </w:t>
      </w:r>
      <w:r w:rsidR="00003F42">
        <w:rPr>
          <w:rFonts w:ascii="DecimaWE Rg" w:hAnsi="DecimaWE Rg" w:cs="DecimaWE Rg"/>
          <w:color w:val="000000"/>
        </w:rPr>
        <w:t xml:space="preserve">del </w:t>
      </w:r>
      <w:r w:rsidR="00835238" w:rsidRPr="00A9406D">
        <w:rPr>
          <w:rFonts w:ascii="DecimaWE Rg" w:hAnsi="DecimaWE Rg" w:cs="DecimaWE Rg"/>
          <w:color w:val="000000"/>
        </w:rPr>
        <w:t>direttore del Servizio caccia</w:t>
      </w:r>
      <w:r w:rsidR="00835238">
        <w:rPr>
          <w:rFonts w:ascii="DecimaWE Rg" w:hAnsi="DecimaWE Rg" w:cs="DecimaWE Rg"/>
          <w:color w:val="000000"/>
        </w:rPr>
        <w:t xml:space="preserve"> e</w:t>
      </w:r>
      <w:r w:rsidR="00835238" w:rsidRPr="00A9406D">
        <w:rPr>
          <w:rFonts w:ascii="DecimaWE Rg" w:hAnsi="DecimaWE Rg" w:cs="DecimaWE Rg"/>
          <w:color w:val="000000"/>
        </w:rPr>
        <w:t xml:space="preserve"> risorse ittiche</w:t>
      </w:r>
      <w:r w:rsidR="00835238">
        <w:rPr>
          <w:rFonts w:ascii="DecimaWE Rg" w:hAnsi="DecimaWE Rg" w:cs="DecimaWE Rg"/>
          <w:color w:val="000000"/>
        </w:rPr>
        <w:t xml:space="preserve"> </w:t>
      </w:r>
      <w:r w:rsidR="00AD435D">
        <w:rPr>
          <w:rFonts w:ascii="DecimaWE Rg" w:hAnsi="DecimaWE Rg" w:cs="DecimaWE Rg"/>
          <w:color w:val="000000"/>
        </w:rPr>
        <w:t>di finanziamento individuale.</w:t>
      </w:r>
    </w:p>
    <w:p w:rsidR="004F0C4D" w:rsidRPr="00A9406D" w:rsidRDefault="004F0C4D" w:rsidP="004F0C4D">
      <w:pPr>
        <w:autoSpaceDE w:val="0"/>
        <w:autoSpaceDN w:val="0"/>
        <w:adjustRightInd w:val="0"/>
        <w:jc w:val="both"/>
        <w:rPr>
          <w:rFonts w:ascii="DecimaWE Rg" w:hAnsi="DecimaWE Rg" w:cs="DecimaWE Rg"/>
          <w:color w:val="000000"/>
        </w:rPr>
      </w:pPr>
      <w:r w:rsidRPr="00A9406D">
        <w:rPr>
          <w:rFonts w:ascii="DecimaWE Rg" w:hAnsi="DecimaWE Rg" w:cs="DecimaWE Rg"/>
          <w:color w:val="000000"/>
        </w:rPr>
        <w:t xml:space="preserve">Al fine del miglior </w:t>
      </w:r>
      <w:r w:rsidR="00003F42">
        <w:rPr>
          <w:rFonts w:ascii="DecimaWE Rg" w:hAnsi="DecimaWE Rg" w:cs="DecimaWE Rg"/>
          <w:color w:val="000000"/>
        </w:rPr>
        <w:t>l’</w:t>
      </w:r>
      <w:r w:rsidRPr="00A9406D">
        <w:rPr>
          <w:rFonts w:ascii="DecimaWE Rg" w:hAnsi="DecimaWE Rg" w:cs="DecimaWE Rg"/>
          <w:color w:val="000000"/>
        </w:rPr>
        <w:t>utilizzo delle risorse finanziarie disponibili a valere sul Programma, con decreto del direttore del Servizio caccia</w:t>
      </w:r>
      <w:r>
        <w:rPr>
          <w:rFonts w:ascii="DecimaWE Rg" w:hAnsi="DecimaWE Rg" w:cs="DecimaWE Rg"/>
          <w:color w:val="000000"/>
        </w:rPr>
        <w:t xml:space="preserve"> e</w:t>
      </w:r>
      <w:r w:rsidRPr="00A9406D">
        <w:rPr>
          <w:rFonts w:ascii="DecimaWE Rg" w:hAnsi="DecimaWE Rg" w:cs="DecimaWE Rg"/>
          <w:color w:val="000000"/>
        </w:rPr>
        <w:t xml:space="preserve"> risorse ittiche, potranno essere riaperti i termini di presentazione delle domande.</w:t>
      </w:r>
    </w:p>
    <w:p w:rsidR="00741C8A" w:rsidRDefault="00741C8A" w:rsidP="004F0C4D">
      <w:pPr>
        <w:autoSpaceDE w:val="0"/>
        <w:autoSpaceDN w:val="0"/>
        <w:adjustRightInd w:val="0"/>
        <w:jc w:val="both"/>
        <w:rPr>
          <w:rFonts w:ascii="DecimaWE Rg" w:hAnsi="DecimaWE Rg" w:cs="DecimaWE Rg"/>
          <w:u w:val="single"/>
        </w:rPr>
      </w:pPr>
      <w:r>
        <w:rPr>
          <w:rFonts w:ascii="DecimaWE Rg" w:hAnsi="DecimaWE Rg" w:cs="DecimaWE Rg"/>
          <w:u w:val="single"/>
        </w:rPr>
        <w:t>Il</w:t>
      </w:r>
      <w:r w:rsidR="004F0C4D" w:rsidRPr="00C92EBA">
        <w:rPr>
          <w:rFonts w:ascii="DecimaWE Rg" w:hAnsi="DecimaWE Rg" w:cs="DecimaWE Rg"/>
          <w:u w:val="single"/>
        </w:rPr>
        <w:t xml:space="preserve"> Servizio caccia e risorse ittiche </w:t>
      </w:r>
      <w:r>
        <w:rPr>
          <w:rFonts w:ascii="DecimaWE Rg" w:hAnsi="DecimaWE Rg" w:cs="DecimaWE Rg"/>
          <w:u w:val="single"/>
        </w:rPr>
        <w:t xml:space="preserve">provvederà al controllo del punteggio di merito assegnato </w:t>
      </w:r>
      <w:r w:rsidRPr="00A9406D">
        <w:rPr>
          <w:rFonts w:ascii="DecimaWE Rg" w:hAnsi="DecimaWE Rg" w:cs="DecimaWE Rg"/>
          <w:u w:val="single"/>
        </w:rPr>
        <w:t>all’iniziativa progettuale</w:t>
      </w:r>
      <w:r>
        <w:rPr>
          <w:rFonts w:ascii="DecimaWE Rg" w:hAnsi="DecimaWE Rg" w:cs="DecimaWE Rg"/>
          <w:u w:val="single"/>
        </w:rPr>
        <w:t xml:space="preserve"> in ogni fase istruttoria al fine di garantire </w:t>
      </w:r>
      <w:r w:rsidR="00106EB8">
        <w:rPr>
          <w:rFonts w:ascii="DecimaWE Rg" w:hAnsi="DecimaWE Rg" w:cs="DecimaWE Rg"/>
          <w:u w:val="single"/>
        </w:rPr>
        <w:t xml:space="preserve">il </w:t>
      </w:r>
      <w:r w:rsidR="00106EB8" w:rsidRPr="00A9406D">
        <w:rPr>
          <w:rFonts w:ascii="DecimaWE Rg" w:hAnsi="DecimaWE Rg" w:cs="DecimaWE Rg"/>
          <w:u w:val="single"/>
        </w:rPr>
        <w:t xml:space="preserve">mantenimento dell’iniziativa </w:t>
      </w:r>
      <w:r w:rsidR="00106EB8">
        <w:rPr>
          <w:rFonts w:ascii="DecimaWE Rg" w:hAnsi="DecimaWE Rg" w:cs="DecimaWE Rg"/>
          <w:u w:val="single"/>
        </w:rPr>
        <w:t xml:space="preserve">stessa </w:t>
      </w:r>
      <w:r w:rsidR="00106EB8" w:rsidRPr="00A9406D">
        <w:rPr>
          <w:rFonts w:ascii="DecimaWE Rg" w:hAnsi="DecimaWE Rg" w:cs="DecimaWE Rg"/>
          <w:u w:val="single"/>
        </w:rPr>
        <w:t>all’interno della graduatoria dei progetti finanziati</w:t>
      </w:r>
      <w:r w:rsidR="00106EB8">
        <w:rPr>
          <w:rFonts w:ascii="DecimaWE Rg" w:hAnsi="DecimaWE Rg" w:cs="DecimaWE Rg"/>
          <w:u w:val="single"/>
        </w:rPr>
        <w:t>.</w:t>
      </w:r>
    </w:p>
    <w:p w:rsidR="00D978EA" w:rsidRDefault="004F0C4D" w:rsidP="004F0C4D">
      <w:pPr>
        <w:jc w:val="both"/>
        <w:rPr>
          <w:rFonts w:ascii="DecimaWE Rg" w:eastAsiaTheme="minorHAnsi" w:hAnsi="DecimaWE Rg" w:cs="ArialMT"/>
        </w:rPr>
      </w:pPr>
      <w:r w:rsidRPr="00A47B1C">
        <w:rPr>
          <w:rFonts w:ascii="DecimaWE Rg" w:eastAsiaTheme="minorHAnsi" w:hAnsi="DecimaWE Rg" w:cs="ArialMT"/>
        </w:rPr>
        <w:t xml:space="preserve">Il </w:t>
      </w:r>
      <w:r w:rsidR="00915352">
        <w:rPr>
          <w:rFonts w:ascii="DecimaWE Rg" w:eastAsiaTheme="minorHAnsi" w:hAnsi="DecimaWE Rg" w:cs="ArialMT"/>
        </w:rPr>
        <w:t>S</w:t>
      </w:r>
      <w:r w:rsidRPr="00A47B1C">
        <w:rPr>
          <w:rFonts w:ascii="DecimaWE Rg" w:eastAsiaTheme="minorHAnsi" w:hAnsi="DecimaWE Rg" w:cs="ArialMT"/>
        </w:rPr>
        <w:t xml:space="preserve">ervizio caccia e risorse ittiche provvederà a svolgere la fase di istruttoria delle domande verificando la completezza delle stesse e la </w:t>
      </w:r>
      <w:r w:rsidRPr="000642DF">
        <w:rPr>
          <w:rFonts w:ascii="DecimaWE Rg" w:eastAsiaTheme="minorHAnsi" w:hAnsi="DecimaWE Rg" w:cs="ArialMT"/>
        </w:rPr>
        <w:t>presenza dei documenti richiesti dal presente bando, riservandosi di richiedere eventuali utili integrazioni e chiarimenti ai sensi della L.R. 7</w:t>
      </w:r>
      <w:r w:rsidR="00D978EA">
        <w:rPr>
          <w:rFonts w:ascii="DecimaWE Rg" w:eastAsiaTheme="minorHAnsi" w:hAnsi="DecimaWE Rg" w:cs="ArialMT"/>
        </w:rPr>
        <w:t xml:space="preserve">/2000 </w:t>
      </w:r>
      <w:r w:rsidR="00ED7472">
        <w:rPr>
          <w:rFonts w:ascii="DecimaWE Rg" w:eastAsiaTheme="minorHAnsi" w:hAnsi="DecimaWE Rg" w:cs="ArialMT"/>
        </w:rPr>
        <w:t xml:space="preserve">e della </w:t>
      </w:r>
      <w:r w:rsidR="00D978EA">
        <w:rPr>
          <w:rFonts w:ascii="DecimaWE Rg" w:eastAsiaTheme="minorHAnsi" w:hAnsi="DecimaWE Rg" w:cs="ArialMT"/>
        </w:rPr>
        <w:t>Legge 241/</w:t>
      </w:r>
      <w:r w:rsidR="00ED7472">
        <w:rPr>
          <w:rFonts w:ascii="DecimaWE Rg" w:eastAsiaTheme="minorHAnsi" w:hAnsi="DecimaWE Rg" w:cs="ArialMT"/>
        </w:rPr>
        <w:t>19</w:t>
      </w:r>
      <w:r w:rsidR="00D978EA">
        <w:rPr>
          <w:rFonts w:ascii="DecimaWE Rg" w:eastAsiaTheme="minorHAnsi" w:hAnsi="DecimaWE Rg" w:cs="ArialMT"/>
        </w:rPr>
        <w:t>90</w:t>
      </w:r>
      <w:r w:rsidR="00ED7472">
        <w:rPr>
          <w:rFonts w:ascii="DecimaWE Rg" w:eastAsiaTheme="minorHAnsi" w:hAnsi="DecimaWE Rg" w:cs="ArialMT"/>
        </w:rPr>
        <w:t>.</w:t>
      </w:r>
    </w:p>
    <w:p w:rsidR="004F0C4D" w:rsidRPr="00DF315E" w:rsidRDefault="00DF315E" w:rsidP="00DF315E">
      <w:pPr>
        <w:jc w:val="both"/>
        <w:rPr>
          <w:rFonts w:ascii="DecimaWE Rg" w:eastAsiaTheme="minorHAnsi" w:hAnsi="DecimaWE Rg" w:cs="ArialMT"/>
        </w:rPr>
      </w:pPr>
      <w:r w:rsidRPr="00DF315E">
        <w:rPr>
          <w:rFonts w:ascii="DecimaWE Rg" w:eastAsiaTheme="minorHAnsi" w:hAnsi="DecimaWE Rg" w:cs="ArialMT"/>
        </w:rPr>
        <w:t>I termini dei procedimenti saranno definiti nel rispetto della L.R. 7/2000 e verranno debitamente comunicati con l’avvio del procedimento.</w:t>
      </w:r>
    </w:p>
    <w:p w:rsidR="004F0C4D" w:rsidRDefault="00D57829" w:rsidP="00DF315E">
      <w:pPr>
        <w:jc w:val="both"/>
        <w:rPr>
          <w:rFonts w:ascii="DecimaWE Rg" w:eastAsiaTheme="minorHAnsi" w:hAnsi="DecimaWE Rg" w:cs="ArialMT"/>
        </w:rPr>
      </w:pPr>
      <w:r>
        <w:rPr>
          <w:rFonts w:ascii="DecimaWE Rg" w:eastAsiaTheme="minorHAnsi" w:hAnsi="DecimaWE Rg" w:cs="ArialMT"/>
        </w:rPr>
        <w:t>Ai fini della valutazione dell’</w:t>
      </w:r>
      <w:r w:rsidR="004F0C4D" w:rsidRPr="00124FB3">
        <w:rPr>
          <w:rFonts w:ascii="DecimaWE Rg" w:eastAsiaTheme="minorHAnsi" w:hAnsi="DecimaWE Rg" w:cs="ArialMT"/>
        </w:rPr>
        <w:t xml:space="preserve">ammissibilità </w:t>
      </w:r>
      <w:r w:rsidR="00124FB3" w:rsidRPr="00124FB3">
        <w:rPr>
          <w:rFonts w:ascii="DecimaWE Rg" w:eastAsiaTheme="minorHAnsi" w:hAnsi="DecimaWE Rg" w:cs="ArialMT"/>
        </w:rPr>
        <w:t xml:space="preserve">degli interventi potranno essere </w:t>
      </w:r>
      <w:r w:rsidR="004F0C4D" w:rsidRPr="00124FB3">
        <w:rPr>
          <w:rFonts w:ascii="DecimaWE Rg" w:eastAsiaTheme="minorHAnsi" w:hAnsi="DecimaWE Rg" w:cs="ArialMT"/>
        </w:rPr>
        <w:t>effettua</w:t>
      </w:r>
      <w:r w:rsidR="00124FB3" w:rsidRPr="00124FB3">
        <w:rPr>
          <w:rFonts w:ascii="DecimaWE Rg" w:eastAsiaTheme="minorHAnsi" w:hAnsi="DecimaWE Rg" w:cs="ArialMT"/>
        </w:rPr>
        <w:t>te</w:t>
      </w:r>
      <w:r w:rsidR="004F0C4D" w:rsidRPr="00124FB3">
        <w:rPr>
          <w:rFonts w:ascii="DecimaWE Rg" w:eastAsiaTheme="minorHAnsi" w:hAnsi="DecimaWE Rg" w:cs="ArialMT"/>
        </w:rPr>
        <w:t xml:space="preserve"> verifiche in loco </w:t>
      </w:r>
      <w:r w:rsidR="004F0C4D" w:rsidRPr="000642DF">
        <w:rPr>
          <w:rFonts w:ascii="DecimaWE Rg" w:eastAsiaTheme="minorHAnsi" w:hAnsi="DecimaWE Rg" w:cs="ArialMT"/>
          <w:i/>
        </w:rPr>
        <w:t>ex ante</w:t>
      </w:r>
      <w:r w:rsidR="004F0C4D" w:rsidRPr="00124FB3">
        <w:rPr>
          <w:rFonts w:ascii="DecimaWE Rg" w:eastAsiaTheme="minorHAnsi" w:hAnsi="DecimaWE Rg" w:cs="ArialMT"/>
        </w:rPr>
        <w:t xml:space="preserve"> al fine di verificare le condizioni che giustifichino gli interventi proposti.</w:t>
      </w:r>
    </w:p>
    <w:p w:rsidR="00092F09" w:rsidRPr="00124FB3" w:rsidRDefault="00092F09" w:rsidP="001160FB">
      <w:pPr>
        <w:autoSpaceDE w:val="0"/>
        <w:autoSpaceDN w:val="0"/>
        <w:adjustRightInd w:val="0"/>
        <w:spacing w:after="0"/>
        <w:jc w:val="both"/>
        <w:rPr>
          <w:rFonts w:ascii="DecimaWE Rg" w:eastAsiaTheme="minorHAnsi" w:hAnsi="DecimaWE Rg" w:cs="ArialMT"/>
        </w:rPr>
      </w:pPr>
      <w:r>
        <w:rPr>
          <w:rFonts w:ascii="DecimaWE Rg" w:eastAsiaTheme="minorHAnsi" w:hAnsi="DecimaWE Rg" w:cs="ArialMT"/>
        </w:rPr>
        <w:t>Le informazioni relative</w:t>
      </w:r>
      <w:r w:rsidR="000D1CE8">
        <w:rPr>
          <w:rFonts w:ascii="DecimaWE Rg" w:eastAsiaTheme="minorHAnsi" w:hAnsi="DecimaWE Rg" w:cs="ArialMT"/>
        </w:rPr>
        <w:t xml:space="preserve"> alle istanze e</w:t>
      </w:r>
      <w:r>
        <w:rPr>
          <w:rFonts w:ascii="DecimaWE Rg" w:eastAsiaTheme="minorHAnsi" w:hAnsi="DecimaWE Rg" w:cs="ArialMT"/>
        </w:rPr>
        <w:t xml:space="preserve"> a ciascun beneficiario </w:t>
      </w:r>
      <w:r w:rsidR="007229E5">
        <w:rPr>
          <w:rFonts w:ascii="DecimaWE Rg" w:eastAsiaTheme="minorHAnsi" w:hAnsi="DecimaWE Rg" w:cs="ArialMT"/>
        </w:rPr>
        <w:t>saranno</w:t>
      </w:r>
      <w:r>
        <w:rPr>
          <w:rFonts w:ascii="DecimaWE Rg" w:eastAsiaTheme="minorHAnsi" w:hAnsi="DecimaWE Rg" w:cs="ArialMT"/>
        </w:rPr>
        <w:t xml:space="preserve"> inserite nel SIPA – Sistema Italiano per la Pesca e l’Acquacoltura.</w:t>
      </w:r>
    </w:p>
    <w:p w:rsidR="004F0C4D" w:rsidRDefault="004F0C4D" w:rsidP="00BE0944">
      <w:pPr>
        <w:autoSpaceDE w:val="0"/>
        <w:autoSpaceDN w:val="0"/>
        <w:adjustRightInd w:val="0"/>
        <w:spacing w:after="120" w:line="240" w:lineRule="auto"/>
        <w:jc w:val="both"/>
        <w:rPr>
          <w:rFonts w:ascii="DecimaWE Rg" w:eastAsiaTheme="minorHAnsi" w:hAnsi="DecimaWE Rg" w:cs="ArialMT"/>
          <w:highlight w:val="yellow"/>
        </w:rPr>
      </w:pPr>
    </w:p>
    <w:p w:rsidR="00393F86" w:rsidRPr="00F81061" w:rsidRDefault="00393F8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29" w:name="_Toc472404319"/>
      <w:bookmarkStart w:id="30" w:name="_Toc477510220"/>
      <w:r w:rsidRPr="00F81061">
        <w:rPr>
          <w:rFonts w:ascii="DecimaWE Rg" w:eastAsia="Calibri" w:hAnsi="DecimaWE Rg" w:cs="DecimaWE Rg"/>
          <w:bCs w:val="0"/>
          <w:color w:val="auto"/>
          <w:sz w:val="22"/>
          <w:szCs w:val="22"/>
        </w:rPr>
        <w:lastRenderedPageBreak/>
        <w:t>Modalità e termini per la presentazione della domanda</w:t>
      </w:r>
      <w:bookmarkEnd w:id="29"/>
      <w:bookmarkEnd w:id="30"/>
    </w:p>
    <w:p w:rsidR="004644D3" w:rsidRDefault="00393F86" w:rsidP="00393F86">
      <w:pPr>
        <w:spacing w:before="120" w:after="0"/>
        <w:jc w:val="both"/>
        <w:rPr>
          <w:rFonts w:ascii="DecimaWE Rg" w:eastAsiaTheme="minorHAnsi" w:hAnsi="DecimaWE Rg" w:cs="Arial"/>
          <w:color w:val="000000"/>
        </w:rPr>
      </w:pPr>
      <w:r w:rsidRPr="00C92EBA">
        <w:rPr>
          <w:rFonts w:ascii="DecimaWE Rg" w:hAnsi="DecimaWE Rg" w:cs="DecimaWE Rg"/>
        </w:rPr>
        <w:t>La domanda</w:t>
      </w:r>
      <w:r>
        <w:rPr>
          <w:rFonts w:ascii="DecimaWE Rg" w:hAnsi="DecimaWE Rg" w:cs="DecimaWE Rg"/>
        </w:rPr>
        <w:t xml:space="preserve"> </w:t>
      </w:r>
      <w:r w:rsidR="00CC43FA">
        <w:rPr>
          <w:rFonts w:ascii="DecimaWE Rg" w:hAnsi="DecimaWE Rg" w:cs="DecimaWE Rg"/>
        </w:rPr>
        <w:t>di finanziamento</w:t>
      </w:r>
      <w:r w:rsidR="00EA0718">
        <w:rPr>
          <w:rFonts w:ascii="DecimaWE Rg" w:hAnsi="DecimaWE Rg" w:cs="DecimaWE Rg"/>
        </w:rPr>
        <w:t>,</w:t>
      </w:r>
      <w:r w:rsidR="00CC43FA">
        <w:rPr>
          <w:rFonts w:ascii="DecimaWE Rg" w:hAnsi="DecimaWE Rg" w:cs="DecimaWE Rg"/>
        </w:rPr>
        <w:t xml:space="preserve"> </w:t>
      </w:r>
      <w:r>
        <w:rPr>
          <w:rFonts w:ascii="DecimaWE Rg" w:hAnsi="DecimaWE Rg" w:cs="DecimaWE Rg"/>
        </w:rPr>
        <w:t>debitamente compilata e</w:t>
      </w:r>
      <w:r w:rsidRPr="00C92EBA">
        <w:rPr>
          <w:rFonts w:ascii="DecimaWE Rg" w:hAnsi="DecimaWE Rg" w:cs="DecimaWE Rg"/>
        </w:rPr>
        <w:t xml:space="preserve"> completa della relativa documentazione, deve essere </w:t>
      </w:r>
      <w:r w:rsidR="0010590F">
        <w:rPr>
          <w:rFonts w:ascii="DecimaWE Rg" w:hAnsi="DecimaWE Rg" w:cs="DecimaWE Rg"/>
        </w:rPr>
        <w:t>trasmessa</w:t>
      </w:r>
      <w:r>
        <w:rPr>
          <w:rFonts w:ascii="DecimaWE Rg" w:hAnsi="DecimaWE Rg" w:cs="DecimaWE Rg"/>
        </w:rPr>
        <w:t xml:space="preserve"> </w:t>
      </w:r>
      <w:r w:rsidRPr="008B531C">
        <w:rPr>
          <w:rFonts w:ascii="DecimaWE Rg" w:eastAsiaTheme="minorHAnsi" w:hAnsi="DecimaWE Rg" w:cs="Arial"/>
          <w:color w:val="000000"/>
        </w:rPr>
        <w:t>alla Regione Autonoma Friuli Venezia Giulia, Direzione centrale risorse agricole forestali e ittiche– Servizio caccia e risorse ittiche (Organismo Intermedio dell’Autorità di Gestione), via Sabbadini, 31 – 33100 UDINE</w:t>
      </w:r>
      <w:r w:rsidR="004644D3">
        <w:rPr>
          <w:rFonts w:ascii="DecimaWE Rg" w:eastAsiaTheme="minorHAnsi" w:hAnsi="DecimaWE Rg" w:cs="Arial"/>
          <w:color w:val="000000"/>
        </w:rPr>
        <w:t>.</w:t>
      </w:r>
    </w:p>
    <w:p w:rsidR="00393F86" w:rsidRPr="0075418E" w:rsidRDefault="00C04915" w:rsidP="00570A6C">
      <w:pPr>
        <w:spacing w:before="120" w:after="0"/>
        <w:jc w:val="both"/>
        <w:rPr>
          <w:rFonts w:ascii="DecimaWE Rg" w:eastAsiaTheme="minorHAnsi" w:hAnsi="DecimaWE Rg" w:cs="Arial"/>
          <w:b/>
          <w:color w:val="000000"/>
        </w:rPr>
      </w:pPr>
      <w:r w:rsidRPr="0075418E">
        <w:rPr>
          <w:rFonts w:ascii="DecimaWE Rg" w:hAnsi="DecimaWE Rg" w:cs="DecimaWE Rg"/>
          <w:b/>
        </w:rPr>
        <w:t xml:space="preserve">L’istanza deve essere inviata </w:t>
      </w:r>
      <w:r w:rsidR="00393F86" w:rsidRPr="0075418E">
        <w:rPr>
          <w:rFonts w:ascii="DecimaWE Rg" w:hAnsi="DecimaWE Rg" w:cs="DecimaWE Rg"/>
          <w:b/>
        </w:rPr>
        <w:t>utilizzando esclusivamente la posta elettronica certificata</w:t>
      </w:r>
      <w:r w:rsidR="00AE004B" w:rsidRPr="0075418E">
        <w:rPr>
          <w:rFonts w:ascii="DecimaWE Rg" w:hAnsi="DecimaWE Rg" w:cs="DecimaWE Rg"/>
          <w:b/>
        </w:rPr>
        <w:t xml:space="preserve"> (PEC)</w:t>
      </w:r>
      <w:r w:rsidR="00ED1602">
        <w:rPr>
          <w:rFonts w:ascii="DecimaWE Rg" w:hAnsi="DecimaWE Rg" w:cs="DecimaWE Rg"/>
          <w:b/>
        </w:rPr>
        <w:t xml:space="preserve"> all’indirizzo</w:t>
      </w:r>
      <w:r w:rsidR="00F70344">
        <w:rPr>
          <w:rFonts w:ascii="DecimaWE Rg" w:hAnsi="DecimaWE Rg" w:cs="DecimaWE Rg"/>
          <w:b/>
        </w:rPr>
        <w:t>:</w:t>
      </w:r>
      <w:r w:rsidR="00ED1602" w:rsidRPr="00ED2B0F">
        <w:rPr>
          <w:rFonts w:ascii="DecimaWE Rg" w:hAnsi="DecimaWE Rg"/>
        </w:rPr>
        <w:t xml:space="preserve"> </w:t>
      </w:r>
      <w:hyperlink r:id="rId10" w:history="1">
        <w:r w:rsidR="00ED1602" w:rsidRPr="00C665F8">
          <w:rPr>
            <w:rStyle w:val="Collegamentoipertestuale"/>
            <w:rFonts w:ascii="DecimaWE Rg" w:eastAsiaTheme="minorHAnsi" w:hAnsi="DecimaWE Rg" w:cs="Arial"/>
          </w:rPr>
          <w:t>agricoltura@certregione.fvg.it</w:t>
        </w:r>
      </w:hyperlink>
      <w:r w:rsidR="00ED1602">
        <w:rPr>
          <w:rFonts w:ascii="DecimaWE Rg" w:hAnsi="DecimaWE Rg" w:cs="DecimaWE Rg"/>
          <w:b/>
        </w:rPr>
        <w:t>.</w:t>
      </w:r>
    </w:p>
    <w:p w:rsidR="00570A6C" w:rsidRPr="00570A6C" w:rsidRDefault="00C04915" w:rsidP="00570A6C">
      <w:pPr>
        <w:tabs>
          <w:tab w:val="left" w:pos="-284"/>
          <w:tab w:val="left" w:pos="0"/>
          <w:tab w:val="left" w:pos="9923"/>
        </w:tabs>
        <w:jc w:val="both"/>
        <w:rPr>
          <w:rFonts w:ascii="DecimaWE Rg" w:eastAsiaTheme="minorHAnsi" w:hAnsi="DecimaWE Rg" w:cs="Arial"/>
          <w:b/>
          <w:color w:val="000000"/>
          <w:lang w:val="x-none"/>
        </w:rPr>
      </w:pPr>
      <w:r>
        <w:rPr>
          <w:rFonts w:ascii="DecimaWE Rg" w:eastAsiaTheme="minorHAnsi" w:hAnsi="DecimaWE Rg" w:cs="Arial"/>
          <w:color w:val="000000"/>
        </w:rPr>
        <w:t xml:space="preserve">L’oggetto della comunicazione deve riportare </w:t>
      </w:r>
      <w:r w:rsidR="00F56C08" w:rsidRPr="004644D3">
        <w:rPr>
          <w:rFonts w:ascii="DecimaWE Rg" w:eastAsiaTheme="minorHAnsi" w:hAnsi="DecimaWE Rg" w:cs="Arial"/>
          <w:color w:val="000000"/>
        </w:rPr>
        <w:t>la seguente dicitura</w:t>
      </w:r>
      <w:r w:rsidR="00625C15" w:rsidRPr="004644D3">
        <w:rPr>
          <w:rFonts w:ascii="DecimaWE Rg" w:eastAsiaTheme="minorHAnsi" w:hAnsi="DecimaWE Rg" w:cs="Arial"/>
          <w:color w:val="000000"/>
        </w:rPr>
        <w:t xml:space="preserve">: </w:t>
      </w:r>
      <w:r w:rsidR="00F56C08" w:rsidRPr="00C04915">
        <w:rPr>
          <w:rFonts w:ascii="DecimaWE Rg" w:eastAsiaTheme="minorHAnsi" w:hAnsi="DecimaWE Rg" w:cs="Arial"/>
          <w:b/>
          <w:color w:val="000000"/>
        </w:rPr>
        <w:t>”</w:t>
      </w:r>
      <w:r w:rsidR="00744EF0" w:rsidRPr="00C04915">
        <w:rPr>
          <w:rFonts w:ascii="DecimaWE Rg" w:eastAsiaTheme="minorHAnsi" w:hAnsi="DecimaWE Rg" w:cs="Arial"/>
          <w:b/>
          <w:color w:val="000000"/>
        </w:rPr>
        <w:t>FEAMP 2014</w:t>
      </w:r>
      <w:r w:rsidR="00D55E6C" w:rsidRPr="00C04915">
        <w:rPr>
          <w:rFonts w:ascii="DecimaWE Rg" w:eastAsiaTheme="minorHAnsi" w:hAnsi="DecimaWE Rg" w:cs="Arial"/>
          <w:b/>
          <w:color w:val="000000"/>
        </w:rPr>
        <w:t>-2020-</w:t>
      </w:r>
      <w:r w:rsidR="00F56C08" w:rsidRPr="00C04915">
        <w:rPr>
          <w:rFonts w:ascii="DecimaWE Rg" w:eastAsiaTheme="minorHAnsi" w:hAnsi="DecimaWE Rg" w:cs="Arial"/>
          <w:b/>
          <w:color w:val="000000"/>
        </w:rPr>
        <w:t xml:space="preserve">domanda di </w:t>
      </w:r>
      <w:r w:rsidR="00744EF0" w:rsidRPr="00C04915">
        <w:rPr>
          <w:rFonts w:ascii="DecimaWE Rg" w:eastAsiaTheme="minorHAnsi" w:hAnsi="DecimaWE Rg" w:cs="Arial"/>
          <w:b/>
          <w:color w:val="000000"/>
        </w:rPr>
        <w:t>contributo Mis</w:t>
      </w:r>
      <w:r w:rsidR="00D55E6C" w:rsidRPr="00C04915">
        <w:rPr>
          <w:rFonts w:ascii="DecimaWE Rg" w:eastAsiaTheme="minorHAnsi" w:hAnsi="DecimaWE Rg" w:cs="Arial"/>
          <w:b/>
          <w:color w:val="000000"/>
        </w:rPr>
        <w:t>.</w:t>
      </w:r>
      <w:r w:rsidR="00744EF0" w:rsidRPr="00C04915">
        <w:rPr>
          <w:rFonts w:ascii="DecimaWE Rg" w:eastAsiaTheme="minorHAnsi" w:hAnsi="DecimaWE Rg" w:cs="Arial"/>
          <w:b/>
          <w:color w:val="000000"/>
        </w:rPr>
        <w:t xml:space="preserve"> 2.48 </w:t>
      </w:r>
      <w:r w:rsidR="008E3BDB">
        <w:rPr>
          <w:rFonts w:ascii="DecimaWE Rg" w:eastAsiaTheme="minorHAnsi" w:hAnsi="DecimaWE Rg" w:cs="Arial"/>
          <w:b/>
          <w:color w:val="000000"/>
        </w:rPr>
        <w:t xml:space="preserve">- </w:t>
      </w:r>
      <w:r w:rsidR="00570A6C" w:rsidRPr="00570A6C">
        <w:rPr>
          <w:rFonts w:ascii="DecimaWE Rg" w:eastAsiaTheme="minorHAnsi" w:hAnsi="DecimaWE Rg" w:cs="Arial"/>
          <w:b/>
          <w:color w:val="000000"/>
        </w:rPr>
        <w:t xml:space="preserve">lett. a), b), c), d), f), g), h) </w:t>
      </w:r>
      <w:r w:rsidR="00E16C86">
        <w:rPr>
          <w:rFonts w:ascii="DecimaWE Rg" w:eastAsiaTheme="minorHAnsi" w:hAnsi="DecimaWE Rg" w:cs="Arial"/>
          <w:b/>
          <w:color w:val="000000"/>
        </w:rPr>
        <w:t xml:space="preserve">- </w:t>
      </w:r>
      <w:r w:rsidR="00570A6C" w:rsidRPr="00570A6C">
        <w:rPr>
          <w:rFonts w:ascii="DecimaWE Rg" w:eastAsiaTheme="minorHAnsi" w:hAnsi="DecimaWE Rg" w:cs="Arial"/>
          <w:b/>
          <w:color w:val="000000"/>
        </w:rPr>
        <w:t>Investimenti produttivi destinati all’acquacoltura</w:t>
      </w:r>
      <w:r w:rsidR="005E25AB">
        <w:rPr>
          <w:rFonts w:ascii="DecimaWE Rg" w:eastAsiaTheme="minorHAnsi" w:hAnsi="DecimaWE Rg" w:cs="Arial"/>
          <w:b/>
          <w:color w:val="000000"/>
        </w:rPr>
        <w:t>”</w:t>
      </w:r>
      <w:r w:rsidR="00570A6C">
        <w:rPr>
          <w:rFonts w:ascii="DecimaWE Rg" w:eastAsiaTheme="minorHAnsi" w:hAnsi="DecimaWE Rg" w:cs="Arial"/>
          <w:b/>
          <w:color w:val="000000"/>
        </w:rPr>
        <w:t>.</w:t>
      </w:r>
    </w:p>
    <w:p w:rsidR="004644D3" w:rsidRPr="00ED2B0F" w:rsidRDefault="0014729D" w:rsidP="00C04915">
      <w:pPr>
        <w:spacing w:before="120" w:after="0" w:line="240" w:lineRule="auto"/>
        <w:jc w:val="both"/>
        <w:rPr>
          <w:rFonts w:ascii="DecimaWE Rg" w:hAnsi="DecimaWE Rg"/>
        </w:rPr>
      </w:pPr>
      <w:r w:rsidRPr="007F0989">
        <w:rPr>
          <w:rFonts w:ascii="DecimaWE Rg" w:hAnsi="DecimaWE Rg"/>
        </w:rPr>
        <w:t>La</w:t>
      </w:r>
      <w:r w:rsidR="004644D3" w:rsidRPr="007F0989">
        <w:rPr>
          <w:rFonts w:ascii="DecimaWE Rg" w:hAnsi="DecimaWE Rg"/>
        </w:rPr>
        <w:t xml:space="preserve"> domand</w:t>
      </w:r>
      <w:r w:rsidRPr="007F0989">
        <w:rPr>
          <w:rFonts w:ascii="DecimaWE Rg" w:hAnsi="DecimaWE Rg"/>
        </w:rPr>
        <w:t>a</w:t>
      </w:r>
      <w:r w:rsidR="004644D3" w:rsidRPr="007F0989">
        <w:rPr>
          <w:rFonts w:ascii="DecimaWE Rg" w:hAnsi="DecimaWE Rg"/>
        </w:rPr>
        <w:t xml:space="preserve"> </w:t>
      </w:r>
      <w:r w:rsidR="009439DC" w:rsidRPr="007F0989">
        <w:rPr>
          <w:rFonts w:ascii="DecimaWE Rg" w:hAnsi="DecimaWE Rg"/>
        </w:rPr>
        <w:t xml:space="preserve">completa delle relativa documentazione </w:t>
      </w:r>
      <w:r w:rsidR="00B3654D" w:rsidRPr="007F0989">
        <w:rPr>
          <w:rFonts w:ascii="DecimaWE Rg" w:hAnsi="DecimaWE Rg"/>
        </w:rPr>
        <w:t>deve</w:t>
      </w:r>
      <w:r w:rsidR="004644D3" w:rsidRPr="007F0989">
        <w:rPr>
          <w:rFonts w:ascii="DecimaWE Rg" w:hAnsi="DecimaWE Rg"/>
        </w:rPr>
        <w:t xml:space="preserve"> essere trasmess</w:t>
      </w:r>
      <w:r w:rsidR="009439DC" w:rsidRPr="007F0989">
        <w:rPr>
          <w:rFonts w:ascii="DecimaWE Rg" w:hAnsi="DecimaWE Rg"/>
        </w:rPr>
        <w:t>a</w:t>
      </w:r>
      <w:r w:rsidR="004644D3" w:rsidRPr="007F0989">
        <w:rPr>
          <w:rFonts w:ascii="DecimaWE Rg" w:hAnsi="DecimaWE Rg"/>
        </w:rPr>
        <w:t xml:space="preserve"> mediante un unico invio PEC. La data </w:t>
      </w:r>
      <w:r w:rsidR="009439DC" w:rsidRPr="007F0989">
        <w:rPr>
          <w:rFonts w:ascii="DecimaWE Rg" w:hAnsi="DecimaWE Rg"/>
        </w:rPr>
        <w:t xml:space="preserve">e l’ora </w:t>
      </w:r>
      <w:r w:rsidR="004644D3" w:rsidRPr="007F0989">
        <w:rPr>
          <w:rFonts w:ascii="DecimaWE Rg" w:hAnsi="DecimaWE Rg"/>
        </w:rPr>
        <w:t xml:space="preserve">del ricevimento della domanda è determinata dalla data </w:t>
      </w:r>
      <w:r w:rsidR="009439DC" w:rsidRPr="007F0989">
        <w:rPr>
          <w:rFonts w:ascii="DecimaWE Rg" w:hAnsi="DecimaWE Rg"/>
        </w:rPr>
        <w:t xml:space="preserve">e dall’ora </w:t>
      </w:r>
      <w:r w:rsidR="00B3654D" w:rsidRPr="007F0989">
        <w:rPr>
          <w:rFonts w:ascii="DecimaWE Rg" w:hAnsi="DecimaWE Rg"/>
        </w:rPr>
        <w:t xml:space="preserve">dell’invio del gestore della </w:t>
      </w:r>
      <w:r w:rsidR="004644D3" w:rsidRPr="007F0989">
        <w:rPr>
          <w:rFonts w:ascii="DecimaWE Rg" w:hAnsi="DecimaWE Rg"/>
        </w:rPr>
        <w:t>PEC</w:t>
      </w:r>
      <w:r w:rsidR="00B3654D" w:rsidRPr="007F0989">
        <w:rPr>
          <w:rFonts w:ascii="DecimaWE Rg" w:hAnsi="DecimaWE Rg"/>
        </w:rPr>
        <w:t xml:space="preserve"> dell’impresa</w:t>
      </w:r>
      <w:r w:rsidR="004644D3" w:rsidRPr="007F0989">
        <w:rPr>
          <w:rFonts w:ascii="DecimaWE Rg" w:hAnsi="DecimaWE Rg"/>
        </w:rPr>
        <w:t xml:space="preserve"> che comprova l’avvenuta spedizione del messaggio</w:t>
      </w:r>
      <w:r w:rsidR="009439DC" w:rsidRPr="00ED2B0F">
        <w:rPr>
          <w:rFonts w:ascii="DecimaWE Rg" w:hAnsi="DecimaWE Rg"/>
        </w:rPr>
        <w:t>.</w:t>
      </w:r>
    </w:p>
    <w:p w:rsidR="004644D3" w:rsidRPr="00ED2B0F" w:rsidRDefault="004644D3" w:rsidP="00C04915">
      <w:pPr>
        <w:spacing w:before="120" w:after="0" w:line="240" w:lineRule="auto"/>
        <w:jc w:val="both"/>
        <w:rPr>
          <w:rFonts w:ascii="DecimaWE Rg" w:hAnsi="DecimaWE Rg"/>
        </w:rPr>
      </w:pPr>
      <w:r w:rsidRPr="00ED2B0F">
        <w:rPr>
          <w:rFonts w:ascii="DecimaWE Rg" w:hAnsi="DecimaWE Rg"/>
        </w:rPr>
        <w:t>La domanda si intende validamente inviata se:</w:t>
      </w:r>
    </w:p>
    <w:p w:rsidR="004644D3" w:rsidRPr="004635FE" w:rsidRDefault="004644D3" w:rsidP="00CB3183">
      <w:pPr>
        <w:pStyle w:val="Paragrafoelenco"/>
        <w:numPr>
          <w:ilvl w:val="0"/>
          <w:numId w:val="16"/>
        </w:numPr>
        <w:spacing w:before="120" w:after="120"/>
        <w:ind w:left="426"/>
        <w:jc w:val="both"/>
        <w:rPr>
          <w:rFonts w:ascii="DecimaWE Rg" w:hAnsi="DecimaWE Rg"/>
        </w:rPr>
      </w:pPr>
      <w:r w:rsidRPr="004635FE">
        <w:rPr>
          <w:rFonts w:ascii="DecimaWE Rg" w:hAnsi="DecimaWE Rg"/>
        </w:rPr>
        <w:t>inviata dall’indiriz</w:t>
      </w:r>
      <w:r w:rsidR="00ED1581">
        <w:rPr>
          <w:rFonts w:ascii="DecimaWE Rg" w:hAnsi="DecimaWE Rg"/>
        </w:rPr>
        <w:t>zo PEC del soggetto richiedente</w:t>
      </w:r>
      <w:r w:rsidRPr="004635FE">
        <w:rPr>
          <w:rFonts w:ascii="DecimaWE Rg" w:hAnsi="DecimaWE Rg"/>
        </w:rPr>
        <w:t xml:space="preserve"> all’indirizzo PEC</w:t>
      </w:r>
      <w:r w:rsidR="00132422">
        <w:rPr>
          <w:rFonts w:ascii="DecimaWE Rg" w:hAnsi="DecimaWE Rg"/>
        </w:rPr>
        <w:t>:</w:t>
      </w:r>
      <w:r w:rsidR="006D2E39" w:rsidRPr="004635FE">
        <w:rPr>
          <w:rFonts w:ascii="DecimaWE Rg" w:hAnsi="DecimaWE Rg"/>
        </w:rPr>
        <w:t xml:space="preserve"> </w:t>
      </w:r>
      <w:hyperlink r:id="rId11" w:history="1">
        <w:r w:rsidR="006D2E39" w:rsidRPr="004635FE">
          <w:rPr>
            <w:rStyle w:val="Collegamentoipertestuale"/>
            <w:rFonts w:ascii="DecimaWE Rg" w:eastAsiaTheme="minorHAnsi" w:hAnsi="DecimaWE Rg" w:cs="Arial"/>
          </w:rPr>
          <w:t>agricoltura@certregione.fvg.it</w:t>
        </w:r>
      </w:hyperlink>
      <w:r w:rsidR="006D2E39" w:rsidRPr="004635FE">
        <w:rPr>
          <w:rFonts w:ascii="DecimaWE Rg" w:hAnsi="DecimaWE Rg"/>
        </w:rPr>
        <w:t>.</w:t>
      </w:r>
      <w:r w:rsidRPr="004635FE">
        <w:rPr>
          <w:rFonts w:ascii="DecimaWE Rg" w:hAnsi="DecimaWE Rg"/>
        </w:rPr>
        <w:t>;</w:t>
      </w:r>
    </w:p>
    <w:p w:rsidR="00AC6A59" w:rsidRPr="0076751C" w:rsidRDefault="004644D3" w:rsidP="00CB3183">
      <w:pPr>
        <w:pStyle w:val="Paragrafoelenco"/>
        <w:numPr>
          <w:ilvl w:val="0"/>
          <w:numId w:val="16"/>
        </w:numPr>
        <w:ind w:left="426"/>
        <w:jc w:val="both"/>
        <w:rPr>
          <w:rFonts w:ascii="DecimaWE Rg" w:hAnsi="DecimaWE Rg"/>
        </w:rPr>
      </w:pPr>
      <w:r w:rsidRPr="004635FE">
        <w:rPr>
          <w:rFonts w:ascii="DecimaWE Rg" w:hAnsi="DecimaWE Rg"/>
        </w:rPr>
        <w:t xml:space="preserve">sottoscritta con firma digitale e corredata dalla documentazione richiesta oppure firmata in originale, successivamente scannerizzata </w:t>
      </w:r>
      <w:r w:rsidR="00D53C5C">
        <w:rPr>
          <w:rFonts w:ascii="DecimaWE Rg" w:hAnsi="DecimaWE Rg"/>
        </w:rPr>
        <w:t xml:space="preserve">(formato .pdf </w:t>
      </w:r>
      <w:r w:rsidR="00D53C5C" w:rsidRPr="0076751C">
        <w:rPr>
          <w:rFonts w:ascii="DecimaWE Rg" w:hAnsi="DecimaWE Rg"/>
        </w:rPr>
        <w:t xml:space="preserve">scaricabile e leggibile una volta stampata) </w:t>
      </w:r>
      <w:r w:rsidRPr="0076751C">
        <w:rPr>
          <w:rFonts w:ascii="DecimaWE Rg" w:hAnsi="DecimaWE Rg"/>
        </w:rPr>
        <w:t>ed inviata tramite PEC, corredata dalla documentazione richiesta unitamente a copia fotostatica di un documento di identità</w:t>
      </w:r>
      <w:r w:rsidR="00ED2B0F" w:rsidRPr="0076751C">
        <w:rPr>
          <w:rFonts w:ascii="DecimaWE Rg" w:hAnsi="DecimaWE Rg"/>
        </w:rPr>
        <w:t xml:space="preserve"> </w:t>
      </w:r>
      <w:r w:rsidRPr="0076751C">
        <w:rPr>
          <w:rFonts w:ascii="DecimaWE Rg" w:hAnsi="DecimaWE Rg"/>
        </w:rPr>
        <w:t>personale del legale rappresentante, in cors</w:t>
      </w:r>
      <w:r w:rsidR="00E453EB">
        <w:rPr>
          <w:rFonts w:ascii="DecimaWE Rg" w:hAnsi="DecimaWE Rg"/>
        </w:rPr>
        <w:t>o di validità.</w:t>
      </w:r>
    </w:p>
    <w:p w:rsidR="00163789" w:rsidRDefault="00D677C7" w:rsidP="009A2BCC">
      <w:pPr>
        <w:autoSpaceDE w:val="0"/>
        <w:autoSpaceDN w:val="0"/>
        <w:adjustRightInd w:val="0"/>
        <w:spacing w:before="120" w:after="120" w:line="240" w:lineRule="auto"/>
        <w:jc w:val="both"/>
        <w:rPr>
          <w:rFonts w:ascii="DecimaWE Rg" w:hAnsi="DecimaWE Rg"/>
        </w:rPr>
      </w:pPr>
      <w:r w:rsidRPr="0076751C">
        <w:rPr>
          <w:rFonts w:ascii="DecimaWE Rg" w:hAnsi="DecimaWE Rg"/>
        </w:rPr>
        <w:t xml:space="preserve">L’istanza </w:t>
      </w:r>
      <w:r w:rsidR="00DC12F5" w:rsidRPr="0076751C">
        <w:rPr>
          <w:rFonts w:ascii="DecimaWE Rg" w:hAnsi="DecimaWE Rg"/>
        </w:rPr>
        <w:t xml:space="preserve">inviata, </w:t>
      </w:r>
      <w:r w:rsidRPr="0076751C">
        <w:rPr>
          <w:rFonts w:ascii="DecimaWE Rg" w:hAnsi="DecimaWE Rg"/>
        </w:rPr>
        <w:t>completa delle relativa documentazione</w:t>
      </w:r>
      <w:r w:rsidR="00B71ECC">
        <w:rPr>
          <w:rFonts w:ascii="DecimaWE Rg" w:hAnsi="DecimaWE Rg"/>
        </w:rPr>
        <w:t>,</w:t>
      </w:r>
      <w:r w:rsidRPr="0076751C">
        <w:rPr>
          <w:rFonts w:ascii="DecimaWE Rg" w:hAnsi="DecimaWE Rg"/>
        </w:rPr>
        <w:t xml:space="preserve"> deve essere debitamente sottoscritta o con firma digitale oppure firmata in originale, successivamente scannerizzata (formato .pdf</w:t>
      </w:r>
      <w:r w:rsidR="00F8247A" w:rsidRPr="0076751C">
        <w:rPr>
          <w:rFonts w:ascii="DecimaWE Rg" w:hAnsi="DecimaWE Rg"/>
        </w:rPr>
        <w:t xml:space="preserve"> scaricabile e leggibile una volta stampata</w:t>
      </w:r>
      <w:r w:rsidRPr="0076751C">
        <w:rPr>
          <w:rFonts w:ascii="DecimaWE Rg" w:hAnsi="DecimaWE Rg"/>
        </w:rPr>
        <w:t>)</w:t>
      </w:r>
      <w:r w:rsidR="00132422" w:rsidRPr="0076751C">
        <w:rPr>
          <w:rFonts w:ascii="DecimaWE Rg" w:hAnsi="DecimaWE Rg"/>
        </w:rPr>
        <w:t xml:space="preserve">. </w:t>
      </w:r>
      <w:r w:rsidR="00E31C86" w:rsidRPr="0076751C">
        <w:rPr>
          <w:rFonts w:ascii="DecimaWE Rg" w:hAnsi="DecimaWE Rg"/>
        </w:rPr>
        <w:t>Al fine dei controlli previsti sull’operazione</w:t>
      </w:r>
      <w:r w:rsidR="00B71ECC">
        <w:rPr>
          <w:rFonts w:ascii="DecimaWE Rg" w:hAnsi="DecimaWE Rg"/>
        </w:rPr>
        <w:t>,</w:t>
      </w:r>
      <w:r w:rsidR="00E31C86" w:rsidRPr="0076751C">
        <w:rPr>
          <w:rFonts w:ascii="DecimaWE Rg" w:hAnsi="DecimaWE Rg"/>
        </w:rPr>
        <w:t xml:space="preserve"> la sopra indicata </w:t>
      </w:r>
      <w:r w:rsidR="00132422" w:rsidRPr="0076751C">
        <w:rPr>
          <w:rFonts w:ascii="DecimaWE Rg" w:hAnsi="DecimaWE Rg"/>
        </w:rPr>
        <w:t>documentazione</w:t>
      </w:r>
      <w:r w:rsidR="00E31C86" w:rsidRPr="0076751C">
        <w:rPr>
          <w:rFonts w:ascii="DecimaWE Rg" w:hAnsi="DecimaWE Rg"/>
        </w:rPr>
        <w:t>,</w:t>
      </w:r>
      <w:r w:rsidR="00132422" w:rsidRPr="0076751C">
        <w:rPr>
          <w:rFonts w:ascii="DecimaWE Rg" w:hAnsi="DecimaWE Rg"/>
        </w:rPr>
        <w:t xml:space="preserve"> stampata in originale</w:t>
      </w:r>
      <w:r w:rsidR="00E31C86" w:rsidRPr="0076751C">
        <w:rPr>
          <w:rFonts w:ascii="DecimaWE Rg" w:hAnsi="DecimaWE Rg"/>
        </w:rPr>
        <w:t>,</w:t>
      </w:r>
      <w:r w:rsidR="00132422">
        <w:rPr>
          <w:rFonts w:ascii="DecimaWE Rg" w:hAnsi="DecimaWE Rg"/>
        </w:rPr>
        <w:t xml:space="preserve"> deve essere </w:t>
      </w:r>
      <w:r w:rsidR="00AA3020">
        <w:rPr>
          <w:rFonts w:ascii="DecimaWE Rg" w:hAnsi="DecimaWE Rg"/>
        </w:rPr>
        <w:t>detenuta presso il beneficiario.</w:t>
      </w:r>
    </w:p>
    <w:p w:rsidR="00CB1F11" w:rsidRDefault="00132422" w:rsidP="009A2BCC">
      <w:pPr>
        <w:autoSpaceDE w:val="0"/>
        <w:autoSpaceDN w:val="0"/>
        <w:adjustRightInd w:val="0"/>
        <w:spacing w:before="120" w:after="120" w:line="240" w:lineRule="auto"/>
        <w:jc w:val="both"/>
        <w:rPr>
          <w:rFonts w:ascii="DecimaWE Rg" w:eastAsiaTheme="minorHAnsi" w:hAnsi="DecimaWE Rg" w:cs="Arial"/>
          <w:color w:val="000000"/>
        </w:rPr>
      </w:pPr>
      <w:r>
        <w:rPr>
          <w:rFonts w:ascii="DecimaWE Rg" w:eastAsiaTheme="minorHAnsi" w:hAnsi="DecimaWE Rg" w:cs="Arial"/>
          <w:color w:val="000000"/>
        </w:rPr>
        <w:t>U</w:t>
      </w:r>
      <w:r w:rsidR="00CB1F11">
        <w:rPr>
          <w:rFonts w:ascii="DecimaWE Rg" w:eastAsiaTheme="minorHAnsi" w:hAnsi="DecimaWE Rg" w:cs="Arial"/>
          <w:color w:val="000000"/>
        </w:rPr>
        <w:t>nitamente all’istanza e alla documentazione allegata deve essere inviato il foglio di calcolo (Excel Allegati 03/1</w:t>
      </w:r>
      <w:r w:rsidR="00E13F5A">
        <w:rPr>
          <w:rFonts w:ascii="DecimaWE Rg" w:eastAsiaTheme="minorHAnsi" w:hAnsi="DecimaWE Rg" w:cs="Arial"/>
          <w:color w:val="000000"/>
        </w:rPr>
        <w:t xml:space="preserve"> </w:t>
      </w:r>
      <w:r w:rsidR="00CB1F11">
        <w:rPr>
          <w:rFonts w:ascii="DecimaWE Rg" w:eastAsiaTheme="minorHAnsi" w:hAnsi="DecimaWE Rg" w:cs="Arial"/>
          <w:color w:val="000000"/>
        </w:rPr>
        <w:t>/2</w:t>
      </w:r>
      <w:r w:rsidR="00E13F5A">
        <w:rPr>
          <w:rFonts w:ascii="DecimaWE Rg" w:eastAsiaTheme="minorHAnsi" w:hAnsi="DecimaWE Rg" w:cs="Arial"/>
          <w:color w:val="000000"/>
        </w:rPr>
        <w:t xml:space="preserve"> </w:t>
      </w:r>
      <w:r w:rsidR="00CB1F11">
        <w:rPr>
          <w:rFonts w:ascii="DecimaWE Rg" w:eastAsiaTheme="minorHAnsi" w:hAnsi="DecimaWE Rg" w:cs="Arial"/>
          <w:color w:val="000000"/>
        </w:rPr>
        <w:t xml:space="preserve">/3) in formato editabile (.xls - .xlsx) al fine di agevolare le procedure </w:t>
      </w:r>
      <w:r w:rsidR="00E30D1A">
        <w:rPr>
          <w:rFonts w:ascii="DecimaWE Rg" w:eastAsiaTheme="minorHAnsi" w:hAnsi="DecimaWE Rg" w:cs="Arial"/>
          <w:color w:val="000000"/>
        </w:rPr>
        <w:t>istruttorie</w:t>
      </w:r>
      <w:r w:rsidR="00CB1F11">
        <w:rPr>
          <w:rFonts w:ascii="DecimaWE Rg" w:eastAsiaTheme="minorHAnsi" w:hAnsi="DecimaWE Rg" w:cs="Arial"/>
          <w:color w:val="000000"/>
        </w:rPr>
        <w:t xml:space="preserve"> finalizzate alla concessione del contributo.</w:t>
      </w:r>
    </w:p>
    <w:p w:rsidR="00393F86" w:rsidRDefault="00AE004B" w:rsidP="009A2BCC">
      <w:pPr>
        <w:autoSpaceDE w:val="0"/>
        <w:autoSpaceDN w:val="0"/>
        <w:adjustRightInd w:val="0"/>
        <w:spacing w:before="120" w:after="120" w:line="240" w:lineRule="auto"/>
        <w:jc w:val="both"/>
        <w:rPr>
          <w:rFonts w:ascii="DecimaWE Rg" w:eastAsiaTheme="minorHAnsi" w:hAnsi="DecimaWE Rg" w:cs="Arial"/>
          <w:color w:val="000000"/>
        </w:rPr>
      </w:pPr>
      <w:r>
        <w:rPr>
          <w:rFonts w:ascii="DecimaWE Rg" w:eastAsiaTheme="minorHAnsi" w:hAnsi="DecimaWE Rg" w:cs="Arial"/>
          <w:color w:val="000000"/>
        </w:rPr>
        <w:t xml:space="preserve">Le domande </w:t>
      </w:r>
      <w:r w:rsidRPr="00E22A8E">
        <w:rPr>
          <w:rFonts w:ascii="DecimaWE Rg" w:eastAsiaTheme="minorHAnsi" w:hAnsi="DecimaWE Rg" w:cs="Arial"/>
          <w:color w:val="000000"/>
        </w:rPr>
        <w:t xml:space="preserve">dovranno essere inviate </w:t>
      </w:r>
      <w:r w:rsidR="00393F86" w:rsidRPr="00E22A8E">
        <w:rPr>
          <w:rFonts w:ascii="DecimaWE Rg" w:eastAsiaTheme="minorHAnsi" w:hAnsi="DecimaWE Rg" w:cs="Arial"/>
          <w:color w:val="000000"/>
        </w:rPr>
        <w:t>a decorrere dal giorno successivo alla pubblicazione del bando nel Boll</w:t>
      </w:r>
      <w:r w:rsidR="00F932E3" w:rsidRPr="00E22A8E">
        <w:rPr>
          <w:rFonts w:ascii="DecimaWE Rg" w:eastAsiaTheme="minorHAnsi" w:hAnsi="DecimaWE Rg" w:cs="Arial"/>
          <w:color w:val="000000"/>
        </w:rPr>
        <w:t>ettino Ufficiale della Regione</w:t>
      </w:r>
      <w:r w:rsidR="0076751C" w:rsidRPr="00E22A8E">
        <w:rPr>
          <w:rFonts w:ascii="DecimaWE Rg" w:eastAsiaTheme="minorHAnsi" w:hAnsi="DecimaWE Rg" w:cs="Arial"/>
          <w:color w:val="000000"/>
        </w:rPr>
        <w:t xml:space="preserve"> entro le </w:t>
      </w:r>
      <w:r w:rsidR="0076751C" w:rsidRPr="00C33F70">
        <w:rPr>
          <w:rFonts w:ascii="DecimaWE Rg" w:eastAsiaTheme="minorHAnsi" w:hAnsi="DecimaWE Rg" w:cs="Arial"/>
          <w:b/>
          <w:color w:val="000000"/>
        </w:rPr>
        <w:t xml:space="preserve">ore </w:t>
      </w:r>
      <w:r w:rsidR="0076751C" w:rsidRPr="00E22A8E">
        <w:rPr>
          <w:rFonts w:ascii="DecimaWE Rg" w:eastAsiaTheme="minorHAnsi" w:hAnsi="DecimaWE Rg" w:cs="Arial"/>
          <w:b/>
          <w:color w:val="000000"/>
        </w:rPr>
        <w:t>1</w:t>
      </w:r>
      <w:r w:rsidR="00045FBD" w:rsidRPr="00E22A8E">
        <w:rPr>
          <w:rFonts w:ascii="DecimaWE Rg" w:eastAsiaTheme="minorHAnsi" w:hAnsi="DecimaWE Rg" w:cs="Arial"/>
          <w:b/>
          <w:color w:val="000000"/>
        </w:rPr>
        <w:t>4</w:t>
      </w:r>
      <w:r w:rsidR="00C67222">
        <w:rPr>
          <w:rFonts w:ascii="DecimaWE Rg" w:eastAsiaTheme="minorHAnsi" w:hAnsi="DecimaWE Rg" w:cs="Arial"/>
          <w:b/>
          <w:color w:val="000000"/>
        </w:rPr>
        <w:t>.00</w:t>
      </w:r>
      <w:r w:rsidR="0076751C" w:rsidRPr="00E22A8E">
        <w:rPr>
          <w:rFonts w:ascii="DecimaWE Rg" w:eastAsiaTheme="minorHAnsi" w:hAnsi="DecimaWE Rg" w:cs="Arial"/>
          <w:b/>
          <w:color w:val="000000"/>
        </w:rPr>
        <w:t xml:space="preserve"> del </w:t>
      </w:r>
      <w:r w:rsidR="006F3328" w:rsidRPr="00E22A8E">
        <w:rPr>
          <w:rFonts w:ascii="DecimaWE Rg" w:eastAsiaTheme="minorHAnsi" w:hAnsi="DecimaWE Rg" w:cs="Arial"/>
          <w:b/>
          <w:color w:val="000000"/>
        </w:rPr>
        <w:t>03</w:t>
      </w:r>
      <w:r w:rsidR="0076751C" w:rsidRPr="00E22A8E">
        <w:rPr>
          <w:rFonts w:ascii="DecimaWE Rg" w:eastAsiaTheme="minorHAnsi" w:hAnsi="DecimaWE Rg" w:cs="Arial"/>
          <w:b/>
          <w:color w:val="000000"/>
        </w:rPr>
        <w:t>/</w:t>
      </w:r>
      <w:r w:rsidR="006F3328" w:rsidRPr="00E22A8E">
        <w:rPr>
          <w:rFonts w:ascii="DecimaWE Rg" w:eastAsiaTheme="minorHAnsi" w:hAnsi="DecimaWE Rg" w:cs="Arial"/>
          <w:b/>
          <w:color w:val="000000"/>
        </w:rPr>
        <w:t>07</w:t>
      </w:r>
      <w:r w:rsidR="0076751C" w:rsidRPr="00E22A8E">
        <w:rPr>
          <w:rFonts w:ascii="DecimaWE Rg" w:eastAsiaTheme="minorHAnsi" w:hAnsi="DecimaWE Rg" w:cs="Arial"/>
          <w:b/>
          <w:color w:val="000000"/>
        </w:rPr>
        <w:t>/2017</w:t>
      </w:r>
      <w:r w:rsidR="00F932E3" w:rsidRPr="00E22A8E">
        <w:rPr>
          <w:rFonts w:ascii="DecimaWE Rg" w:eastAsiaTheme="minorHAnsi" w:hAnsi="DecimaWE Rg" w:cs="Arial"/>
          <w:color w:val="000000"/>
        </w:rPr>
        <w:t>.</w:t>
      </w:r>
    </w:p>
    <w:p w:rsidR="00E337DA" w:rsidRDefault="00E337DA" w:rsidP="00E337DA">
      <w:pPr>
        <w:autoSpaceDE w:val="0"/>
        <w:autoSpaceDN w:val="0"/>
        <w:adjustRightInd w:val="0"/>
        <w:spacing w:before="120" w:after="120" w:line="240" w:lineRule="auto"/>
        <w:jc w:val="both"/>
        <w:rPr>
          <w:rFonts w:ascii="DecimaWE Rg" w:eastAsiaTheme="minorHAnsi" w:hAnsi="DecimaWE Rg" w:cs="Arial"/>
          <w:color w:val="000000"/>
        </w:rPr>
      </w:pPr>
      <w:r w:rsidRPr="00393FA9">
        <w:rPr>
          <w:rFonts w:ascii="DecimaWE Rg" w:eastAsiaTheme="minorHAnsi" w:hAnsi="DecimaWE Rg" w:cs="Arial"/>
          <w:color w:val="000000"/>
        </w:rPr>
        <w:t xml:space="preserve">Tutta la documentazione in formato elettronico inerente il presente bando è disponibile nella sezione dedicata al FEAMP 2014-2020 del sito internet della Regione Friuli Venezia Giulia al seguente indirizzo: </w:t>
      </w:r>
    </w:p>
    <w:p w:rsidR="0058592B" w:rsidRDefault="00E935A6" w:rsidP="0058592B">
      <w:hyperlink r:id="rId12" w:history="1">
        <w:r w:rsidR="0058592B">
          <w:rPr>
            <w:rStyle w:val="Collegamentoipertestuale"/>
          </w:rPr>
          <w:t>http://www.regione.fvg.it/rafvg/cms/RAFVG/economia-imprese/pesca-acquacoltura/FOGLIA11/</w:t>
        </w:r>
      </w:hyperlink>
    </w:p>
    <w:p w:rsidR="00F2216A" w:rsidRPr="00CA7B74" w:rsidRDefault="00F2216A" w:rsidP="009A2BCC">
      <w:pPr>
        <w:autoSpaceDE w:val="0"/>
        <w:autoSpaceDN w:val="0"/>
        <w:adjustRightInd w:val="0"/>
        <w:spacing w:before="120" w:after="120" w:line="240" w:lineRule="auto"/>
        <w:jc w:val="both"/>
        <w:rPr>
          <w:rFonts w:ascii="DecimaWE Rg" w:eastAsiaTheme="minorHAnsi" w:hAnsi="DecimaWE Rg" w:cs="Arial"/>
          <w:color w:val="000000"/>
        </w:rPr>
      </w:pPr>
    </w:p>
    <w:p w:rsidR="00335708" w:rsidRPr="00F81061" w:rsidRDefault="00335708"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1" w:name="_Toc477510221"/>
      <w:r w:rsidRPr="00F81061">
        <w:rPr>
          <w:rFonts w:ascii="DecimaWE Rg" w:eastAsia="Calibri" w:hAnsi="DecimaWE Rg" w:cs="DecimaWE Rg"/>
          <w:bCs w:val="0"/>
          <w:color w:val="auto"/>
          <w:sz w:val="22"/>
          <w:szCs w:val="22"/>
        </w:rPr>
        <w:t xml:space="preserve">Documentazione </w:t>
      </w:r>
      <w:r w:rsidR="00754819">
        <w:rPr>
          <w:rFonts w:ascii="DecimaWE Rg" w:eastAsia="Calibri" w:hAnsi="DecimaWE Rg" w:cs="DecimaWE Rg"/>
          <w:bCs w:val="0"/>
          <w:color w:val="auto"/>
          <w:sz w:val="22"/>
          <w:szCs w:val="22"/>
        </w:rPr>
        <w:t xml:space="preserve">da presentare </w:t>
      </w:r>
      <w:r w:rsidRPr="00F81061">
        <w:rPr>
          <w:rFonts w:ascii="DecimaWE Rg" w:eastAsia="Calibri" w:hAnsi="DecimaWE Rg" w:cs="DecimaWE Rg"/>
          <w:bCs w:val="0"/>
          <w:color w:val="auto"/>
          <w:sz w:val="22"/>
          <w:szCs w:val="22"/>
        </w:rPr>
        <w:t>per accedere alla domanda</w:t>
      </w:r>
      <w:bookmarkEnd w:id="31"/>
    </w:p>
    <w:p w:rsidR="00A22F50" w:rsidRDefault="00CD023D" w:rsidP="00CD023D">
      <w:pPr>
        <w:autoSpaceDE w:val="0"/>
        <w:autoSpaceDN w:val="0"/>
        <w:adjustRightInd w:val="0"/>
        <w:spacing w:after="0" w:line="240" w:lineRule="auto"/>
        <w:jc w:val="both"/>
        <w:rPr>
          <w:rFonts w:ascii="DecimaWE Rg" w:eastAsiaTheme="minorHAnsi" w:hAnsi="DecimaWE Rg" w:cs="Arial"/>
          <w:color w:val="000000"/>
        </w:rPr>
      </w:pPr>
      <w:r w:rsidRPr="00CD023D">
        <w:rPr>
          <w:rFonts w:ascii="DecimaWE Rg" w:eastAsiaTheme="minorHAnsi" w:hAnsi="DecimaWE Rg" w:cs="Arial"/>
          <w:color w:val="000000"/>
        </w:rPr>
        <w:t xml:space="preserve">I soggetti che intendono accedere alla </w:t>
      </w:r>
      <w:r w:rsidR="00A94F0F">
        <w:rPr>
          <w:rFonts w:ascii="DecimaWE Rg" w:eastAsiaTheme="minorHAnsi" w:hAnsi="DecimaWE Rg" w:cs="Arial"/>
          <w:color w:val="000000"/>
        </w:rPr>
        <w:t>presente misura devono</w:t>
      </w:r>
      <w:r w:rsidRPr="00CD023D">
        <w:rPr>
          <w:rFonts w:ascii="DecimaWE Rg" w:eastAsiaTheme="minorHAnsi" w:hAnsi="DecimaWE Rg" w:cs="Arial"/>
          <w:color w:val="000000"/>
        </w:rPr>
        <w:t xml:space="preserve"> presentare la seguente documentazione</w:t>
      </w:r>
      <w:r w:rsidR="00A94F0F">
        <w:rPr>
          <w:rFonts w:ascii="DecimaWE Rg" w:eastAsiaTheme="minorHAnsi" w:hAnsi="DecimaWE Rg" w:cs="Arial"/>
          <w:color w:val="000000"/>
        </w:rPr>
        <w:t>:</w:t>
      </w:r>
    </w:p>
    <w:tbl>
      <w:tblPr>
        <w:tblStyle w:val="Grigliatabella"/>
        <w:tblW w:w="0" w:type="auto"/>
        <w:tblLook w:val="04A0" w:firstRow="1" w:lastRow="0" w:firstColumn="1" w:lastColumn="0" w:noHBand="0" w:noVBand="1"/>
      </w:tblPr>
      <w:tblGrid>
        <w:gridCol w:w="8733"/>
        <w:gridCol w:w="1121"/>
      </w:tblGrid>
      <w:tr w:rsidR="00A94F0F" w:rsidTr="00D857DE">
        <w:tc>
          <w:tcPr>
            <w:tcW w:w="0" w:type="auto"/>
            <w:tcBorders>
              <w:top w:val="nil"/>
              <w:left w:val="nil"/>
              <w:bottom w:val="single" w:sz="4" w:space="0" w:color="auto"/>
              <w:right w:val="nil"/>
            </w:tcBorders>
          </w:tcPr>
          <w:p w:rsidR="00A94F0F" w:rsidRDefault="00A94F0F" w:rsidP="00FE36DA">
            <w:pPr>
              <w:tabs>
                <w:tab w:val="left" w:pos="10348"/>
              </w:tabs>
              <w:rPr>
                <w:rFonts w:ascii="Arial" w:hAnsi="Arial" w:cs="Arial"/>
              </w:rPr>
            </w:pPr>
          </w:p>
        </w:tc>
        <w:tc>
          <w:tcPr>
            <w:tcW w:w="0" w:type="auto"/>
            <w:tcBorders>
              <w:top w:val="nil"/>
              <w:left w:val="nil"/>
              <w:bottom w:val="single" w:sz="4" w:space="0" w:color="auto"/>
              <w:right w:val="nil"/>
            </w:tcBorders>
          </w:tcPr>
          <w:p w:rsidR="00A94F0F" w:rsidRDefault="00A94F0F" w:rsidP="00FE36DA">
            <w:pPr>
              <w:tabs>
                <w:tab w:val="left" w:pos="10348"/>
              </w:tabs>
              <w:rPr>
                <w:rFonts w:ascii="Arial" w:hAnsi="Arial" w:cs="Arial"/>
              </w:rPr>
            </w:pPr>
          </w:p>
        </w:tc>
      </w:tr>
      <w:tr w:rsidR="00A94F0F" w:rsidTr="00D857DE">
        <w:trPr>
          <w:trHeight w:val="498"/>
        </w:trPr>
        <w:tc>
          <w:tcPr>
            <w:tcW w:w="0" w:type="auto"/>
            <w:tcBorders>
              <w:top w:val="single" w:sz="4" w:space="0" w:color="auto"/>
            </w:tcBorders>
            <w:shd w:val="clear" w:color="auto" w:fill="B8CCE4" w:themeFill="accent1" w:themeFillTint="66"/>
            <w:vAlign w:val="center"/>
          </w:tcPr>
          <w:p w:rsidR="00A94F0F" w:rsidRPr="00DA4D4F" w:rsidRDefault="00A94F0F" w:rsidP="00FE36DA">
            <w:pPr>
              <w:tabs>
                <w:tab w:val="left" w:pos="10348"/>
              </w:tabs>
              <w:jc w:val="center"/>
              <w:rPr>
                <w:rFonts w:ascii="Arial" w:hAnsi="Arial" w:cs="Arial"/>
                <w:b/>
              </w:rPr>
            </w:pPr>
            <w:r>
              <w:rPr>
                <w:rFonts w:ascii="Arial" w:hAnsi="Arial" w:cs="Arial"/>
                <w:b/>
              </w:rPr>
              <w:t>Documento</w:t>
            </w:r>
          </w:p>
        </w:tc>
        <w:tc>
          <w:tcPr>
            <w:tcW w:w="0" w:type="auto"/>
            <w:tcBorders>
              <w:top w:val="single" w:sz="4" w:space="0" w:color="auto"/>
            </w:tcBorders>
            <w:shd w:val="clear" w:color="auto" w:fill="B8CCE4" w:themeFill="accent1" w:themeFillTint="66"/>
            <w:vAlign w:val="center"/>
          </w:tcPr>
          <w:p w:rsidR="00A94F0F" w:rsidRPr="00DA4D4F" w:rsidRDefault="00A94F0F" w:rsidP="00FE36DA">
            <w:pPr>
              <w:tabs>
                <w:tab w:val="left" w:pos="10348"/>
              </w:tabs>
              <w:jc w:val="center"/>
              <w:rPr>
                <w:rFonts w:ascii="Arial" w:hAnsi="Arial" w:cs="Arial"/>
                <w:b/>
              </w:rPr>
            </w:pPr>
            <w:r>
              <w:rPr>
                <w:rFonts w:ascii="Arial" w:hAnsi="Arial" w:cs="Arial"/>
                <w:b/>
              </w:rPr>
              <w:t>A</w:t>
            </w:r>
            <w:r w:rsidRPr="00DA4D4F">
              <w:rPr>
                <w:rFonts w:ascii="Arial" w:hAnsi="Arial" w:cs="Arial"/>
                <w:b/>
              </w:rPr>
              <w:t>llegato</w:t>
            </w:r>
            <w:r>
              <w:rPr>
                <w:rFonts w:ascii="Arial" w:hAnsi="Arial" w:cs="Arial"/>
                <w:b/>
              </w:rPr>
              <w:t xml:space="preserve"> N.</w:t>
            </w:r>
          </w:p>
        </w:tc>
      </w:tr>
      <w:tr w:rsidR="00A94F0F" w:rsidTr="006E166C">
        <w:trPr>
          <w:trHeight w:val="20"/>
        </w:trPr>
        <w:tc>
          <w:tcPr>
            <w:tcW w:w="0" w:type="auto"/>
            <w:shd w:val="clear" w:color="auto" w:fill="auto"/>
          </w:tcPr>
          <w:p w:rsidR="00A94F0F" w:rsidRPr="00E90CDE" w:rsidRDefault="005839E2" w:rsidP="00FE36DA">
            <w:pPr>
              <w:tabs>
                <w:tab w:val="left" w:pos="10348"/>
              </w:tabs>
              <w:rPr>
                <w:rFonts w:ascii="DecimaWE Rg" w:hAnsi="DecimaWE Rg" w:cs="Arial"/>
              </w:rPr>
            </w:pPr>
            <w:r w:rsidRPr="00E90CDE">
              <w:rPr>
                <w:rFonts w:ascii="DecimaWE Rg" w:hAnsi="DecimaWE Rg" w:cs="Arial"/>
              </w:rPr>
              <w:t>Elenco documenti allegati</w:t>
            </w:r>
          </w:p>
        </w:tc>
        <w:tc>
          <w:tcPr>
            <w:tcW w:w="0" w:type="auto"/>
            <w:shd w:val="clear" w:color="auto" w:fill="auto"/>
            <w:vAlign w:val="center"/>
          </w:tcPr>
          <w:p w:rsidR="00A94F0F" w:rsidRPr="006E166C" w:rsidRDefault="005839E2" w:rsidP="00FE36DA">
            <w:pPr>
              <w:tabs>
                <w:tab w:val="left" w:pos="10348"/>
              </w:tabs>
              <w:jc w:val="center"/>
              <w:rPr>
                <w:rFonts w:ascii="DecimaWE Rg" w:hAnsi="DecimaWE Rg" w:cs="Arial"/>
              </w:rPr>
            </w:pPr>
            <w:r w:rsidRPr="006E166C">
              <w:rPr>
                <w:rFonts w:ascii="DecimaWE Rg" w:hAnsi="DecimaWE Rg" w:cs="Arial"/>
              </w:rPr>
              <w:t>00</w:t>
            </w:r>
          </w:p>
        </w:tc>
      </w:tr>
      <w:tr w:rsidR="005839E2" w:rsidTr="006E166C">
        <w:trPr>
          <w:trHeight w:val="20"/>
        </w:trPr>
        <w:tc>
          <w:tcPr>
            <w:tcW w:w="0" w:type="auto"/>
            <w:shd w:val="clear" w:color="auto" w:fill="auto"/>
          </w:tcPr>
          <w:p w:rsidR="005839E2" w:rsidRPr="00E90CDE" w:rsidRDefault="005839E2" w:rsidP="00FE36DA">
            <w:pPr>
              <w:tabs>
                <w:tab w:val="left" w:pos="10348"/>
              </w:tabs>
              <w:rPr>
                <w:rFonts w:ascii="DecimaWE Rg" w:hAnsi="DecimaWE Rg" w:cs="Arial"/>
              </w:rPr>
            </w:pPr>
            <w:r w:rsidRPr="00E90CDE">
              <w:rPr>
                <w:rFonts w:ascii="DecimaWE Rg" w:hAnsi="DecimaWE Rg" w:cs="Arial"/>
              </w:rPr>
              <w:t>Domanda di contributo</w:t>
            </w:r>
          </w:p>
        </w:tc>
        <w:tc>
          <w:tcPr>
            <w:tcW w:w="0" w:type="auto"/>
            <w:shd w:val="clear" w:color="auto" w:fill="auto"/>
            <w:vAlign w:val="center"/>
          </w:tcPr>
          <w:p w:rsidR="005839E2" w:rsidRPr="006E166C" w:rsidRDefault="005839E2" w:rsidP="00FE36DA">
            <w:pPr>
              <w:tabs>
                <w:tab w:val="left" w:pos="10348"/>
              </w:tabs>
              <w:jc w:val="center"/>
              <w:rPr>
                <w:rFonts w:ascii="DecimaWE Rg" w:hAnsi="DecimaWE Rg" w:cs="Arial"/>
              </w:rPr>
            </w:pPr>
            <w:r w:rsidRPr="006E166C">
              <w:rPr>
                <w:rFonts w:ascii="DecimaWE Rg" w:hAnsi="DecimaWE Rg" w:cs="Arial"/>
              </w:rPr>
              <w:t>01</w:t>
            </w:r>
          </w:p>
        </w:tc>
      </w:tr>
      <w:tr w:rsidR="005839E2" w:rsidTr="006E166C">
        <w:trPr>
          <w:trHeight w:val="20"/>
        </w:trPr>
        <w:tc>
          <w:tcPr>
            <w:tcW w:w="0" w:type="auto"/>
            <w:shd w:val="clear" w:color="auto" w:fill="auto"/>
          </w:tcPr>
          <w:p w:rsidR="005839E2" w:rsidRPr="00E90CDE" w:rsidRDefault="005839E2" w:rsidP="00FE36DA">
            <w:pPr>
              <w:tabs>
                <w:tab w:val="left" w:pos="10348"/>
              </w:tabs>
              <w:rPr>
                <w:rFonts w:ascii="DecimaWE Rg" w:hAnsi="DecimaWE Rg" w:cs="Arial"/>
              </w:rPr>
            </w:pPr>
            <w:r w:rsidRPr="00E90CDE">
              <w:rPr>
                <w:rFonts w:ascii="DecimaWE Rg" w:hAnsi="DecimaWE Rg" w:cs="Arial"/>
              </w:rPr>
              <w:t>Scheda progettuale</w:t>
            </w:r>
          </w:p>
        </w:tc>
        <w:tc>
          <w:tcPr>
            <w:tcW w:w="0" w:type="auto"/>
            <w:shd w:val="clear" w:color="auto" w:fill="auto"/>
            <w:vAlign w:val="center"/>
          </w:tcPr>
          <w:p w:rsidR="005839E2" w:rsidRPr="006E166C" w:rsidRDefault="005839E2" w:rsidP="00FE36DA">
            <w:pPr>
              <w:tabs>
                <w:tab w:val="left" w:pos="10348"/>
              </w:tabs>
              <w:jc w:val="center"/>
              <w:rPr>
                <w:rFonts w:ascii="DecimaWE Rg" w:hAnsi="DecimaWE Rg" w:cs="Arial"/>
              </w:rPr>
            </w:pPr>
            <w:r w:rsidRPr="006E166C">
              <w:rPr>
                <w:rFonts w:ascii="DecimaWE Rg" w:hAnsi="DecimaWE Rg" w:cs="Arial"/>
              </w:rPr>
              <w:t>02</w:t>
            </w:r>
          </w:p>
        </w:tc>
      </w:tr>
      <w:tr w:rsidR="005839E2" w:rsidTr="006E166C">
        <w:trPr>
          <w:trHeight w:val="20"/>
        </w:trPr>
        <w:tc>
          <w:tcPr>
            <w:tcW w:w="0" w:type="auto"/>
            <w:shd w:val="clear" w:color="auto" w:fill="auto"/>
          </w:tcPr>
          <w:p w:rsidR="005839E2" w:rsidRPr="00E90CDE" w:rsidRDefault="005839E2" w:rsidP="00FE36DA">
            <w:pPr>
              <w:tabs>
                <w:tab w:val="left" w:pos="10348"/>
              </w:tabs>
              <w:rPr>
                <w:rFonts w:ascii="DecimaWE Rg" w:hAnsi="DecimaWE Rg" w:cs="Arial"/>
              </w:rPr>
            </w:pPr>
            <w:r w:rsidRPr="00E90CDE">
              <w:rPr>
                <w:rFonts w:ascii="DecimaWE Rg" w:hAnsi="DecimaWE Rg" w:cs="Arial"/>
              </w:rPr>
              <w:t>Elenco preventivi di spesa</w:t>
            </w:r>
          </w:p>
        </w:tc>
        <w:tc>
          <w:tcPr>
            <w:tcW w:w="0" w:type="auto"/>
            <w:shd w:val="clear" w:color="auto" w:fill="auto"/>
            <w:vAlign w:val="center"/>
          </w:tcPr>
          <w:p w:rsidR="005839E2" w:rsidRPr="006E166C" w:rsidRDefault="005839E2" w:rsidP="00FE36DA">
            <w:pPr>
              <w:tabs>
                <w:tab w:val="left" w:pos="10348"/>
              </w:tabs>
              <w:jc w:val="center"/>
              <w:rPr>
                <w:rFonts w:ascii="DecimaWE Rg" w:hAnsi="DecimaWE Rg" w:cs="Arial"/>
              </w:rPr>
            </w:pPr>
            <w:r w:rsidRPr="006E166C">
              <w:rPr>
                <w:rFonts w:ascii="DecimaWE Rg" w:hAnsi="DecimaWE Rg" w:cs="Arial"/>
              </w:rPr>
              <w:t>03/1</w:t>
            </w:r>
          </w:p>
        </w:tc>
      </w:tr>
      <w:tr w:rsidR="005839E2" w:rsidTr="006E166C">
        <w:trPr>
          <w:trHeight w:val="20"/>
        </w:trPr>
        <w:tc>
          <w:tcPr>
            <w:tcW w:w="0" w:type="auto"/>
            <w:shd w:val="clear" w:color="auto" w:fill="auto"/>
          </w:tcPr>
          <w:p w:rsidR="005839E2" w:rsidRPr="00E90CDE" w:rsidRDefault="005839E2" w:rsidP="00FE36DA">
            <w:pPr>
              <w:tabs>
                <w:tab w:val="left" w:pos="10348"/>
              </w:tabs>
              <w:rPr>
                <w:rFonts w:ascii="DecimaWE Rg" w:hAnsi="DecimaWE Rg" w:cs="Arial"/>
              </w:rPr>
            </w:pPr>
            <w:r w:rsidRPr="00E90CDE">
              <w:rPr>
                <w:rFonts w:ascii="DecimaWE Rg" w:hAnsi="DecimaWE Rg" w:cs="Arial"/>
              </w:rPr>
              <w:lastRenderedPageBreak/>
              <w:t>Riepilogo spese previste</w:t>
            </w:r>
          </w:p>
        </w:tc>
        <w:tc>
          <w:tcPr>
            <w:tcW w:w="0" w:type="auto"/>
            <w:shd w:val="clear" w:color="auto" w:fill="auto"/>
          </w:tcPr>
          <w:p w:rsidR="005839E2" w:rsidRPr="006E166C" w:rsidRDefault="005839E2" w:rsidP="00FE36DA">
            <w:pPr>
              <w:tabs>
                <w:tab w:val="left" w:pos="10348"/>
              </w:tabs>
              <w:jc w:val="center"/>
              <w:rPr>
                <w:rFonts w:ascii="DecimaWE Rg" w:hAnsi="DecimaWE Rg" w:cs="Arial"/>
              </w:rPr>
            </w:pPr>
            <w:r w:rsidRPr="006E166C">
              <w:rPr>
                <w:rFonts w:ascii="DecimaWE Rg" w:hAnsi="DecimaWE Rg" w:cs="Arial"/>
              </w:rPr>
              <w:t>03/2</w:t>
            </w:r>
          </w:p>
        </w:tc>
      </w:tr>
      <w:tr w:rsidR="005839E2" w:rsidTr="006E166C">
        <w:trPr>
          <w:trHeight w:val="20"/>
        </w:trPr>
        <w:tc>
          <w:tcPr>
            <w:tcW w:w="0" w:type="auto"/>
            <w:shd w:val="clear" w:color="auto" w:fill="auto"/>
          </w:tcPr>
          <w:p w:rsidR="005839E2" w:rsidRPr="00E90CDE" w:rsidRDefault="005839E2" w:rsidP="00FE36DA">
            <w:pPr>
              <w:tabs>
                <w:tab w:val="left" w:pos="10348"/>
              </w:tabs>
              <w:rPr>
                <w:rFonts w:ascii="DecimaWE Rg" w:hAnsi="DecimaWE Rg" w:cs="Arial"/>
              </w:rPr>
            </w:pPr>
            <w:r w:rsidRPr="00E90CDE">
              <w:rPr>
                <w:rFonts w:ascii="DecimaWE Rg" w:hAnsi="DecimaWE Rg" w:cs="Arial"/>
              </w:rPr>
              <w:t>Criteri di selezione</w:t>
            </w:r>
          </w:p>
        </w:tc>
        <w:tc>
          <w:tcPr>
            <w:tcW w:w="0" w:type="auto"/>
            <w:shd w:val="clear" w:color="auto" w:fill="auto"/>
          </w:tcPr>
          <w:p w:rsidR="005839E2" w:rsidRPr="006E166C" w:rsidRDefault="005839E2" w:rsidP="00FE36DA">
            <w:pPr>
              <w:tabs>
                <w:tab w:val="left" w:pos="10348"/>
              </w:tabs>
              <w:jc w:val="center"/>
              <w:rPr>
                <w:rFonts w:ascii="DecimaWE Rg" w:hAnsi="DecimaWE Rg" w:cs="Arial"/>
              </w:rPr>
            </w:pPr>
            <w:r w:rsidRPr="006E166C">
              <w:rPr>
                <w:rFonts w:ascii="DecimaWE Rg" w:hAnsi="DecimaWE Rg" w:cs="Arial"/>
              </w:rPr>
              <w:t>03/3</w:t>
            </w:r>
          </w:p>
        </w:tc>
      </w:tr>
      <w:tr w:rsidR="005839E2" w:rsidTr="006E166C">
        <w:trPr>
          <w:trHeight w:val="20"/>
        </w:trPr>
        <w:tc>
          <w:tcPr>
            <w:tcW w:w="0" w:type="auto"/>
            <w:shd w:val="clear" w:color="auto" w:fill="auto"/>
            <w:vAlign w:val="center"/>
          </w:tcPr>
          <w:p w:rsidR="005839E2" w:rsidRPr="00E90CDE" w:rsidRDefault="005839E2" w:rsidP="001D168A">
            <w:pPr>
              <w:autoSpaceDE w:val="0"/>
              <w:autoSpaceDN w:val="0"/>
              <w:adjustRightInd w:val="0"/>
              <w:jc w:val="both"/>
              <w:rPr>
                <w:rFonts w:ascii="DecimaWE Rg" w:hAnsi="DecimaWE Rg" w:cs="DecimaWE Rg"/>
              </w:rPr>
            </w:pPr>
            <w:r w:rsidRPr="00E90CDE">
              <w:rPr>
                <w:rFonts w:ascii="DecimaWE Rg" w:hAnsi="DecimaWE Rg" w:cs="DecimaWE Rg"/>
                <w:bCs/>
              </w:rPr>
              <w:t xml:space="preserve">Dichiarazione </w:t>
            </w:r>
            <w:r w:rsidRPr="00E90CDE">
              <w:rPr>
                <w:rFonts w:ascii="DecimaWE Rg" w:hAnsi="DecimaWE Rg" w:cs="DecimaWE Rg"/>
              </w:rPr>
              <w:t>sostitutiva di atto notorietà</w:t>
            </w:r>
            <w:r w:rsidRPr="00E90CDE">
              <w:rPr>
                <w:rFonts w:ascii="DecimaWE Rg" w:hAnsi="DecimaWE Rg" w:cs="DecimaWE Rg"/>
                <w:b/>
                <w:bCs/>
              </w:rPr>
              <w:t xml:space="preserve"> </w:t>
            </w:r>
            <w:r w:rsidRPr="00E90CDE">
              <w:rPr>
                <w:rFonts w:ascii="DecimaWE Rg" w:hAnsi="DecimaWE Rg" w:cs="DecimaWE Rg"/>
              </w:rPr>
              <w:t xml:space="preserve">(nel caso in cui il richiedente non sia proprietario dell’immobile o dell’impianto) </w:t>
            </w:r>
            <w:r w:rsidRPr="001D168A">
              <w:rPr>
                <w:rFonts w:ascii="DecimaWE Rg" w:hAnsi="DecimaWE Rg" w:cs="DecimaWE Rg"/>
                <w:b/>
              </w:rPr>
              <w:t>a firma del proprietario</w:t>
            </w:r>
            <w:r w:rsidRPr="00E90CDE">
              <w:rPr>
                <w:rFonts w:ascii="DecimaWE Rg" w:hAnsi="DecimaWE Rg" w:cs="DecimaWE Rg"/>
              </w:rPr>
              <w:t xml:space="preserve">, di assenso alla esecuzione </w:t>
            </w:r>
            <w:r w:rsidR="00F73F0D">
              <w:rPr>
                <w:rFonts w:ascii="DecimaWE Rg" w:hAnsi="DecimaWE Rg" w:cs="DecimaWE Rg"/>
              </w:rPr>
              <w:t xml:space="preserve">del progetto </w:t>
            </w:r>
            <w:r w:rsidRPr="00E90CDE">
              <w:rPr>
                <w:rFonts w:ascii="DecimaWE Rg" w:hAnsi="DecimaWE Rg" w:cs="DecimaWE Rg"/>
              </w:rPr>
              <w:t>nonché all’iscrizione dei relativi vincoli, e idonea documentazione attestante la disponibilità de</w:t>
            </w:r>
            <w:r w:rsidR="00C8356C">
              <w:rPr>
                <w:rFonts w:ascii="DecimaWE Rg" w:hAnsi="DecimaWE Rg" w:cs="DecimaWE Rg"/>
              </w:rPr>
              <w:t>ll’immobile o dell’impianto</w:t>
            </w:r>
          </w:p>
        </w:tc>
        <w:tc>
          <w:tcPr>
            <w:tcW w:w="0" w:type="auto"/>
            <w:shd w:val="clear" w:color="auto" w:fill="auto"/>
          </w:tcPr>
          <w:p w:rsidR="005839E2" w:rsidRPr="00E90CDE" w:rsidRDefault="005839E2" w:rsidP="00FE36DA">
            <w:pPr>
              <w:tabs>
                <w:tab w:val="left" w:pos="10348"/>
              </w:tabs>
              <w:jc w:val="center"/>
              <w:rPr>
                <w:rFonts w:ascii="DecimaWE Rg" w:hAnsi="DecimaWE Rg" w:cs="Arial"/>
              </w:rPr>
            </w:pPr>
            <w:r w:rsidRPr="00E90CDE">
              <w:rPr>
                <w:rFonts w:ascii="DecimaWE Rg" w:hAnsi="DecimaWE Rg" w:cs="Arial"/>
              </w:rPr>
              <w:t>05</w:t>
            </w:r>
          </w:p>
        </w:tc>
      </w:tr>
      <w:tr w:rsidR="001D168A" w:rsidTr="004424D2">
        <w:trPr>
          <w:trHeight w:val="20"/>
        </w:trPr>
        <w:tc>
          <w:tcPr>
            <w:tcW w:w="0" w:type="auto"/>
            <w:shd w:val="clear" w:color="auto" w:fill="FFFFFF" w:themeFill="background1"/>
            <w:vAlign w:val="center"/>
          </w:tcPr>
          <w:p w:rsidR="001D168A" w:rsidRPr="00E90CDE" w:rsidRDefault="001D168A" w:rsidP="00B67080">
            <w:pPr>
              <w:autoSpaceDE w:val="0"/>
              <w:autoSpaceDN w:val="0"/>
              <w:adjustRightInd w:val="0"/>
              <w:jc w:val="both"/>
              <w:rPr>
                <w:rFonts w:ascii="DecimaWE Rg" w:hAnsi="DecimaWE Rg" w:cs="DecimaWE Rg"/>
                <w:bCs/>
              </w:rPr>
            </w:pPr>
            <w:r w:rsidRPr="004424D2">
              <w:rPr>
                <w:rFonts w:ascii="DecimaWE Rg" w:hAnsi="DecimaWE Rg" w:cs="DecimaWE Rg"/>
              </w:rPr>
              <w:t xml:space="preserve">Per </w:t>
            </w:r>
            <w:r w:rsidR="00C8356C" w:rsidRPr="004424D2">
              <w:rPr>
                <w:rFonts w:ascii="DecimaWE Rg" w:hAnsi="DecimaWE Rg" w:cs="DecimaWE Rg"/>
              </w:rPr>
              <w:t>progetti che prevedono strutture fisse</w:t>
            </w:r>
            <w:r w:rsidRPr="004424D2">
              <w:rPr>
                <w:rFonts w:ascii="DecimaWE Rg" w:hAnsi="DecimaWE Rg" w:cs="DecimaWE Rg"/>
              </w:rPr>
              <w:t xml:space="preserve">, </w:t>
            </w:r>
            <w:r w:rsidR="00C8356C" w:rsidRPr="004424D2">
              <w:rPr>
                <w:rFonts w:ascii="DecimaWE Rg" w:hAnsi="DecimaWE Rg" w:cs="DecimaWE Rg"/>
              </w:rPr>
              <w:t xml:space="preserve">copia dei </w:t>
            </w:r>
            <w:r w:rsidRPr="004424D2">
              <w:rPr>
                <w:rFonts w:ascii="DecimaWE Rg" w:hAnsi="DecimaWE Rg" w:cs="DecimaWE Rg"/>
              </w:rPr>
              <w:t>titoli di disponibilità del bene debitamente registrati</w:t>
            </w:r>
            <w:r w:rsidR="00C8356C" w:rsidRPr="004424D2">
              <w:rPr>
                <w:rFonts w:ascii="DecimaWE Rg" w:hAnsi="DecimaWE Rg" w:cs="DecimaWE Rg"/>
              </w:rPr>
              <w:t xml:space="preserve"> da cui si evinca la disponibilità dei fondi per almeno 7</w:t>
            </w:r>
            <w:r w:rsidR="00B67080">
              <w:rPr>
                <w:rFonts w:ascii="DecimaWE Rg" w:hAnsi="DecimaWE Rg" w:cs="DecimaWE Rg"/>
              </w:rPr>
              <w:t xml:space="preserve"> (sette)</w:t>
            </w:r>
            <w:r w:rsidR="00C8356C" w:rsidRPr="004424D2">
              <w:rPr>
                <w:rFonts w:ascii="DecimaWE Rg" w:hAnsi="DecimaWE Rg" w:cs="DecimaWE Rg"/>
              </w:rPr>
              <w:t xml:space="preserve"> anni dalla data di presentazione della domanda</w:t>
            </w:r>
          </w:p>
        </w:tc>
        <w:tc>
          <w:tcPr>
            <w:tcW w:w="0" w:type="auto"/>
            <w:shd w:val="clear" w:color="auto" w:fill="auto"/>
          </w:tcPr>
          <w:p w:rsidR="001D168A" w:rsidRPr="00E90CDE" w:rsidRDefault="001D168A" w:rsidP="00FE36DA">
            <w:pPr>
              <w:tabs>
                <w:tab w:val="left" w:pos="10348"/>
              </w:tabs>
              <w:jc w:val="center"/>
              <w:rPr>
                <w:rFonts w:ascii="DecimaWE Rg" w:hAnsi="DecimaWE Rg" w:cs="Arial"/>
              </w:rPr>
            </w:pPr>
          </w:p>
        </w:tc>
      </w:tr>
      <w:tr w:rsidR="009E26D8" w:rsidTr="006E166C">
        <w:trPr>
          <w:trHeight w:val="20"/>
        </w:trPr>
        <w:tc>
          <w:tcPr>
            <w:tcW w:w="0" w:type="auto"/>
            <w:shd w:val="clear" w:color="auto" w:fill="auto"/>
            <w:vAlign w:val="center"/>
          </w:tcPr>
          <w:p w:rsidR="009E26D8" w:rsidRPr="004424D2" w:rsidRDefault="000567A3" w:rsidP="000567A3">
            <w:pPr>
              <w:jc w:val="both"/>
              <w:rPr>
                <w:rFonts w:ascii="DecimaWE Rg" w:hAnsi="DecimaWE Rg" w:cs="DecimaWE Rg"/>
              </w:rPr>
            </w:pPr>
            <w:r w:rsidRPr="004424D2">
              <w:rPr>
                <w:rFonts w:ascii="DecimaWE Rg" w:hAnsi="DecimaWE Rg" w:cs="DecimaWE Rg"/>
              </w:rPr>
              <w:t>N</w:t>
            </w:r>
            <w:r w:rsidR="009E26D8" w:rsidRPr="004424D2">
              <w:rPr>
                <w:rFonts w:ascii="DecimaWE Rg" w:hAnsi="DecimaWE Rg" w:cs="DecimaWE Rg"/>
              </w:rPr>
              <w:t>el caso di acquisto di terreni o beni immobili, dichiarazione sostitutiva di atto notor</w:t>
            </w:r>
            <w:r w:rsidR="00CB7FB7">
              <w:rPr>
                <w:rFonts w:ascii="DecimaWE Rg" w:hAnsi="DecimaWE Rg" w:cs="DecimaWE Rg"/>
              </w:rPr>
              <w:t>io, a firma sia dell’acquirente</w:t>
            </w:r>
            <w:r w:rsidR="009E26D8" w:rsidRPr="004424D2">
              <w:rPr>
                <w:rFonts w:ascii="DecimaWE Rg" w:hAnsi="DecimaWE Rg" w:cs="DecimaWE Rg"/>
              </w:rPr>
              <w:t xml:space="preserve"> che del cedente, attestante che tra i medesimi non sussistono vincoli di parentela entro il III</w:t>
            </w:r>
            <w:r w:rsidRPr="004424D2">
              <w:rPr>
                <w:rFonts w:ascii="DecimaWE Rg" w:hAnsi="DecimaWE Rg" w:cs="DecimaWE Rg"/>
              </w:rPr>
              <w:t>°</w:t>
            </w:r>
            <w:r w:rsidR="009E26D8" w:rsidRPr="004424D2">
              <w:rPr>
                <w:rFonts w:ascii="DecimaWE Rg" w:hAnsi="DecimaWE Rg" w:cs="DecimaWE Rg"/>
              </w:rPr>
              <w:t xml:space="preserve"> grado e di affinità entro il II</w:t>
            </w:r>
            <w:r w:rsidRPr="004424D2">
              <w:rPr>
                <w:rFonts w:ascii="DecimaWE Rg" w:hAnsi="DecimaWE Rg" w:cs="DecimaWE Rg"/>
              </w:rPr>
              <w:t>°</w:t>
            </w:r>
            <w:r w:rsidR="009E26D8" w:rsidRPr="004424D2">
              <w:rPr>
                <w:rFonts w:ascii="DecimaWE Rg" w:hAnsi="DecimaWE Rg" w:cs="DecimaWE Rg"/>
              </w:rPr>
              <w:t xml:space="preserve"> grado</w:t>
            </w:r>
          </w:p>
        </w:tc>
        <w:tc>
          <w:tcPr>
            <w:tcW w:w="0" w:type="auto"/>
            <w:shd w:val="clear" w:color="auto" w:fill="auto"/>
          </w:tcPr>
          <w:p w:rsidR="009E26D8" w:rsidRPr="004424D2" w:rsidRDefault="009E26D8" w:rsidP="00FE36DA">
            <w:pPr>
              <w:tabs>
                <w:tab w:val="left" w:pos="10348"/>
              </w:tabs>
              <w:jc w:val="center"/>
              <w:rPr>
                <w:rFonts w:ascii="DecimaWE Rg" w:hAnsi="DecimaWE Rg" w:cs="Arial"/>
              </w:rPr>
            </w:pPr>
            <w:r w:rsidRPr="004424D2">
              <w:rPr>
                <w:rFonts w:ascii="DecimaWE Rg" w:hAnsi="DecimaWE Rg" w:cs="Arial"/>
              </w:rPr>
              <w:t>05</w:t>
            </w:r>
          </w:p>
        </w:tc>
      </w:tr>
      <w:tr w:rsidR="005839E2" w:rsidRPr="00311B8F" w:rsidTr="006E166C">
        <w:trPr>
          <w:trHeight w:val="20"/>
        </w:trPr>
        <w:tc>
          <w:tcPr>
            <w:tcW w:w="0" w:type="auto"/>
            <w:shd w:val="clear" w:color="auto" w:fill="auto"/>
          </w:tcPr>
          <w:p w:rsidR="005839E2" w:rsidRPr="00311B8F" w:rsidRDefault="005839E2" w:rsidP="00311B8F">
            <w:pPr>
              <w:tabs>
                <w:tab w:val="left" w:pos="10348"/>
              </w:tabs>
              <w:rPr>
                <w:rFonts w:ascii="DecimaWE Rg" w:hAnsi="DecimaWE Rg" w:cs="Arial"/>
              </w:rPr>
            </w:pPr>
            <w:r w:rsidRPr="00311B8F">
              <w:rPr>
                <w:rFonts w:ascii="DecimaWE Rg" w:hAnsi="DecimaWE Rg" w:cs="Arial"/>
              </w:rPr>
              <w:t xml:space="preserve">Indicatori di risultato </w:t>
            </w:r>
          </w:p>
        </w:tc>
        <w:tc>
          <w:tcPr>
            <w:tcW w:w="0" w:type="auto"/>
            <w:shd w:val="clear" w:color="auto" w:fill="auto"/>
          </w:tcPr>
          <w:p w:rsidR="005839E2" w:rsidRPr="00311B8F" w:rsidRDefault="005839E2" w:rsidP="00FE36DA">
            <w:pPr>
              <w:tabs>
                <w:tab w:val="left" w:pos="10348"/>
              </w:tabs>
              <w:jc w:val="center"/>
              <w:rPr>
                <w:rFonts w:ascii="DecimaWE Rg" w:hAnsi="DecimaWE Rg" w:cs="Arial"/>
              </w:rPr>
            </w:pPr>
            <w:r w:rsidRPr="00311B8F">
              <w:rPr>
                <w:rFonts w:ascii="DecimaWE Rg" w:hAnsi="DecimaWE Rg" w:cs="Arial"/>
              </w:rPr>
              <w:t>06</w:t>
            </w:r>
          </w:p>
        </w:tc>
      </w:tr>
      <w:tr w:rsidR="005839E2" w:rsidTr="006E166C">
        <w:trPr>
          <w:trHeight w:val="20"/>
        </w:trPr>
        <w:tc>
          <w:tcPr>
            <w:tcW w:w="0" w:type="auto"/>
            <w:tcBorders>
              <w:bottom w:val="single" w:sz="4" w:space="0" w:color="auto"/>
            </w:tcBorders>
            <w:shd w:val="clear" w:color="auto" w:fill="auto"/>
          </w:tcPr>
          <w:p w:rsidR="005839E2" w:rsidRPr="00311B8F" w:rsidRDefault="005839E2" w:rsidP="00311B8F">
            <w:pPr>
              <w:tabs>
                <w:tab w:val="left" w:pos="10348"/>
              </w:tabs>
              <w:rPr>
                <w:rFonts w:ascii="DecimaWE Rg" w:hAnsi="DecimaWE Rg" w:cs="Arial"/>
              </w:rPr>
            </w:pPr>
            <w:r w:rsidRPr="00311B8F">
              <w:rPr>
                <w:rFonts w:ascii="DecimaWE Rg" w:hAnsi="DecimaWE Rg" w:cs="Arial"/>
              </w:rPr>
              <w:t xml:space="preserve">Indicatori di output </w:t>
            </w:r>
          </w:p>
        </w:tc>
        <w:tc>
          <w:tcPr>
            <w:tcW w:w="0" w:type="auto"/>
            <w:tcBorders>
              <w:bottom w:val="single" w:sz="4" w:space="0" w:color="auto"/>
            </w:tcBorders>
            <w:shd w:val="clear" w:color="auto" w:fill="auto"/>
          </w:tcPr>
          <w:p w:rsidR="005839E2" w:rsidRPr="00311B8F" w:rsidRDefault="005839E2" w:rsidP="00FE36DA">
            <w:pPr>
              <w:tabs>
                <w:tab w:val="left" w:pos="10348"/>
              </w:tabs>
              <w:jc w:val="center"/>
              <w:rPr>
                <w:rFonts w:ascii="DecimaWE Rg" w:hAnsi="DecimaWE Rg" w:cs="Arial"/>
              </w:rPr>
            </w:pPr>
            <w:r w:rsidRPr="00311B8F">
              <w:rPr>
                <w:rFonts w:ascii="DecimaWE Rg" w:hAnsi="DecimaWE Rg" w:cs="Arial"/>
              </w:rPr>
              <w:t>07</w:t>
            </w:r>
          </w:p>
        </w:tc>
      </w:tr>
      <w:tr w:rsidR="005839E2" w:rsidTr="00FE36DA">
        <w:tc>
          <w:tcPr>
            <w:tcW w:w="0" w:type="auto"/>
            <w:shd w:val="clear" w:color="auto" w:fill="auto"/>
          </w:tcPr>
          <w:p w:rsidR="005839E2" w:rsidRPr="00E90CDE" w:rsidRDefault="005839E2" w:rsidP="004F7F80">
            <w:pPr>
              <w:tabs>
                <w:tab w:val="left" w:pos="10348"/>
              </w:tabs>
              <w:jc w:val="both"/>
              <w:rPr>
                <w:rFonts w:ascii="DecimaWE Rg" w:hAnsi="DecimaWE Rg"/>
              </w:rPr>
            </w:pPr>
            <w:r w:rsidRPr="00E90CDE">
              <w:rPr>
                <w:rFonts w:ascii="DecimaWE Rg" w:hAnsi="DecimaWE Rg" w:cs="Arial"/>
              </w:rPr>
              <w:t>Deliberazione con la quale l’organo amministrativo dell’impresa richiedente, approva l’operazione e la relativa previsione di spesa, si accolla la quota di cofinanziamento a proprio carico e autorizza il legale rappresentante alla presentazione dell’istanza di</w:t>
            </w:r>
            <w:r w:rsidR="004F7F80">
              <w:rPr>
                <w:rFonts w:ascii="DecimaWE Rg" w:hAnsi="DecimaWE Rg" w:cs="Arial"/>
              </w:rPr>
              <w:t xml:space="preserve"> finanziamento</w:t>
            </w:r>
          </w:p>
        </w:tc>
        <w:tc>
          <w:tcPr>
            <w:tcW w:w="0" w:type="auto"/>
            <w:shd w:val="clear" w:color="auto" w:fill="auto"/>
          </w:tcPr>
          <w:p w:rsidR="005839E2" w:rsidRPr="00E90CDE" w:rsidRDefault="005839E2" w:rsidP="00FE36DA">
            <w:pPr>
              <w:tabs>
                <w:tab w:val="left" w:pos="10348"/>
              </w:tabs>
              <w:rPr>
                <w:rFonts w:ascii="DecimaWE Rg" w:hAnsi="DecimaWE Rg" w:cs="Arial"/>
              </w:rPr>
            </w:pPr>
          </w:p>
        </w:tc>
      </w:tr>
      <w:tr w:rsidR="005839E2" w:rsidTr="00FE36DA">
        <w:tc>
          <w:tcPr>
            <w:tcW w:w="0" w:type="auto"/>
          </w:tcPr>
          <w:p w:rsidR="005839E2" w:rsidRPr="004014ED" w:rsidRDefault="005839E2" w:rsidP="00BE369B">
            <w:pPr>
              <w:jc w:val="both"/>
              <w:rPr>
                <w:rFonts w:ascii="DecimaWE Rg" w:hAnsi="DecimaWE Rg"/>
              </w:rPr>
            </w:pPr>
            <w:r w:rsidRPr="008C617C">
              <w:rPr>
                <w:rFonts w:ascii="DecimaWE Rg" w:hAnsi="DecimaWE Rg"/>
              </w:rPr>
              <w:t xml:space="preserve">Copia </w:t>
            </w:r>
            <w:r w:rsidR="000B3F6C" w:rsidRPr="008C617C">
              <w:rPr>
                <w:rFonts w:ascii="DecimaWE Rg" w:hAnsi="DecimaWE Rg"/>
              </w:rPr>
              <w:t>deg</w:t>
            </w:r>
            <w:r w:rsidR="000B3F6C">
              <w:rPr>
                <w:rFonts w:ascii="DecimaWE Rg" w:hAnsi="DecimaWE Rg"/>
              </w:rPr>
              <w:t xml:space="preserve">li ultimi </w:t>
            </w:r>
            <w:r w:rsidR="009763D8" w:rsidRPr="008C617C">
              <w:rPr>
                <w:rFonts w:ascii="DecimaWE Rg" w:hAnsi="DecimaWE Rg"/>
              </w:rPr>
              <w:t xml:space="preserve">due bilanci approvati e depositati prima della presentazione della domanda o, in assenza di tale obbligo, copia delle due ultime dichiarazioni fiscali presentate (modello UNICO) e delle ultime due dichiarazioni annuali IVA. </w:t>
            </w:r>
            <w:r w:rsidR="002A4AA7" w:rsidRPr="008C617C">
              <w:rPr>
                <w:rFonts w:ascii="DecimaWE Rg" w:hAnsi="DecimaWE Rg"/>
              </w:rPr>
              <w:t xml:space="preserve">(escluse </w:t>
            </w:r>
            <w:r w:rsidR="00BE369B">
              <w:rPr>
                <w:rFonts w:ascii="DecimaWE Rg" w:hAnsi="DecimaWE Rg"/>
              </w:rPr>
              <w:t>l</w:t>
            </w:r>
            <w:r w:rsidR="002A4AA7" w:rsidRPr="008C617C">
              <w:rPr>
                <w:rFonts w:ascii="DecimaWE Rg" w:hAnsi="DecimaWE Rg"/>
              </w:rPr>
              <w:t>e aziende di nuova costituzione)</w:t>
            </w:r>
          </w:p>
        </w:tc>
        <w:tc>
          <w:tcPr>
            <w:tcW w:w="0" w:type="auto"/>
          </w:tcPr>
          <w:p w:rsidR="005839E2" w:rsidRPr="00E90CDE" w:rsidRDefault="005839E2" w:rsidP="00FE36DA">
            <w:pPr>
              <w:tabs>
                <w:tab w:val="left" w:pos="10348"/>
              </w:tabs>
              <w:rPr>
                <w:rFonts w:ascii="Arial" w:hAnsi="Arial" w:cs="Arial"/>
              </w:rPr>
            </w:pPr>
          </w:p>
        </w:tc>
      </w:tr>
      <w:tr w:rsidR="006D6FEF" w:rsidTr="00FE36DA">
        <w:tc>
          <w:tcPr>
            <w:tcW w:w="0" w:type="auto"/>
          </w:tcPr>
          <w:p w:rsidR="006D6FEF" w:rsidRPr="00F24338" w:rsidRDefault="006D6FEF" w:rsidP="00D73596">
            <w:pPr>
              <w:jc w:val="both"/>
              <w:rPr>
                <w:rFonts w:ascii="DecimaWE Rg" w:hAnsi="DecimaWE Rg"/>
              </w:rPr>
            </w:pPr>
            <w:r w:rsidRPr="00F24338">
              <w:rPr>
                <w:rFonts w:ascii="DecimaWE Rg" w:hAnsi="DecimaWE Rg"/>
              </w:rPr>
              <w:t>Dichiarazione</w:t>
            </w:r>
            <w:r w:rsidR="00C74911">
              <w:rPr>
                <w:rFonts w:ascii="DecimaWE Rg" w:hAnsi="DecimaWE Rg"/>
              </w:rPr>
              <w:t>,</w:t>
            </w:r>
            <w:r w:rsidR="008C617C" w:rsidRPr="00F24338">
              <w:rPr>
                <w:rFonts w:ascii="DecimaWE Rg" w:hAnsi="DecimaWE Rg"/>
              </w:rPr>
              <w:t xml:space="preserve"> a firma di un professionista abilitato</w:t>
            </w:r>
            <w:r w:rsidR="00C74911">
              <w:rPr>
                <w:rFonts w:ascii="DecimaWE Rg" w:hAnsi="DecimaWE Rg"/>
              </w:rPr>
              <w:t>,</w:t>
            </w:r>
            <w:r w:rsidR="008C617C" w:rsidRPr="00F24338">
              <w:rPr>
                <w:rFonts w:ascii="DecimaWE Rg" w:hAnsi="DecimaWE Rg"/>
              </w:rPr>
              <w:t xml:space="preserve"> </w:t>
            </w:r>
            <w:r w:rsidRPr="00F24338">
              <w:rPr>
                <w:rFonts w:ascii="DecimaWE Rg" w:hAnsi="DecimaWE Rg"/>
              </w:rPr>
              <w:t xml:space="preserve">della </w:t>
            </w:r>
            <w:r w:rsidRPr="00F24338">
              <w:rPr>
                <w:rFonts w:ascii="DecimaWE Rg" w:hAnsi="DecimaWE Rg" w:cs="DecimaWE Rg"/>
              </w:rPr>
              <w:t>capacit</w:t>
            </w:r>
            <w:r w:rsidR="00D73596">
              <w:rPr>
                <w:rFonts w:ascii="DecimaWE Rg" w:hAnsi="DecimaWE Rg" w:cs="DecimaWE Rg"/>
              </w:rPr>
              <w:t>à</w:t>
            </w:r>
            <w:r w:rsidRPr="00F24338">
              <w:rPr>
                <w:rFonts w:ascii="DecimaWE Rg" w:hAnsi="DecimaWE Rg" w:cs="DecimaWE Rg"/>
              </w:rPr>
              <w:t xml:space="preserve"> finanziaria </w:t>
            </w:r>
            <w:r w:rsidR="008C617C" w:rsidRPr="00F24338">
              <w:rPr>
                <w:rFonts w:ascii="DecimaWE Rg" w:hAnsi="DecimaWE Rg" w:cs="DecimaWE Rg"/>
              </w:rPr>
              <w:t>del richiedente a</w:t>
            </w:r>
            <w:r w:rsidRPr="00F24338">
              <w:rPr>
                <w:rFonts w:ascii="DecimaWE Rg" w:hAnsi="DecimaWE Rg" w:cs="DecimaWE Rg"/>
              </w:rPr>
              <w:t xml:space="preserve"> soddisfare le condizioni e gli obblighi previsti dal presente bando</w:t>
            </w:r>
          </w:p>
        </w:tc>
        <w:tc>
          <w:tcPr>
            <w:tcW w:w="0" w:type="auto"/>
          </w:tcPr>
          <w:p w:rsidR="006D6FEF" w:rsidRPr="00F24338" w:rsidRDefault="00110272" w:rsidP="006D6FEF">
            <w:pPr>
              <w:tabs>
                <w:tab w:val="left" w:pos="10348"/>
              </w:tabs>
              <w:jc w:val="center"/>
              <w:rPr>
                <w:rFonts w:ascii="Arial" w:hAnsi="Arial" w:cs="Arial"/>
              </w:rPr>
            </w:pPr>
            <w:r>
              <w:rPr>
                <w:rFonts w:ascii="DecimaWE Rg" w:hAnsi="DecimaWE Rg" w:cs="DecimaWE Rg"/>
              </w:rPr>
              <w:t>19</w:t>
            </w:r>
          </w:p>
        </w:tc>
      </w:tr>
      <w:tr w:rsidR="005839E2" w:rsidTr="00FE36DA">
        <w:tc>
          <w:tcPr>
            <w:tcW w:w="0" w:type="auto"/>
          </w:tcPr>
          <w:p w:rsidR="005839E2" w:rsidRPr="00E90CDE" w:rsidRDefault="005839E2" w:rsidP="00B536FA">
            <w:pPr>
              <w:jc w:val="both"/>
              <w:rPr>
                <w:rFonts w:ascii="DecimaWE Rg" w:hAnsi="DecimaWE Rg"/>
              </w:rPr>
            </w:pPr>
            <w:r w:rsidRPr="00E90CDE">
              <w:rPr>
                <w:rFonts w:ascii="DecimaWE Rg" w:hAnsi="DecimaWE Rg"/>
              </w:rPr>
              <w:t>Per investimenti materiali</w:t>
            </w:r>
          </w:p>
          <w:p w:rsidR="005839E2" w:rsidRPr="00E90CDE" w:rsidRDefault="005839E2" w:rsidP="0046762C">
            <w:pPr>
              <w:pStyle w:val="Paragrafoelenco"/>
              <w:numPr>
                <w:ilvl w:val="0"/>
                <w:numId w:val="4"/>
              </w:numPr>
              <w:jc w:val="both"/>
              <w:rPr>
                <w:rFonts w:ascii="DecimaWE Rg" w:hAnsi="DecimaWE Rg"/>
                <w:strike/>
              </w:rPr>
            </w:pPr>
            <w:r w:rsidRPr="00E90CDE">
              <w:rPr>
                <w:rFonts w:ascii="DecimaWE Rg" w:hAnsi="DecimaWE Rg"/>
              </w:rPr>
              <w:t>Computo metrico estimativo redatto con riferimento al prez</w:t>
            </w:r>
            <w:r w:rsidR="0046762C">
              <w:rPr>
                <w:rFonts w:ascii="DecimaWE Rg" w:hAnsi="DecimaWE Rg"/>
              </w:rPr>
              <w:t>z</w:t>
            </w:r>
            <w:r w:rsidRPr="00E90CDE">
              <w:rPr>
                <w:rFonts w:ascii="DecimaWE Rg" w:hAnsi="DecimaWE Rg"/>
              </w:rPr>
              <w:t xml:space="preserve">ario regionale </w:t>
            </w:r>
            <w:r w:rsidRPr="0046762C">
              <w:rPr>
                <w:rFonts w:ascii="DecimaWE Rg" w:hAnsi="DecimaWE Rg"/>
                <w:i/>
              </w:rPr>
              <w:t>(</w:t>
            </w:r>
            <w:r w:rsidR="0046762C" w:rsidRPr="0046762C">
              <w:rPr>
                <w:rFonts w:ascii="DecimaWE Rg" w:hAnsi="DecimaWE Rg"/>
                <w:i/>
              </w:rPr>
              <w:t>http://www.regione.fvg.it/rafvg/cms/RAFVG/infrastrutture-lavori-pubblici/lavori-pubblici/FOGLIA7/</w:t>
            </w:r>
            <w:r w:rsidRPr="0046762C">
              <w:rPr>
                <w:rFonts w:ascii="DecimaWE Rg" w:hAnsi="DecimaWE Rg"/>
                <w:i/>
              </w:rPr>
              <w:t>)</w:t>
            </w:r>
          </w:p>
          <w:p w:rsidR="005839E2" w:rsidRPr="00E90CDE" w:rsidRDefault="005839E2" w:rsidP="005C5FCA">
            <w:pPr>
              <w:pStyle w:val="Paragrafoelenco"/>
              <w:numPr>
                <w:ilvl w:val="0"/>
                <w:numId w:val="4"/>
              </w:numPr>
              <w:jc w:val="both"/>
              <w:rPr>
                <w:rFonts w:ascii="DecimaWE Rg" w:hAnsi="DecimaWE Rg"/>
                <w:strike/>
              </w:rPr>
            </w:pPr>
            <w:r w:rsidRPr="005C5FCA">
              <w:rPr>
                <w:rFonts w:ascii="DecimaWE Rg" w:hAnsi="DecimaWE Rg"/>
              </w:rPr>
              <w:t>Tutte</w:t>
            </w:r>
            <w:r w:rsidRPr="00E90CDE">
              <w:rPr>
                <w:rFonts w:ascii="DecimaWE Rg" w:hAnsi="DecimaWE Rg"/>
              </w:rPr>
              <w:t xml:space="preserve"> le autorizzazioni/nulla osta </w:t>
            </w:r>
            <w:r w:rsidR="005C5FCA">
              <w:rPr>
                <w:rFonts w:ascii="DecimaWE Rg" w:hAnsi="DecimaWE Rg"/>
              </w:rPr>
              <w:t xml:space="preserve">in possesso e/o richieste </w:t>
            </w:r>
            <w:r w:rsidRPr="00E90CDE">
              <w:rPr>
                <w:rFonts w:ascii="DecimaWE Rg" w:hAnsi="DecimaWE Rg"/>
              </w:rPr>
              <w:t>per la re</w:t>
            </w:r>
            <w:r w:rsidR="00F24338">
              <w:rPr>
                <w:rFonts w:ascii="DecimaWE Rg" w:hAnsi="DecimaWE Rg"/>
              </w:rPr>
              <w:t>alizzazione</w:t>
            </w:r>
            <w:r w:rsidRPr="00E90CDE">
              <w:rPr>
                <w:rFonts w:ascii="DecimaWE Rg" w:hAnsi="DecimaWE Rg"/>
              </w:rPr>
              <w:t xml:space="preserve"> dell’intervento</w:t>
            </w:r>
          </w:p>
        </w:tc>
        <w:tc>
          <w:tcPr>
            <w:tcW w:w="0" w:type="auto"/>
          </w:tcPr>
          <w:p w:rsidR="005839E2" w:rsidRPr="00E90CDE" w:rsidRDefault="005839E2" w:rsidP="00FE36DA">
            <w:pPr>
              <w:tabs>
                <w:tab w:val="left" w:pos="10348"/>
              </w:tabs>
              <w:rPr>
                <w:rFonts w:ascii="Arial" w:hAnsi="Arial" w:cs="Arial"/>
              </w:rPr>
            </w:pPr>
          </w:p>
        </w:tc>
      </w:tr>
      <w:tr w:rsidR="005839E2" w:rsidTr="00FE36DA">
        <w:tc>
          <w:tcPr>
            <w:tcW w:w="0" w:type="auto"/>
            <w:vAlign w:val="center"/>
          </w:tcPr>
          <w:p w:rsidR="005839E2" w:rsidRPr="00E90CDE" w:rsidRDefault="004D759D" w:rsidP="004D759D">
            <w:pPr>
              <w:autoSpaceDE w:val="0"/>
              <w:autoSpaceDN w:val="0"/>
              <w:adjustRightInd w:val="0"/>
              <w:jc w:val="both"/>
              <w:rPr>
                <w:rFonts w:ascii="DecimaWE Rg" w:hAnsi="DecimaWE Rg" w:cs="DecimaWE Rg"/>
              </w:rPr>
            </w:pPr>
            <w:r>
              <w:rPr>
                <w:rFonts w:ascii="DecimaWE Rg" w:hAnsi="DecimaWE Rg" w:cs="DecimaWE Rg"/>
              </w:rPr>
              <w:t xml:space="preserve">Per acquisto </w:t>
            </w:r>
            <w:r w:rsidRPr="00E90CDE">
              <w:rPr>
                <w:rFonts w:ascii="DecimaWE Rg" w:hAnsi="DecimaWE Rg" w:cs="DecimaWE Rg"/>
              </w:rPr>
              <w:t>di terreni e/o beni immobili</w:t>
            </w:r>
            <w:r>
              <w:rPr>
                <w:rFonts w:ascii="DecimaWE Rg" w:hAnsi="DecimaWE Rg" w:cs="DecimaWE Rg"/>
              </w:rPr>
              <w:t>, p</w:t>
            </w:r>
            <w:r w:rsidR="005839E2" w:rsidRPr="00E90CDE">
              <w:rPr>
                <w:rFonts w:ascii="DecimaWE Rg" w:hAnsi="DecimaWE Rg" w:cs="DecimaWE Rg"/>
                <w:bCs/>
              </w:rPr>
              <w:t>erizia</w:t>
            </w:r>
            <w:r w:rsidR="005839E2" w:rsidRPr="00E90CDE">
              <w:rPr>
                <w:rFonts w:ascii="DecimaWE Rg" w:hAnsi="DecimaWE Rg" w:cs="DecimaWE Rg"/>
              </w:rPr>
              <w:t xml:space="preserve"> giurata rilasciata da un tecnico qualificato e indipendente nella quale si dichiari che il prezzo di acquisto non è superiore al valore di mercato, o preliminare o atto di acquisto </w:t>
            </w:r>
          </w:p>
        </w:tc>
        <w:tc>
          <w:tcPr>
            <w:tcW w:w="0" w:type="auto"/>
          </w:tcPr>
          <w:p w:rsidR="005839E2" w:rsidRPr="00E90CDE" w:rsidRDefault="005839E2" w:rsidP="00FE36DA">
            <w:pPr>
              <w:tabs>
                <w:tab w:val="left" w:pos="10348"/>
              </w:tabs>
              <w:rPr>
                <w:rFonts w:ascii="Arial" w:hAnsi="Arial" w:cs="Arial"/>
              </w:rPr>
            </w:pPr>
          </w:p>
        </w:tc>
      </w:tr>
      <w:tr w:rsidR="005839E2" w:rsidTr="00FE36DA">
        <w:tc>
          <w:tcPr>
            <w:tcW w:w="0" w:type="auto"/>
          </w:tcPr>
          <w:p w:rsidR="005839E2" w:rsidRPr="00E90CDE" w:rsidRDefault="005839E2" w:rsidP="00FE36DA">
            <w:pPr>
              <w:jc w:val="both"/>
              <w:rPr>
                <w:rFonts w:ascii="DecimaWE Rg" w:hAnsi="DecimaWE Rg"/>
              </w:rPr>
            </w:pPr>
            <w:r w:rsidRPr="00E90CDE">
              <w:rPr>
                <w:rFonts w:ascii="DecimaWE Rg" w:hAnsi="DecimaWE Rg"/>
              </w:rPr>
              <w:t xml:space="preserve">Per richiedenti che fanno il loro </w:t>
            </w:r>
            <w:r w:rsidRPr="00E90CDE">
              <w:rPr>
                <w:rFonts w:ascii="DecimaWE Rg" w:hAnsi="DecimaWE Rg"/>
                <w:u w:val="single"/>
              </w:rPr>
              <w:t>primo ingresso</w:t>
            </w:r>
            <w:r w:rsidRPr="00E90CDE">
              <w:rPr>
                <w:rFonts w:ascii="DecimaWE Rg" w:hAnsi="DecimaWE Rg"/>
              </w:rPr>
              <w:t xml:space="preserve"> nel settore:</w:t>
            </w:r>
          </w:p>
          <w:p w:rsidR="005839E2" w:rsidRPr="00E90CDE" w:rsidRDefault="005839E2" w:rsidP="00CB3183">
            <w:pPr>
              <w:pStyle w:val="Default"/>
              <w:numPr>
                <w:ilvl w:val="0"/>
                <w:numId w:val="4"/>
              </w:numPr>
              <w:ind w:left="709"/>
              <w:rPr>
                <w:rFonts w:ascii="DecimaWE Rg" w:hAnsi="DecimaWE Rg"/>
                <w:sz w:val="22"/>
                <w:szCs w:val="22"/>
              </w:rPr>
            </w:pPr>
            <w:r w:rsidRPr="00E90CDE">
              <w:rPr>
                <w:rFonts w:ascii="DecimaWE Rg" w:hAnsi="DecimaWE Rg"/>
                <w:sz w:val="22"/>
                <w:szCs w:val="22"/>
              </w:rPr>
              <w:t xml:space="preserve">piano aziendale; </w:t>
            </w:r>
          </w:p>
          <w:p w:rsidR="005839E2" w:rsidRPr="00E90CDE" w:rsidRDefault="005839E2" w:rsidP="00CB3183">
            <w:pPr>
              <w:pStyle w:val="Default"/>
              <w:numPr>
                <w:ilvl w:val="0"/>
                <w:numId w:val="4"/>
              </w:numPr>
              <w:jc w:val="both"/>
              <w:rPr>
                <w:rFonts w:ascii="DecimaWE Rg" w:hAnsi="DecimaWE Rg"/>
                <w:sz w:val="22"/>
                <w:szCs w:val="22"/>
              </w:rPr>
            </w:pPr>
            <w:r w:rsidRPr="00E90CDE">
              <w:rPr>
                <w:rFonts w:ascii="DecimaWE Rg" w:hAnsi="DecimaWE Rg"/>
                <w:sz w:val="22"/>
                <w:szCs w:val="22"/>
              </w:rPr>
              <w:t xml:space="preserve">relazione indipendente sulla commercializzazione e l’esistenza di buone prospettive di mercato sostenibili per il prodotto; </w:t>
            </w:r>
          </w:p>
          <w:p w:rsidR="00E82BA9" w:rsidRDefault="005839E2" w:rsidP="00CB3183">
            <w:pPr>
              <w:pStyle w:val="Default"/>
              <w:numPr>
                <w:ilvl w:val="0"/>
                <w:numId w:val="4"/>
              </w:numPr>
              <w:jc w:val="both"/>
              <w:rPr>
                <w:rFonts w:ascii="DecimaWE Rg" w:hAnsi="DecimaWE Rg"/>
                <w:sz w:val="22"/>
                <w:szCs w:val="22"/>
              </w:rPr>
            </w:pPr>
            <w:r w:rsidRPr="00E90CDE">
              <w:rPr>
                <w:rFonts w:ascii="DecimaWE Rg" w:hAnsi="DecimaWE Rg"/>
                <w:sz w:val="22"/>
                <w:szCs w:val="22"/>
              </w:rPr>
              <w:t>per investimenti superiori a 50.000</w:t>
            </w:r>
            <w:r w:rsidR="005C5FCA">
              <w:rPr>
                <w:rFonts w:ascii="DecimaWE Rg" w:hAnsi="DecimaWE Rg"/>
                <w:sz w:val="22"/>
                <w:szCs w:val="22"/>
              </w:rPr>
              <w:t>,00</w:t>
            </w:r>
            <w:r w:rsidRPr="00E90CDE">
              <w:rPr>
                <w:rFonts w:ascii="DecimaWE Rg" w:hAnsi="DecimaWE Rg"/>
                <w:sz w:val="22"/>
                <w:szCs w:val="22"/>
              </w:rPr>
              <w:t xml:space="preserve"> euro, viene presentat</w:t>
            </w:r>
            <w:r w:rsidR="005C5FCA">
              <w:rPr>
                <w:rFonts w:ascii="DecimaWE Rg" w:hAnsi="DecimaWE Rg"/>
                <w:sz w:val="22"/>
                <w:szCs w:val="22"/>
              </w:rPr>
              <w:t xml:space="preserve">o uno studio di fattibilità e una relazione di </w:t>
            </w:r>
            <w:r w:rsidRPr="00E90CDE">
              <w:rPr>
                <w:rFonts w:ascii="DecimaWE Rg" w:hAnsi="DecimaWE Rg"/>
                <w:sz w:val="22"/>
                <w:szCs w:val="22"/>
              </w:rPr>
              <w:t>valutazione ambientale degli interventi.</w:t>
            </w:r>
          </w:p>
          <w:p w:rsidR="005839E2" w:rsidRPr="00E90CDE" w:rsidRDefault="005839E2" w:rsidP="00073275">
            <w:pPr>
              <w:pStyle w:val="Default"/>
              <w:numPr>
                <w:ilvl w:val="0"/>
                <w:numId w:val="4"/>
              </w:numPr>
              <w:jc w:val="both"/>
              <w:rPr>
                <w:rFonts w:ascii="DecimaWE Rg" w:hAnsi="DecimaWE Rg"/>
                <w:sz w:val="22"/>
                <w:szCs w:val="22"/>
              </w:rPr>
            </w:pPr>
            <w:r w:rsidRPr="004E059D">
              <w:rPr>
                <w:rFonts w:ascii="DecimaWE Rg" w:hAnsi="DecimaWE Rg"/>
                <w:sz w:val="22"/>
                <w:szCs w:val="22"/>
              </w:rPr>
              <w:t>Mod AA7/10 o AA9/12 dell’</w:t>
            </w:r>
            <w:r w:rsidR="00073275">
              <w:rPr>
                <w:rFonts w:ascii="DecimaWE Rg" w:hAnsi="DecimaWE Rg"/>
                <w:sz w:val="22"/>
                <w:szCs w:val="22"/>
              </w:rPr>
              <w:t>A</w:t>
            </w:r>
            <w:r w:rsidRPr="004E059D">
              <w:rPr>
                <w:rFonts w:ascii="DecimaWE Rg" w:hAnsi="DecimaWE Rg"/>
                <w:sz w:val="22"/>
                <w:szCs w:val="22"/>
              </w:rPr>
              <w:t xml:space="preserve">genzia delle </w:t>
            </w:r>
            <w:r w:rsidR="00073275">
              <w:rPr>
                <w:rFonts w:ascii="DecimaWE Rg" w:hAnsi="DecimaWE Rg"/>
                <w:sz w:val="22"/>
                <w:szCs w:val="22"/>
              </w:rPr>
              <w:t>E</w:t>
            </w:r>
            <w:r w:rsidRPr="004E059D">
              <w:rPr>
                <w:rFonts w:ascii="DecimaWE Rg" w:hAnsi="DecimaWE Rg"/>
                <w:sz w:val="22"/>
                <w:szCs w:val="22"/>
              </w:rPr>
              <w:t>ntrate per le nuove imprese</w:t>
            </w:r>
          </w:p>
        </w:tc>
        <w:tc>
          <w:tcPr>
            <w:tcW w:w="0" w:type="auto"/>
          </w:tcPr>
          <w:p w:rsidR="005839E2" w:rsidRPr="00E90CDE" w:rsidRDefault="005839E2" w:rsidP="00FE36DA">
            <w:pPr>
              <w:tabs>
                <w:tab w:val="left" w:pos="10348"/>
              </w:tabs>
              <w:rPr>
                <w:rFonts w:ascii="Arial" w:hAnsi="Arial" w:cs="Arial"/>
              </w:rPr>
            </w:pPr>
          </w:p>
        </w:tc>
      </w:tr>
      <w:tr w:rsidR="005839E2" w:rsidTr="00FE36DA">
        <w:tc>
          <w:tcPr>
            <w:tcW w:w="0" w:type="auto"/>
          </w:tcPr>
          <w:p w:rsidR="005839E2" w:rsidRPr="00E90CDE" w:rsidRDefault="005839E2" w:rsidP="00FE36DA">
            <w:pPr>
              <w:jc w:val="both"/>
              <w:rPr>
                <w:rFonts w:ascii="DecimaWE Rg" w:hAnsi="DecimaWE Rg"/>
              </w:rPr>
            </w:pPr>
            <w:r w:rsidRPr="00103A32">
              <w:rPr>
                <w:rFonts w:ascii="DecimaWE Rg" w:hAnsi="DecimaWE Rg" w:cs="Arial"/>
                <w:color w:val="000000"/>
                <w:lang w:eastAsia="it-IT"/>
              </w:rPr>
              <w:t>Nel caso il contributo richiesto (Allegato 01 domanda di contributo) sia superiore ad € 150.000,00 di cui (ex art. 91 D. Lgs. 06/09/2011, n. 159, modificato dal D. Lgs. 15/11/2012, n. 218) allegare la documentazione prevista per la richiesta dell’informativa antimafia secondo i modelli messi a disposizione dalle prefetture di riferimento territoriale</w:t>
            </w:r>
          </w:p>
        </w:tc>
        <w:tc>
          <w:tcPr>
            <w:tcW w:w="0" w:type="auto"/>
          </w:tcPr>
          <w:p w:rsidR="005839E2" w:rsidRPr="00E90CDE" w:rsidRDefault="005839E2" w:rsidP="00FE36DA">
            <w:pPr>
              <w:tabs>
                <w:tab w:val="left" w:pos="10348"/>
              </w:tabs>
              <w:rPr>
                <w:rFonts w:ascii="Arial" w:hAnsi="Arial" w:cs="Arial"/>
              </w:rPr>
            </w:pPr>
          </w:p>
        </w:tc>
      </w:tr>
      <w:tr w:rsidR="00884785" w:rsidTr="00FE36DA">
        <w:tc>
          <w:tcPr>
            <w:tcW w:w="0" w:type="auto"/>
          </w:tcPr>
          <w:p w:rsidR="00884785" w:rsidRPr="0034165C" w:rsidRDefault="0034165C" w:rsidP="0034165C">
            <w:pPr>
              <w:jc w:val="both"/>
              <w:rPr>
                <w:rFonts w:ascii="DecimaWE Rg" w:hAnsi="DecimaWE Rg" w:cs="Arial"/>
                <w:color w:val="000000"/>
                <w:lang w:eastAsia="it-IT"/>
              </w:rPr>
            </w:pPr>
            <w:r w:rsidRPr="0034165C">
              <w:rPr>
                <w:rFonts w:ascii="DecimaWE Rg" w:hAnsi="DecimaWE Rg" w:cs="Arial"/>
                <w:color w:val="000000"/>
                <w:lang w:eastAsia="it-IT"/>
              </w:rPr>
              <w:t xml:space="preserve">Allegare </w:t>
            </w:r>
            <w:r w:rsidRPr="004E66D6">
              <w:rPr>
                <w:rFonts w:ascii="DecimaWE Rg" w:hAnsi="DecimaWE Rg" w:cs="Arial"/>
                <w:b/>
                <w:color w:val="000000"/>
                <w:lang w:eastAsia="it-IT"/>
              </w:rPr>
              <w:t>tre preventivi</w:t>
            </w:r>
            <w:r w:rsidRPr="0034165C">
              <w:rPr>
                <w:rFonts w:ascii="DecimaWE Rg" w:hAnsi="DecimaWE Rg" w:cs="Arial"/>
                <w:color w:val="000000"/>
                <w:lang w:eastAsia="it-IT"/>
              </w:rPr>
              <w:t xml:space="preserve"> </w:t>
            </w:r>
            <w:r>
              <w:rPr>
                <w:rFonts w:ascii="DecimaWE Rg" w:hAnsi="DecimaWE Rg" w:cs="Arial"/>
                <w:color w:val="000000"/>
                <w:lang w:eastAsia="it-IT"/>
              </w:rPr>
              <w:t xml:space="preserve">confrontabili </w:t>
            </w:r>
            <w:r w:rsidRPr="0034165C">
              <w:rPr>
                <w:rFonts w:ascii="DecimaWE Rg" w:hAnsi="DecimaWE Rg" w:cs="Arial"/>
                <w:color w:val="000000"/>
                <w:lang w:eastAsia="it-IT"/>
              </w:rPr>
              <w:t xml:space="preserve">delle ditte fornitrici </w:t>
            </w:r>
            <w:r>
              <w:rPr>
                <w:rFonts w:ascii="DecimaWE Rg" w:hAnsi="DecimaWE Rg" w:cs="Arial"/>
                <w:color w:val="000000"/>
                <w:lang w:eastAsia="it-IT"/>
              </w:rPr>
              <w:t xml:space="preserve">per la </w:t>
            </w:r>
            <w:r w:rsidRPr="0034165C">
              <w:rPr>
                <w:rFonts w:ascii="DecimaWE Rg" w:hAnsi="DecimaWE Rg" w:cs="Arial"/>
                <w:color w:val="000000"/>
                <w:lang w:eastAsia="it-IT"/>
              </w:rPr>
              <w:t xml:space="preserve">comparazione </w:t>
            </w:r>
            <w:r>
              <w:rPr>
                <w:rFonts w:ascii="DecimaWE Rg" w:hAnsi="DecimaWE Rg" w:cs="Arial"/>
                <w:color w:val="000000"/>
                <w:lang w:eastAsia="it-IT"/>
              </w:rPr>
              <w:t xml:space="preserve">di </w:t>
            </w:r>
            <w:r w:rsidRPr="0034165C">
              <w:rPr>
                <w:rFonts w:ascii="DecimaWE Rg" w:hAnsi="DecimaWE Rg" w:cs="Arial"/>
                <w:color w:val="000000"/>
                <w:lang w:eastAsia="it-IT"/>
              </w:rPr>
              <w:t>ogni spesa</w:t>
            </w:r>
            <w:r w:rsidR="004E66D6">
              <w:rPr>
                <w:rFonts w:ascii="DecimaWE Rg" w:hAnsi="DecimaWE Rg" w:cs="Arial"/>
                <w:color w:val="000000"/>
                <w:lang w:eastAsia="it-IT"/>
              </w:rPr>
              <w:t>.</w:t>
            </w:r>
          </w:p>
          <w:p w:rsidR="0034165C" w:rsidRPr="0034165C" w:rsidRDefault="004E66D6" w:rsidP="004E66D6">
            <w:pPr>
              <w:spacing w:before="120"/>
              <w:jc w:val="both"/>
              <w:rPr>
                <w:rFonts w:ascii="DecimaWE Rg" w:hAnsi="DecimaWE Rg" w:cs="Arial"/>
                <w:color w:val="000000"/>
                <w:lang w:eastAsia="it-IT"/>
              </w:rPr>
            </w:pPr>
            <w:r w:rsidRPr="0034165C">
              <w:rPr>
                <w:rFonts w:ascii="DecimaWE Rg" w:hAnsi="DecimaWE Rg" w:cs="Arial"/>
                <w:color w:val="000000"/>
                <w:lang w:eastAsia="it-IT"/>
              </w:rPr>
              <w:t>(</w:t>
            </w:r>
            <w:r w:rsidR="009F1388">
              <w:rPr>
                <w:rFonts w:ascii="DecimaWE Rg" w:hAnsi="DecimaWE Rg" w:cs="Arial"/>
                <w:color w:val="000000"/>
                <w:lang w:eastAsia="it-IT"/>
              </w:rPr>
              <w:t>Rif</w:t>
            </w:r>
            <w:r w:rsidRPr="0034165C">
              <w:rPr>
                <w:rFonts w:ascii="DecimaWE Rg" w:hAnsi="DecimaWE Rg" w:cs="Arial"/>
                <w:color w:val="000000"/>
                <w:lang w:eastAsia="it-IT"/>
              </w:rPr>
              <w:t>. allegato 03/01)</w:t>
            </w:r>
            <w:r>
              <w:rPr>
                <w:rFonts w:ascii="DecimaWE Rg" w:hAnsi="DecimaWE Rg" w:cs="Arial"/>
                <w:color w:val="000000"/>
                <w:lang w:eastAsia="it-IT"/>
              </w:rPr>
              <w:t>.</w:t>
            </w:r>
          </w:p>
        </w:tc>
        <w:tc>
          <w:tcPr>
            <w:tcW w:w="0" w:type="auto"/>
          </w:tcPr>
          <w:p w:rsidR="00884785" w:rsidRPr="00E90CDE" w:rsidRDefault="00884785" w:rsidP="00FE36DA">
            <w:pPr>
              <w:tabs>
                <w:tab w:val="left" w:pos="10348"/>
              </w:tabs>
              <w:rPr>
                <w:rFonts w:ascii="Arial" w:hAnsi="Arial" w:cs="Arial"/>
              </w:rPr>
            </w:pPr>
          </w:p>
        </w:tc>
      </w:tr>
    </w:tbl>
    <w:p w:rsidR="00AC0BBD" w:rsidRDefault="00AC0BBD" w:rsidP="00B64A20">
      <w:pPr>
        <w:spacing w:before="120" w:after="120"/>
        <w:jc w:val="both"/>
        <w:rPr>
          <w:rFonts w:ascii="DecimaWE Rg" w:hAnsi="DecimaWE Rg" w:cs="DecimaWE Rg"/>
        </w:rPr>
      </w:pPr>
      <w:r w:rsidRPr="00A9406D">
        <w:rPr>
          <w:rFonts w:ascii="DecimaWE Rg" w:hAnsi="DecimaWE Rg" w:cs="DecimaWE Rg"/>
        </w:rPr>
        <w:t>L’Amministrazione regionale si riserva di richiedere, ai sensi dell’art. 11 della Legge regionale n. 7/2000, ulteriori documentaz</w:t>
      </w:r>
      <w:r w:rsidR="0091556D">
        <w:rPr>
          <w:rFonts w:ascii="DecimaWE Rg" w:hAnsi="DecimaWE Rg" w:cs="DecimaWE Rg"/>
        </w:rPr>
        <w:t xml:space="preserve">ione integrativa o sostitutiva </w:t>
      </w:r>
      <w:r w:rsidR="002145FF">
        <w:rPr>
          <w:rFonts w:ascii="DecimaWE Rg" w:hAnsi="DecimaWE Rg" w:cs="DecimaWE Rg"/>
        </w:rPr>
        <w:t xml:space="preserve">di </w:t>
      </w:r>
      <w:r w:rsidRPr="00A9406D">
        <w:rPr>
          <w:rFonts w:ascii="DecimaWE Rg" w:hAnsi="DecimaWE Rg" w:cs="DecimaWE Rg"/>
        </w:rPr>
        <w:t>quella presentata e l’acquisizione di pareri e valutazioni tecniche ai sensi del</w:t>
      </w:r>
      <w:r w:rsidR="005C6F86">
        <w:rPr>
          <w:rFonts w:ascii="DecimaWE Rg" w:hAnsi="DecimaWE Rg" w:cs="DecimaWE Rg"/>
        </w:rPr>
        <w:t xml:space="preserve">l’art. 24 della medesima </w:t>
      </w:r>
      <w:r w:rsidR="002145FF">
        <w:rPr>
          <w:rFonts w:ascii="DecimaWE Rg" w:hAnsi="DecimaWE Rg" w:cs="DecimaWE Rg"/>
        </w:rPr>
        <w:t>legge</w:t>
      </w:r>
      <w:r w:rsidR="005C6F86">
        <w:rPr>
          <w:rFonts w:ascii="DecimaWE Rg" w:hAnsi="DecimaWE Rg" w:cs="DecimaWE Rg"/>
        </w:rPr>
        <w:t>.</w:t>
      </w:r>
    </w:p>
    <w:p w:rsidR="00CE0146" w:rsidRPr="00171B18" w:rsidRDefault="00CE0146" w:rsidP="00CE0146">
      <w:pPr>
        <w:spacing w:after="120"/>
        <w:jc w:val="both"/>
        <w:rPr>
          <w:rFonts w:ascii="DecimaWE Rg" w:hAnsi="DecimaWE Rg"/>
        </w:rPr>
      </w:pPr>
      <w:r w:rsidRPr="00171B18">
        <w:rPr>
          <w:rFonts w:ascii="DecimaWE Rg" w:hAnsi="DecimaWE Rg"/>
        </w:rPr>
        <w:lastRenderedPageBreak/>
        <w:t xml:space="preserve">Per tutte le voci di spesa inerenti il progetto vanno trasmessi </w:t>
      </w:r>
      <w:r w:rsidRPr="004D5014">
        <w:rPr>
          <w:rFonts w:ascii="DecimaWE Rg" w:hAnsi="DecimaWE Rg"/>
          <w:b/>
        </w:rPr>
        <w:t>3 preventivi</w:t>
      </w:r>
      <w:r w:rsidRPr="00171B18">
        <w:rPr>
          <w:rFonts w:ascii="DecimaWE Rg" w:hAnsi="DecimaWE Rg"/>
        </w:rPr>
        <w:t xml:space="preserve"> di spesa </w:t>
      </w:r>
      <w:r w:rsidRPr="004D5014">
        <w:rPr>
          <w:rFonts w:ascii="DecimaWE Rg" w:hAnsi="DecimaWE Rg"/>
          <w:b/>
        </w:rPr>
        <w:t>confrontabili</w:t>
      </w:r>
      <w:r w:rsidRPr="00171B18">
        <w:rPr>
          <w:rFonts w:ascii="DecimaWE Rg" w:hAnsi="DecimaWE Rg"/>
        </w:rPr>
        <w:t xml:space="preserve">, predisposti da fornitori diversi e riportanti nei dettagli l’oggetto della fornitura; le offerte devono essere comparabili. </w:t>
      </w:r>
    </w:p>
    <w:p w:rsidR="00CE0146" w:rsidRPr="00FA5D80" w:rsidRDefault="00CE0146" w:rsidP="00CE0146">
      <w:pPr>
        <w:spacing w:after="0"/>
        <w:jc w:val="both"/>
        <w:rPr>
          <w:rFonts w:ascii="DecimaWE Rg" w:hAnsi="DecimaWE Rg" w:cs="Arial"/>
          <w:color w:val="000000"/>
          <w:lang w:eastAsia="it-IT"/>
        </w:rPr>
      </w:pPr>
      <w:r>
        <w:rPr>
          <w:rFonts w:ascii="DecimaWE Rg" w:hAnsi="DecimaWE Rg"/>
        </w:rPr>
        <w:t xml:space="preserve">Nell’ipotesi </w:t>
      </w:r>
      <w:r w:rsidR="00F240C0">
        <w:rPr>
          <w:rFonts w:ascii="DecimaWE Rg" w:hAnsi="DecimaWE Rg"/>
        </w:rPr>
        <w:t xml:space="preserve">in cui non </w:t>
      </w:r>
      <w:r>
        <w:rPr>
          <w:rFonts w:ascii="DecimaWE Rg" w:hAnsi="DecimaWE Rg"/>
        </w:rPr>
        <w:t xml:space="preserve">siano reperibili tre preventivi di spesa il richiedente deve trasmettere, oltre ai preventivi </w:t>
      </w:r>
      <w:r w:rsidR="00F240C0">
        <w:rPr>
          <w:rFonts w:ascii="DecimaWE Rg" w:hAnsi="DecimaWE Rg"/>
        </w:rPr>
        <w:t>disponibili</w:t>
      </w:r>
      <w:r>
        <w:rPr>
          <w:rFonts w:ascii="DecimaWE Rg" w:hAnsi="DecimaWE Rg"/>
        </w:rPr>
        <w:t>,</w:t>
      </w:r>
      <w:r w:rsidRPr="00FA5D80">
        <w:rPr>
          <w:rFonts w:ascii="DecimaWE Rg" w:hAnsi="DecimaWE Rg" w:cs="Arial"/>
          <w:color w:val="000000"/>
          <w:lang w:eastAsia="it-IT"/>
        </w:rPr>
        <w:t xml:space="preserve"> copia del listino prezzi di riferimento e/o della dichiarazione del fornitore dalla quale risulti che i prezzi adottati non sono superiori a quelli di listino; a tale proposito il richiedente deve inviare una relazione </w:t>
      </w:r>
      <w:r w:rsidR="001A7255">
        <w:rPr>
          <w:rFonts w:ascii="DecimaWE Rg" w:hAnsi="DecimaWE Rg" w:cs="Arial"/>
          <w:color w:val="000000"/>
          <w:lang w:eastAsia="it-IT"/>
        </w:rPr>
        <w:t>che illustri la scelta fatta indicando in particolare</w:t>
      </w:r>
      <w:r w:rsidRPr="00FA5D80">
        <w:rPr>
          <w:rFonts w:ascii="DecimaWE Rg" w:hAnsi="DecimaWE Rg" w:cs="Arial"/>
          <w:color w:val="000000"/>
          <w:lang w:eastAsia="it-IT"/>
        </w:rPr>
        <w:t xml:space="preserve">: </w:t>
      </w:r>
    </w:p>
    <w:p w:rsidR="00CE0146" w:rsidRPr="00FA5D80" w:rsidRDefault="001A7255" w:rsidP="00CE0146">
      <w:pPr>
        <w:pStyle w:val="Paragrafoelenco"/>
        <w:numPr>
          <w:ilvl w:val="0"/>
          <w:numId w:val="26"/>
        </w:numPr>
        <w:autoSpaceDE w:val="0"/>
        <w:spacing w:line="240" w:lineRule="auto"/>
        <w:ind w:left="851"/>
        <w:jc w:val="both"/>
        <w:rPr>
          <w:rFonts w:ascii="DecimaWE Rg" w:hAnsi="DecimaWE Rg" w:cs="Arial"/>
          <w:color w:val="000000"/>
          <w:lang w:eastAsia="it-IT"/>
        </w:rPr>
      </w:pPr>
      <w:r>
        <w:rPr>
          <w:rFonts w:ascii="DecimaWE Rg" w:hAnsi="DecimaWE Rg" w:cs="Arial"/>
          <w:color w:val="000000"/>
          <w:lang w:eastAsia="it-IT"/>
        </w:rPr>
        <w:t>la</w:t>
      </w:r>
      <w:r w:rsidR="00CE0146" w:rsidRPr="00FA5D80">
        <w:rPr>
          <w:rFonts w:ascii="DecimaWE Rg" w:hAnsi="DecimaWE Rg" w:cs="Arial"/>
          <w:color w:val="000000"/>
          <w:lang w:eastAsia="it-IT"/>
        </w:rPr>
        <w:t xml:space="preserve"> carenza di ditte fornitrici;</w:t>
      </w:r>
    </w:p>
    <w:p w:rsidR="00CE0146" w:rsidRPr="00FA5D80" w:rsidRDefault="00CE0146" w:rsidP="00CE0146">
      <w:pPr>
        <w:pStyle w:val="Paragrafoelenco"/>
        <w:numPr>
          <w:ilvl w:val="0"/>
          <w:numId w:val="26"/>
        </w:numPr>
        <w:autoSpaceDE w:val="0"/>
        <w:spacing w:line="240" w:lineRule="auto"/>
        <w:ind w:left="851"/>
        <w:jc w:val="both"/>
        <w:rPr>
          <w:rFonts w:ascii="DecimaWE Rg" w:hAnsi="DecimaWE Rg" w:cs="Arial"/>
          <w:color w:val="000000"/>
          <w:lang w:eastAsia="it-IT"/>
        </w:rPr>
      </w:pPr>
      <w:r w:rsidRPr="00FA5D80">
        <w:rPr>
          <w:rFonts w:ascii="DecimaWE Rg" w:hAnsi="DecimaWE Rg" w:cs="Arial"/>
          <w:color w:val="000000"/>
          <w:lang w:eastAsia="it-IT"/>
        </w:rPr>
        <w:t>il lavoro da eseguire/le attrezzature da acquistare presentano caratteristiche particolari che rendono difficoltoso il loro reperimento sul mercato;</w:t>
      </w:r>
    </w:p>
    <w:p w:rsidR="00CE0146" w:rsidRPr="00FA5D80" w:rsidRDefault="00CE0146" w:rsidP="00CE0146">
      <w:pPr>
        <w:pStyle w:val="Paragrafoelenco"/>
        <w:numPr>
          <w:ilvl w:val="0"/>
          <w:numId w:val="26"/>
        </w:numPr>
        <w:autoSpaceDE w:val="0"/>
        <w:spacing w:line="240" w:lineRule="auto"/>
        <w:ind w:left="851"/>
        <w:jc w:val="both"/>
        <w:rPr>
          <w:rFonts w:ascii="DecimaWE Rg" w:hAnsi="DecimaWE Rg" w:cs="Arial"/>
          <w:color w:val="000000"/>
          <w:lang w:eastAsia="it-IT"/>
        </w:rPr>
      </w:pPr>
      <w:r w:rsidRPr="00FA5D80">
        <w:rPr>
          <w:rFonts w:ascii="DecimaWE Rg" w:hAnsi="DecimaWE Rg" w:cs="Arial"/>
          <w:color w:val="000000"/>
          <w:lang w:eastAsia="it-IT"/>
        </w:rPr>
        <w:t>le ditte fornitrici non hanno inviato i preventivi richiesti (allegare le richieste dei preventivi inviate alle ditte)</w:t>
      </w:r>
      <w:r w:rsidR="005D6FFE">
        <w:rPr>
          <w:rFonts w:ascii="DecimaWE Rg" w:hAnsi="DecimaWE Rg" w:cs="Arial"/>
          <w:color w:val="000000"/>
          <w:lang w:eastAsia="it-IT"/>
        </w:rPr>
        <w:t>.</w:t>
      </w:r>
    </w:p>
    <w:p w:rsidR="00CE0146" w:rsidRPr="004D5014" w:rsidRDefault="00CE0146" w:rsidP="00CE0146">
      <w:pPr>
        <w:spacing w:after="0"/>
        <w:jc w:val="both"/>
        <w:rPr>
          <w:rFonts w:ascii="DecimaWE Rg" w:hAnsi="DecimaWE Rg" w:cs="Arial"/>
          <w:color w:val="000000"/>
          <w:lang w:eastAsia="it-IT"/>
        </w:rPr>
      </w:pPr>
      <w:r w:rsidRPr="004D5014">
        <w:rPr>
          <w:rFonts w:ascii="DecimaWE Rg" w:hAnsi="DecimaWE Rg" w:cs="Arial"/>
          <w:color w:val="000000"/>
          <w:lang w:eastAsia="it-IT"/>
        </w:rPr>
        <w:t xml:space="preserve">Nel caso </w:t>
      </w:r>
      <w:r w:rsidR="00334C1D">
        <w:rPr>
          <w:rFonts w:ascii="DecimaWE Rg" w:hAnsi="DecimaWE Rg" w:cs="Arial"/>
          <w:color w:val="000000"/>
          <w:lang w:eastAsia="it-IT"/>
        </w:rPr>
        <w:t xml:space="preserve">in cui </w:t>
      </w:r>
      <w:r w:rsidRPr="004D5014">
        <w:rPr>
          <w:rFonts w:ascii="DecimaWE Rg" w:hAnsi="DecimaWE Rg" w:cs="Arial"/>
          <w:color w:val="000000"/>
          <w:lang w:eastAsia="it-IT"/>
        </w:rPr>
        <w:t>il richiedente indichi per una singola voce di spesa il preventivo con importo non inferiore agli altri</w:t>
      </w:r>
      <w:r w:rsidR="00334C1D">
        <w:rPr>
          <w:rFonts w:ascii="DecimaWE Rg" w:hAnsi="DecimaWE Rg" w:cs="Arial"/>
          <w:color w:val="000000"/>
          <w:lang w:eastAsia="it-IT"/>
        </w:rPr>
        <w:t>,</w:t>
      </w:r>
      <w:r w:rsidRPr="004D5014">
        <w:rPr>
          <w:rFonts w:ascii="DecimaWE Rg" w:hAnsi="DecimaWE Rg" w:cs="Arial"/>
          <w:color w:val="000000"/>
          <w:lang w:eastAsia="it-IT"/>
        </w:rPr>
        <w:t xml:space="preserve"> il Servizio caccia e risorse ittiche si riserva di verificare e accettare le motivazioni fornite dal richiedente. </w:t>
      </w:r>
    </w:p>
    <w:p w:rsidR="00CE0146" w:rsidRDefault="00CE0146" w:rsidP="00CE0146">
      <w:pPr>
        <w:spacing w:after="0"/>
        <w:jc w:val="both"/>
        <w:rPr>
          <w:rFonts w:ascii="DecimaWE Rg" w:hAnsi="DecimaWE Rg" w:cs="Arial"/>
          <w:color w:val="000000"/>
          <w:lang w:eastAsia="it-IT"/>
        </w:rPr>
      </w:pPr>
      <w:r w:rsidRPr="004D5014">
        <w:rPr>
          <w:rFonts w:ascii="DecimaWE Rg" w:hAnsi="DecimaWE Rg" w:cs="Arial"/>
          <w:color w:val="000000"/>
          <w:lang w:eastAsia="it-IT"/>
        </w:rPr>
        <w:t>Le motivazioni trasmesse sono soggette alla valutazione da parte dell’ufficio che eseg</w:t>
      </w:r>
      <w:r>
        <w:rPr>
          <w:rFonts w:ascii="DecimaWE Rg" w:hAnsi="DecimaWE Rg" w:cs="Arial"/>
          <w:color w:val="000000"/>
          <w:lang w:eastAsia="it-IT"/>
        </w:rPr>
        <w:t>ue l’istruttoria della domanda.</w:t>
      </w:r>
    </w:p>
    <w:p w:rsidR="00DB2B07" w:rsidRPr="00DB2B07" w:rsidRDefault="00DB2B07" w:rsidP="00CE0146">
      <w:pPr>
        <w:spacing w:before="120" w:after="120"/>
        <w:jc w:val="both"/>
        <w:rPr>
          <w:rFonts w:ascii="DecimaWE Rg" w:hAnsi="DecimaWE Rg"/>
        </w:rPr>
      </w:pPr>
      <w:r w:rsidRPr="00DB2B07">
        <w:rPr>
          <w:rFonts w:ascii="DecimaWE Rg" w:hAnsi="DecimaWE Rg"/>
        </w:rPr>
        <w:t>Le</w:t>
      </w:r>
      <w:r>
        <w:rPr>
          <w:rFonts w:ascii="DecimaWE Rg" w:hAnsi="DecimaWE Rg"/>
        </w:rPr>
        <w:t xml:space="preserve"> dichiarazioni </w:t>
      </w:r>
      <w:r w:rsidRPr="00DB2B07">
        <w:rPr>
          <w:rFonts w:ascii="DecimaWE Rg" w:hAnsi="DecimaWE Rg"/>
        </w:rPr>
        <w:t xml:space="preserve">sostitutive di certificazione e/o di atto di notorietà, </w:t>
      </w:r>
      <w:r w:rsidR="007A0C06">
        <w:rPr>
          <w:rFonts w:ascii="DecimaWE Rg" w:hAnsi="DecimaWE Rg"/>
        </w:rPr>
        <w:t xml:space="preserve">rese </w:t>
      </w:r>
      <w:r w:rsidRPr="00DB2B07">
        <w:rPr>
          <w:rFonts w:ascii="DecimaWE Rg" w:hAnsi="DecimaWE Rg"/>
        </w:rPr>
        <w:t>ai sensi dell’art.</w:t>
      </w:r>
      <w:r>
        <w:rPr>
          <w:rFonts w:ascii="DecimaWE Rg" w:hAnsi="DecimaWE Rg"/>
        </w:rPr>
        <w:t xml:space="preserve"> 47</w:t>
      </w:r>
      <w:r w:rsidRPr="00DB2B07">
        <w:rPr>
          <w:rFonts w:ascii="DecimaWE Rg" w:hAnsi="DecimaWE Rg"/>
        </w:rPr>
        <w:t xml:space="preserve"> del</w:t>
      </w:r>
      <w:r>
        <w:rPr>
          <w:rFonts w:ascii="DecimaWE Rg" w:hAnsi="DecimaWE Rg"/>
        </w:rPr>
        <w:t xml:space="preserve"> D</w:t>
      </w:r>
      <w:r w:rsidRPr="00DB2B07">
        <w:rPr>
          <w:rFonts w:ascii="DecimaWE Rg" w:hAnsi="DecimaWE Rg"/>
        </w:rPr>
        <w:t xml:space="preserve">.P.R. 445/2000 </w:t>
      </w:r>
      <w:r w:rsidR="00A24F61">
        <w:rPr>
          <w:rFonts w:ascii="DecimaWE Rg" w:hAnsi="DecimaWE Rg"/>
        </w:rPr>
        <w:t>(</w:t>
      </w:r>
      <w:r w:rsidRPr="00DB2B07">
        <w:rPr>
          <w:rFonts w:ascii="DecimaWE Rg" w:hAnsi="DecimaWE Rg"/>
        </w:rPr>
        <w:t>vedasi allegato</w:t>
      </w:r>
      <w:r w:rsidR="00A24F61">
        <w:rPr>
          <w:rFonts w:ascii="DecimaWE Rg" w:hAnsi="DecimaWE Rg"/>
        </w:rPr>
        <w:t xml:space="preserve"> 05)</w:t>
      </w:r>
      <w:r w:rsidRPr="00DB2B07">
        <w:rPr>
          <w:rFonts w:ascii="DecimaWE Rg" w:hAnsi="DecimaWE Rg"/>
        </w:rPr>
        <w:t xml:space="preserve"> dovranno contenere tutti i dati necessari a definire</w:t>
      </w:r>
      <w:r>
        <w:rPr>
          <w:rFonts w:ascii="DecimaWE Rg" w:hAnsi="DecimaWE Rg"/>
        </w:rPr>
        <w:t xml:space="preserve"> </w:t>
      </w:r>
      <w:r w:rsidRPr="00DB2B07">
        <w:rPr>
          <w:rFonts w:ascii="DecimaWE Rg" w:hAnsi="DecimaWE Rg"/>
        </w:rPr>
        <w:t>concretamente gli stati, le qualità personali ed i fatti in esse affermati, in particolare, dovranno essere sempre ben specificate le denominazioni e gli indirizzi di Enti o Istituzioni coinvolti, i dati anagrafici del soggetto che dichiara, le date o i periodi salienti.</w:t>
      </w:r>
    </w:p>
    <w:p w:rsidR="0033520F" w:rsidRDefault="0033520F" w:rsidP="00BB3B68">
      <w:pPr>
        <w:spacing w:after="120"/>
        <w:jc w:val="both"/>
        <w:rPr>
          <w:rFonts w:ascii="DecimaWE Rg" w:hAnsi="DecimaWE Rg"/>
        </w:rPr>
      </w:pPr>
    </w:p>
    <w:p w:rsidR="008B531C" w:rsidRPr="00C30329" w:rsidRDefault="006C3E0B"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2" w:name="_Toc477510222"/>
      <w:r w:rsidRPr="00C30329">
        <w:rPr>
          <w:rFonts w:ascii="DecimaWE Rg" w:eastAsia="Calibri" w:hAnsi="DecimaWE Rg" w:cs="DecimaWE Rg"/>
          <w:bCs w:val="0"/>
          <w:color w:val="auto"/>
          <w:sz w:val="22"/>
          <w:szCs w:val="22"/>
        </w:rPr>
        <w:t xml:space="preserve">Anticipo </w:t>
      </w:r>
      <w:r w:rsidR="00476D3A">
        <w:rPr>
          <w:rFonts w:ascii="DecimaWE Rg" w:eastAsia="Calibri" w:hAnsi="DecimaWE Rg" w:cs="DecimaWE Rg"/>
          <w:bCs w:val="0"/>
          <w:color w:val="auto"/>
          <w:sz w:val="22"/>
          <w:szCs w:val="22"/>
        </w:rPr>
        <w:t xml:space="preserve">del </w:t>
      </w:r>
      <w:r w:rsidR="0076615C" w:rsidRPr="00C30329">
        <w:rPr>
          <w:rFonts w:ascii="DecimaWE Rg" w:eastAsia="Calibri" w:hAnsi="DecimaWE Rg" w:cs="DecimaWE Rg"/>
          <w:bCs w:val="0"/>
          <w:color w:val="auto"/>
          <w:sz w:val="22"/>
          <w:szCs w:val="22"/>
        </w:rPr>
        <w:t xml:space="preserve">contributo </w:t>
      </w:r>
      <w:r w:rsidR="00B943D3">
        <w:rPr>
          <w:rFonts w:ascii="DecimaWE Rg" w:eastAsia="Calibri" w:hAnsi="DecimaWE Rg" w:cs="DecimaWE Rg"/>
          <w:bCs w:val="0"/>
          <w:color w:val="auto"/>
          <w:sz w:val="22"/>
          <w:szCs w:val="22"/>
        </w:rPr>
        <w:t>concesso</w:t>
      </w:r>
      <w:bookmarkEnd w:id="32"/>
    </w:p>
    <w:p w:rsidR="00A53C7F" w:rsidRDefault="00A53C7F" w:rsidP="00A81A96">
      <w:pPr>
        <w:spacing w:before="120" w:after="120"/>
        <w:jc w:val="both"/>
        <w:rPr>
          <w:rFonts w:ascii="DecimaWE Rg" w:hAnsi="DecimaWE Rg"/>
          <w:color w:val="000000" w:themeColor="text1"/>
        </w:rPr>
      </w:pPr>
      <w:r w:rsidRPr="005019B1">
        <w:rPr>
          <w:rFonts w:ascii="DecimaWE Rg" w:hAnsi="DecimaWE Rg"/>
        </w:rPr>
        <w:t xml:space="preserve">E’ possibile l’erogazione di un anticipo non superiore al </w:t>
      </w:r>
      <w:r w:rsidRPr="005019B1">
        <w:rPr>
          <w:rFonts w:ascii="DecimaWE Rg" w:hAnsi="DecimaWE Rg"/>
          <w:b/>
        </w:rPr>
        <w:t>40%</w:t>
      </w:r>
      <w:r w:rsidRPr="005019B1">
        <w:rPr>
          <w:rFonts w:ascii="DecimaWE Rg" w:hAnsi="DecimaWE Rg"/>
          <w:b/>
          <w:color w:val="FF0000"/>
        </w:rPr>
        <w:t xml:space="preserve"> </w:t>
      </w:r>
      <w:r w:rsidRPr="005019B1">
        <w:rPr>
          <w:rFonts w:ascii="DecimaWE Rg" w:hAnsi="DecimaWE Rg"/>
          <w:color w:val="000000" w:themeColor="text1"/>
        </w:rPr>
        <w:t xml:space="preserve">dell’importo totale dell’aiuto </w:t>
      </w:r>
      <w:r w:rsidR="00D30925">
        <w:rPr>
          <w:rFonts w:ascii="DecimaWE Rg" w:hAnsi="DecimaWE Rg"/>
          <w:color w:val="000000" w:themeColor="text1"/>
        </w:rPr>
        <w:t>concesso</w:t>
      </w:r>
      <w:r w:rsidRPr="005019B1">
        <w:rPr>
          <w:rFonts w:ascii="DecimaWE Rg" w:hAnsi="DecimaWE Rg"/>
          <w:color w:val="000000" w:themeColor="text1"/>
        </w:rPr>
        <w:t xml:space="preserve"> da richiedersi entro </w:t>
      </w:r>
      <w:r w:rsidR="00E377FC" w:rsidRPr="005019B1">
        <w:rPr>
          <w:rFonts w:ascii="DecimaWE Rg" w:hAnsi="DecimaWE Rg"/>
          <w:color w:val="000000" w:themeColor="text1"/>
        </w:rPr>
        <w:t>sei (6)</w:t>
      </w:r>
      <w:r w:rsidRPr="005019B1">
        <w:rPr>
          <w:rFonts w:ascii="DecimaWE Rg" w:hAnsi="DecimaWE Rg"/>
          <w:color w:val="000000" w:themeColor="text1"/>
        </w:rPr>
        <w:t xml:space="preserve"> mesi dalla data di notifica dell’atto di concessione del sostegno.</w:t>
      </w:r>
    </w:p>
    <w:p w:rsidR="00A71464" w:rsidRPr="00A71464" w:rsidRDefault="00A71464" w:rsidP="00A71464">
      <w:pPr>
        <w:spacing w:after="0"/>
        <w:jc w:val="both"/>
        <w:rPr>
          <w:rFonts w:ascii="DecimaWE Rg" w:hAnsi="DecimaWE Rg"/>
        </w:rPr>
      </w:pPr>
      <w:r w:rsidRPr="00A71464">
        <w:rPr>
          <w:rFonts w:ascii="DecimaWE Rg" w:hAnsi="DecimaWE Rg"/>
        </w:rPr>
        <w:t>L’anticipo viene erogato previa presentazione di polizza fideiussoria prestata da imprese di assicurazione autorizzate ad esercitare le assicurazioni del “ramo cauzioni” di cui alle lettere b) e c) della legge 10</w:t>
      </w:r>
      <w:r w:rsidR="005329D4">
        <w:rPr>
          <w:rFonts w:ascii="DecimaWE Rg" w:hAnsi="DecimaWE Rg"/>
        </w:rPr>
        <w:t>/</w:t>
      </w:r>
      <w:r w:rsidRPr="00A71464">
        <w:rPr>
          <w:rFonts w:ascii="DecimaWE Rg" w:hAnsi="DecimaWE Rg"/>
        </w:rPr>
        <w:t>06</w:t>
      </w:r>
      <w:r w:rsidR="005329D4">
        <w:rPr>
          <w:rFonts w:ascii="DecimaWE Rg" w:hAnsi="DecimaWE Rg"/>
        </w:rPr>
        <w:t>/</w:t>
      </w:r>
      <w:r w:rsidRPr="00A71464">
        <w:rPr>
          <w:rFonts w:ascii="DecimaWE Rg" w:hAnsi="DecimaWE Rg"/>
        </w:rPr>
        <w:t>1982, n. 348, ovvero di una fideiussione</w:t>
      </w:r>
      <w:r w:rsidR="005329D4">
        <w:rPr>
          <w:rFonts w:ascii="DecimaWE Rg" w:hAnsi="DecimaWE Rg"/>
        </w:rPr>
        <w:t xml:space="preserve"> rilasciata da un istituto bancario</w:t>
      </w:r>
      <w:r w:rsidRPr="00A71464">
        <w:rPr>
          <w:rFonts w:ascii="DecimaWE Rg" w:hAnsi="DecimaWE Rg"/>
        </w:rPr>
        <w:t>,</w:t>
      </w:r>
      <w:r w:rsidR="005329D4">
        <w:rPr>
          <w:rFonts w:ascii="DecimaWE Rg" w:hAnsi="DecimaWE Rg"/>
        </w:rPr>
        <w:t xml:space="preserve"> da un intermediario finanziario (iscritto nell’albo di cui all’art. 106 del Dlgs. 01/09/1993 n. 385)</w:t>
      </w:r>
      <w:r w:rsidRPr="00A71464">
        <w:rPr>
          <w:rFonts w:ascii="DecimaWE Rg" w:hAnsi="DecimaWE Rg"/>
        </w:rPr>
        <w:t xml:space="preserve"> nella misura del </w:t>
      </w:r>
      <w:r w:rsidRPr="005019B1">
        <w:rPr>
          <w:rFonts w:ascii="DecimaWE Rg" w:hAnsi="DecimaWE Rg"/>
          <w:b/>
        </w:rPr>
        <w:t>110%</w:t>
      </w:r>
      <w:r w:rsidRPr="005019B1">
        <w:rPr>
          <w:rFonts w:ascii="DecimaWE Rg" w:hAnsi="DecimaWE Rg"/>
        </w:rPr>
        <w:t xml:space="preserve"> dell’importo</w:t>
      </w:r>
      <w:r w:rsidRPr="00A71464">
        <w:rPr>
          <w:rFonts w:ascii="DecimaWE Rg" w:hAnsi="DecimaWE Rg"/>
        </w:rPr>
        <w:t xml:space="preserve"> dell’anticipo.</w:t>
      </w:r>
    </w:p>
    <w:p w:rsidR="00A71464" w:rsidRPr="00A71464" w:rsidRDefault="00A71464" w:rsidP="00575416">
      <w:pPr>
        <w:spacing w:before="120" w:after="0"/>
        <w:jc w:val="both"/>
        <w:rPr>
          <w:rFonts w:ascii="DecimaWE Rg" w:hAnsi="DecimaWE Rg"/>
        </w:rPr>
      </w:pPr>
      <w:r w:rsidRPr="00A71464">
        <w:rPr>
          <w:rFonts w:ascii="DecimaWE Rg" w:hAnsi="DecimaWE Rg"/>
        </w:rPr>
        <w:t xml:space="preserve">La copertura fideiussoria dovrà avere </w:t>
      </w:r>
      <w:r w:rsidR="005329D4">
        <w:rPr>
          <w:rFonts w:ascii="DecimaWE Rg" w:hAnsi="DecimaWE Rg"/>
        </w:rPr>
        <w:t xml:space="preserve">una validità di </w:t>
      </w:r>
      <w:r w:rsidR="005329D4" w:rsidRPr="005019B1">
        <w:rPr>
          <w:rFonts w:ascii="DecimaWE Rg" w:hAnsi="DecimaWE Rg"/>
        </w:rPr>
        <w:t xml:space="preserve">mesi </w:t>
      </w:r>
      <w:r w:rsidR="005329D4" w:rsidRPr="005019B1">
        <w:rPr>
          <w:rFonts w:ascii="DecimaWE Rg" w:hAnsi="DecimaWE Rg"/>
          <w:b/>
        </w:rPr>
        <w:t>12</w:t>
      </w:r>
      <w:r w:rsidR="005329D4" w:rsidRPr="005019B1">
        <w:rPr>
          <w:rFonts w:ascii="DecimaWE Rg" w:hAnsi="DecimaWE Rg"/>
        </w:rPr>
        <w:t xml:space="preserve"> </w:t>
      </w:r>
      <w:r w:rsidRPr="005019B1">
        <w:rPr>
          <w:rFonts w:ascii="DecimaWE Rg" w:hAnsi="DecimaWE Rg"/>
        </w:rPr>
        <w:t>rinnovabile</w:t>
      </w:r>
      <w:r w:rsidRPr="00A71464">
        <w:rPr>
          <w:rFonts w:ascii="DecimaWE Rg" w:hAnsi="DecimaWE Rg"/>
        </w:rPr>
        <w:t xml:space="preserve"> fino alla liberazione del beneficiario dell’agevolazione da parte </w:t>
      </w:r>
      <w:r w:rsidR="005329D4">
        <w:rPr>
          <w:rFonts w:ascii="DecimaWE Rg" w:hAnsi="DecimaWE Rg"/>
        </w:rPr>
        <w:t>della Regione Friuli Venezia</w:t>
      </w:r>
      <w:r w:rsidR="006D7468">
        <w:rPr>
          <w:rFonts w:ascii="DecimaWE Rg" w:hAnsi="DecimaWE Rg"/>
        </w:rPr>
        <w:t xml:space="preserve"> mediante un atto di autorizzazione allo svincolo</w:t>
      </w:r>
      <w:r w:rsidRPr="00A71464">
        <w:rPr>
          <w:rFonts w:ascii="DecimaWE Rg" w:hAnsi="DecimaWE Rg"/>
        </w:rPr>
        <w:t>.</w:t>
      </w:r>
    </w:p>
    <w:p w:rsidR="00A53C7F" w:rsidRDefault="00A53C7F" w:rsidP="00C30329">
      <w:pPr>
        <w:spacing w:after="0"/>
        <w:jc w:val="both"/>
        <w:rPr>
          <w:rFonts w:ascii="DecimaWE Rg" w:hAnsi="DecimaWE Rg"/>
        </w:rPr>
      </w:pPr>
    </w:p>
    <w:p w:rsidR="002345CB" w:rsidRDefault="002345CB" w:rsidP="00C30329">
      <w:pPr>
        <w:spacing w:after="0"/>
        <w:jc w:val="both"/>
        <w:rPr>
          <w:rFonts w:ascii="DecimaWE Rg" w:hAnsi="DecimaWE Rg"/>
        </w:rPr>
      </w:pPr>
    </w:p>
    <w:tbl>
      <w:tblPr>
        <w:tblStyle w:val="Grigliatabella"/>
        <w:tblW w:w="0" w:type="auto"/>
        <w:tblLook w:val="04A0" w:firstRow="1" w:lastRow="0" w:firstColumn="1" w:lastColumn="0" w:noHBand="0" w:noVBand="1"/>
      </w:tblPr>
      <w:tblGrid>
        <w:gridCol w:w="8330"/>
        <w:gridCol w:w="1448"/>
      </w:tblGrid>
      <w:tr w:rsidR="006C3E0B" w:rsidRPr="006C3E0B" w:rsidTr="004D06E2">
        <w:tc>
          <w:tcPr>
            <w:tcW w:w="8330" w:type="dxa"/>
            <w:shd w:val="clear" w:color="auto" w:fill="C6D9F1" w:themeFill="text2" w:themeFillTint="33"/>
          </w:tcPr>
          <w:p w:rsidR="006C3E0B" w:rsidRPr="006C3E0B" w:rsidRDefault="006C3E0B" w:rsidP="0076615C">
            <w:pPr>
              <w:spacing w:after="200" w:line="276" w:lineRule="auto"/>
              <w:jc w:val="center"/>
              <w:rPr>
                <w:rFonts w:ascii="DecimaWE Rg" w:hAnsi="DecimaWE Rg"/>
                <w:b/>
              </w:rPr>
            </w:pPr>
            <w:r w:rsidRPr="006C3E0B">
              <w:rPr>
                <w:rFonts w:ascii="DecimaWE Rg" w:hAnsi="DecimaWE Rg"/>
                <w:b/>
              </w:rPr>
              <w:t>Documentazione</w:t>
            </w:r>
          </w:p>
        </w:tc>
        <w:tc>
          <w:tcPr>
            <w:tcW w:w="1448" w:type="dxa"/>
            <w:shd w:val="clear" w:color="auto" w:fill="C6D9F1" w:themeFill="text2" w:themeFillTint="33"/>
          </w:tcPr>
          <w:p w:rsidR="006C3E0B" w:rsidRPr="006C3E0B" w:rsidRDefault="006C3E0B" w:rsidP="0076615C">
            <w:pPr>
              <w:spacing w:after="200" w:line="276" w:lineRule="auto"/>
              <w:jc w:val="center"/>
              <w:rPr>
                <w:rFonts w:ascii="DecimaWE Rg" w:hAnsi="DecimaWE Rg"/>
                <w:b/>
              </w:rPr>
            </w:pPr>
            <w:r w:rsidRPr="006C3E0B">
              <w:rPr>
                <w:rFonts w:ascii="DecimaWE Rg" w:hAnsi="DecimaWE Rg"/>
                <w:b/>
              </w:rPr>
              <w:t>Allegati</w:t>
            </w:r>
          </w:p>
        </w:tc>
      </w:tr>
      <w:tr w:rsidR="003E394A" w:rsidRPr="006C3E0B" w:rsidTr="00472CCE">
        <w:trPr>
          <w:trHeight w:val="238"/>
        </w:trPr>
        <w:tc>
          <w:tcPr>
            <w:tcW w:w="8330" w:type="dxa"/>
          </w:tcPr>
          <w:p w:rsidR="003E394A" w:rsidRPr="00E90CDE" w:rsidRDefault="003E394A" w:rsidP="00FE36DA">
            <w:pPr>
              <w:tabs>
                <w:tab w:val="left" w:pos="10348"/>
              </w:tabs>
              <w:rPr>
                <w:rFonts w:ascii="DecimaWE Rg" w:hAnsi="DecimaWE Rg" w:cs="Arial"/>
              </w:rPr>
            </w:pPr>
            <w:r w:rsidRPr="00E90CDE">
              <w:rPr>
                <w:rFonts w:ascii="DecimaWE Rg" w:hAnsi="DecimaWE Rg" w:cs="Arial"/>
              </w:rPr>
              <w:t>Elenco documenti allegati</w:t>
            </w:r>
          </w:p>
        </w:tc>
        <w:tc>
          <w:tcPr>
            <w:tcW w:w="1448" w:type="dxa"/>
            <w:vAlign w:val="center"/>
          </w:tcPr>
          <w:p w:rsidR="003E394A" w:rsidRPr="00AF675D" w:rsidRDefault="003E394A" w:rsidP="00FE36DA">
            <w:pPr>
              <w:tabs>
                <w:tab w:val="left" w:pos="10348"/>
              </w:tabs>
              <w:jc w:val="center"/>
              <w:rPr>
                <w:rFonts w:ascii="DecimaWE Rg" w:hAnsi="DecimaWE Rg" w:cs="Arial"/>
              </w:rPr>
            </w:pPr>
            <w:r w:rsidRPr="00AF675D">
              <w:rPr>
                <w:rFonts w:ascii="DecimaWE Rg" w:hAnsi="DecimaWE Rg" w:cs="Arial"/>
              </w:rPr>
              <w:t>00</w:t>
            </w:r>
          </w:p>
        </w:tc>
      </w:tr>
      <w:tr w:rsidR="003E394A" w:rsidRPr="006C3E0B" w:rsidTr="004F32F1">
        <w:trPr>
          <w:trHeight w:val="399"/>
        </w:trPr>
        <w:tc>
          <w:tcPr>
            <w:tcW w:w="8330" w:type="dxa"/>
          </w:tcPr>
          <w:p w:rsidR="003E394A" w:rsidRPr="006C3E0B" w:rsidRDefault="003E394A" w:rsidP="00FE36DA">
            <w:pPr>
              <w:spacing w:line="276" w:lineRule="auto"/>
              <w:jc w:val="both"/>
              <w:rPr>
                <w:rFonts w:ascii="DecimaWE Rg" w:hAnsi="DecimaWE Rg"/>
              </w:rPr>
            </w:pPr>
            <w:r>
              <w:rPr>
                <w:rFonts w:ascii="DecimaWE Rg" w:hAnsi="DecimaWE Rg"/>
              </w:rPr>
              <w:t>Domanda di anticipo del contributo sottoscritta dal titolare/legale rappresentante corredata da un documento di identità in corso di validità</w:t>
            </w:r>
          </w:p>
        </w:tc>
        <w:tc>
          <w:tcPr>
            <w:tcW w:w="1448" w:type="dxa"/>
          </w:tcPr>
          <w:p w:rsidR="003E394A" w:rsidRPr="00AF675D" w:rsidRDefault="003E394A" w:rsidP="00FE36DA">
            <w:pPr>
              <w:spacing w:line="276" w:lineRule="auto"/>
              <w:jc w:val="center"/>
              <w:rPr>
                <w:rFonts w:ascii="DecimaWE Rg" w:hAnsi="DecimaWE Rg"/>
              </w:rPr>
            </w:pPr>
            <w:r w:rsidRPr="00AF675D">
              <w:rPr>
                <w:rFonts w:ascii="DecimaWE Rg" w:hAnsi="DecimaWE Rg"/>
              </w:rPr>
              <w:t>11</w:t>
            </w:r>
          </w:p>
        </w:tc>
      </w:tr>
      <w:tr w:rsidR="003E394A" w:rsidRPr="006C3E0B" w:rsidTr="004D06E2">
        <w:tc>
          <w:tcPr>
            <w:tcW w:w="8330" w:type="dxa"/>
          </w:tcPr>
          <w:p w:rsidR="003E394A" w:rsidRPr="006C3E0B" w:rsidRDefault="003E394A" w:rsidP="004F32F1">
            <w:pPr>
              <w:spacing w:line="276" w:lineRule="auto"/>
              <w:jc w:val="both"/>
              <w:rPr>
                <w:rFonts w:ascii="DecimaWE Rg" w:hAnsi="DecimaWE Rg"/>
              </w:rPr>
            </w:pPr>
            <w:r>
              <w:rPr>
                <w:rFonts w:ascii="DecimaWE Rg" w:hAnsi="DecimaWE Rg"/>
              </w:rPr>
              <w:t>Polizza fideiussoria</w:t>
            </w:r>
          </w:p>
        </w:tc>
        <w:tc>
          <w:tcPr>
            <w:tcW w:w="1448" w:type="dxa"/>
          </w:tcPr>
          <w:p w:rsidR="003E394A" w:rsidRPr="00AF675D" w:rsidRDefault="003E394A" w:rsidP="004F32F1">
            <w:pPr>
              <w:spacing w:line="276" w:lineRule="auto"/>
              <w:jc w:val="center"/>
              <w:rPr>
                <w:rFonts w:ascii="DecimaWE Rg" w:hAnsi="DecimaWE Rg"/>
              </w:rPr>
            </w:pPr>
            <w:r w:rsidRPr="00AF675D">
              <w:rPr>
                <w:rFonts w:ascii="DecimaWE Rg" w:hAnsi="DecimaWE Rg"/>
              </w:rPr>
              <w:t>12</w:t>
            </w:r>
          </w:p>
        </w:tc>
      </w:tr>
      <w:tr w:rsidR="003E394A" w:rsidRPr="006C3E0B" w:rsidTr="004D06E2">
        <w:tc>
          <w:tcPr>
            <w:tcW w:w="8330" w:type="dxa"/>
          </w:tcPr>
          <w:p w:rsidR="003E394A" w:rsidRPr="006C3E0B" w:rsidRDefault="003E394A" w:rsidP="000860E0">
            <w:pPr>
              <w:spacing w:line="276" w:lineRule="auto"/>
              <w:jc w:val="both"/>
              <w:rPr>
                <w:rFonts w:ascii="DecimaWE Rg" w:hAnsi="DecimaWE Rg"/>
              </w:rPr>
            </w:pPr>
            <w:r w:rsidRPr="00844528">
              <w:rPr>
                <w:rFonts w:ascii="DecimaWE Rg" w:hAnsi="DecimaWE Rg" w:cs="DecimaWE Rg"/>
                <w:bCs/>
              </w:rPr>
              <w:t xml:space="preserve">Dichiarazione sostitutiva di atto di notorietà sottoscritta </w:t>
            </w:r>
            <w:r w:rsidRPr="00A57920">
              <w:rPr>
                <w:rFonts w:ascii="DecimaWE Rg" w:hAnsi="DecimaWE Rg" w:cs="DecimaWE Rg"/>
                <w:bCs/>
              </w:rPr>
              <w:t>dal beneficiario</w:t>
            </w:r>
            <w:r w:rsidR="000860E0" w:rsidRPr="00A57920">
              <w:rPr>
                <w:rFonts w:ascii="DecimaWE Rg" w:hAnsi="DecimaWE Rg" w:cs="DecimaWE Rg"/>
                <w:bCs/>
              </w:rPr>
              <w:t xml:space="preserve"> </w:t>
            </w:r>
            <w:r w:rsidR="001D7D9F" w:rsidRPr="00A57920">
              <w:rPr>
                <w:rFonts w:ascii="DecimaWE Rg" w:hAnsi="DecimaWE Rg" w:cs="DecimaWE Rg"/>
                <w:bCs/>
              </w:rPr>
              <w:t>e</w:t>
            </w:r>
            <w:r w:rsidR="000860E0" w:rsidRPr="00A57920">
              <w:rPr>
                <w:rFonts w:ascii="DecimaWE Rg" w:hAnsi="DecimaWE Rg" w:cs="DecimaWE Rg"/>
                <w:bCs/>
              </w:rPr>
              <w:t xml:space="preserve"> dal </w:t>
            </w:r>
            <w:r w:rsidR="001D7D9F" w:rsidRPr="00A57920">
              <w:rPr>
                <w:rFonts w:ascii="DecimaWE Rg" w:hAnsi="DecimaWE Rg" w:cs="DecimaWE Rg"/>
                <w:bCs/>
              </w:rPr>
              <w:t>direttore dei lavori</w:t>
            </w:r>
            <w:r w:rsidR="000860E0" w:rsidRPr="00A57920">
              <w:rPr>
                <w:rFonts w:ascii="DecimaWE Rg" w:hAnsi="DecimaWE Rg" w:cs="DecimaWE Rg"/>
                <w:bCs/>
              </w:rPr>
              <w:t xml:space="preserve"> se del caso,</w:t>
            </w:r>
            <w:r w:rsidR="001D7D9F" w:rsidRPr="00A57920">
              <w:rPr>
                <w:rFonts w:ascii="DecimaWE Rg" w:hAnsi="DecimaWE Rg" w:cs="DecimaWE Rg"/>
                <w:bCs/>
              </w:rPr>
              <w:t xml:space="preserve"> </w:t>
            </w:r>
            <w:r w:rsidRPr="00A57920">
              <w:rPr>
                <w:rFonts w:ascii="DecimaWE Rg" w:hAnsi="DecimaWE Rg" w:cs="DecimaWE Rg"/>
                <w:bCs/>
              </w:rPr>
              <w:t>attestante l’inizio della realizzazione del progetto corredata da fotocopia della prima fattura</w:t>
            </w:r>
            <w:r w:rsidR="000860E0" w:rsidRPr="00A57920">
              <w:rPr>
                <w:rFonts w:ascii="DecimaWE Rg" w:hAnsi="DecimaWE Rg" w:cs="DecimaWE Rg"/>
                <w:bCs/>
              </w:rPr>
              <w:t>.</w:t>
            </w:r>
          </w:p>
        </w:tc>
        <w:tc>
          <w:tcPr>
            <w:tcW w:w="1448" w:type="dxa"/>
          </w:tcPr>
          <w:p w:rsidR="003E394A" w:rsidRPr="00AF675D" w:rsidRDefault="003E394A" w:rsidP="004F32F1">
            <w:pPr>
              <w:spacing w:line="276" w:lineRule="auto"/>
              <w:jc w:val="center"/>
              <w:rPr>
                <w:rFonts w:ascii="DecimaWE Rg" w:hAnsi="DecimaWE Rg"/>
              </w:rPr>
            </w:pPr>
            <w:r w:rsidRPr="00AF675D">
              <w:rPr>
                <w:rFonts w:ascii="DecimaWE Rg" w:hAnsi="DecimaWE Rg"/>
              </w:rPr>
              <w:t>05</w:t>
            </w:r>
          </w:p>
        </w:tc>
      </w:tr>
      <w:tr w:rsidR="00E8270B" w:rsidRPr="006C3E0B" w:rsidTr="004D06E2">
        <w:tc>
          <w:tcPr>
            <w:tcW w:w="8330" w:type="dxa"/>
          </w:tcPr>
          <w:p w:rsidR="00E8270B" w:rsidRPr="00FB4722" w:rsidRDefault="00E8270B" w:rsidP="00E8270B">
            <w:pPr>
              <w:jc w:val="both"/>
              <w:rPr>
                <w:rFonts w:ascii="DecimaWE Rg" w:hAnsi="DecimaWE Rg"/>
              </w:rPr>
            </w:pPr>
            <w:r w:rsidRPr="00FB4722">
              <w:rPr>
                <w:rFonts w:ascii="DecimaWE Rg" w:hAnsi="DecimaWE Rg" w:cs="Arial"/>
                <w:color w:val="000000"/>
                <w:lang w:eastAsia="it-IT"/>
              </w:rPr>
              <w:t xml:space="preserve">Nel caso la liquidazione dell’anticipo richiesto (Allegato 01 domanda di contributo) sia superiore </w:t>
            </w:r>
            <w:r w:rsidRPr="00FB4722">
              <w:rPr>
                <w:rFonts w:ascii="DecimaWE Rg" w:hAnsi="DecimaWE Rg" w:cs="Arial"/>
                <w:color w:val="000000"/>
                <w:lang w:eastAsia="it-IT"/>
              </w:rPr>
              <w:lastRenderedPageBreak/>
              <w:t>ad € 150.000,00 di cui (ex art. 91 D. Lgs. 06/09/2011, n. 159, modificato dal D. Lgs. 15/11/2012, n. 218) allegare la documentazione prevista per la richiesta dell’informativa antimafia secondo i modelli messi a disposizione dalle prefetture di riferimento territoriale</w:t>
            </w:r>
          </w:p>
        </w:tc>
        <w:tc>
          <w:tcPr>
            <w:tcW w:w="1448" w:type="dxa"/>
          </w:tcPr>
          <w:p w:rsidR="00E8270B" w:rsidRPr="00AF675D" w:rsidRDefault="00E8270B" w:rsidP="004F32F1">
            <w:pPr>
              <w:jc w:val="center"/>
              <w:rPr>
                <w:rFonts w:ascii="DecimaWE Rg" w:hAnsi="DecimaWE Rg"/>
              </w:rPr>
            </w:pPr>
          </w:p>
        </w:tc>
      </w:tr>
    </w:tbl>
    <w:p w:rsidR="0076615C" w:rsidRPr="00C30329" w:rsidRDefault="00405E2F" w:rsidP="00CB3183">
      <w:pPr>
        <w:pStyle w:val="Titolo1"/>
        <w:numPr>
          <w:ilvl w:val="0"/>
          <w:numId w:val="21"/>
        </w:numPr>
        <w:shd w:val="clear" w:color="auto" w:fill="C6D9F1" w:themeFill="text2" w:themeFillTint="33"/>
        <w:tabs>
          <w:tab w:val="right" w:pos="8080"/>
          <w:tab w:val="right" w:pos="8789"/>
        </w:tabs>
        <w:spacing w:before="240" w:after="120"/>
        <w:rPr>
          <w:rFonts w:ascii="DecimaWE Rg" w:eastAsia="Calibri" w:hAnsi="DecimaWE Rg" w:cs="DecimaWE Rg"/>
          <w:bCs w:val="0"/>
          <w:color w:val="auto"/>
          <w:sz w:val="22"/>
          <w:szCs w:val="22"/>
        </w:rPr>
      </w:pPr>
      <w:bookmarkStart w:id="33" w:name="_Toc477510223"/>
      <w:r>
        <w:rPr>
          <w:rFonts w:ascii="DecimaWE Rg" w:eastAsia="Calibri" w:hAnsi="DecimaWE Rg" w:cs="DecimaWE Rg"/>
          <w:bCs w:val="0"/>
          <w:color w:val="auto"/>
          <w:sz w:val="22"/>
          <w:szCs w:val="22"/>
        </w:rPr>
        <w:lastRenderedPageBreak/>
        <w:t>Stato</w:t>
      </w:r>
      <w:r w:rsidR="00D07999">
        <w:rPr>
          <w:rFonts w:ascii="DecimaWE Rg" w:eastAsia="Calibri" w:hAnsi="DecimaWE Rg" w:cs="DecimaWE Rg"/>
          <w:bCs w:val="0"/>
          <w:color w:val="auto"/>
          <w:sz w:val="22"/>
          <w:szCs w:val="22"/>
        </w:rPr>
        <w:t xml:space="preserve"> di A</w:t>
      </w:r>
      <w:r w:rsidR="0076615C" w:rsidRPr="00C30329">
        <w:rPr>
          <w:rFonts w:ascii="DecimaWE Rg" w:eastAsia="Calibri" w:hAnsi="DecimaWE Rg" w:cs="DecimaWE Rg"/>
          <w:bCs w:val="0"/>
          <w:color w:val="auto"/>
          <w:sz w:val="22"/>
          <w:szCs w:val="22"/>
        </w:rPr>
        <w:t>vanzame</w:t>
      </w:r>
      <w:r w:rsidR="00D07999">
        <w:rPr>
          <w:rFonts w:ascii="DecimaWE Rg" w:eastAsia="Calibri" w:hAnsi="DecimaWE Rg" w:cs="DecimaWE Rg"/>
          <w:bCs w:val="0"/>
          <w:color w:val="auto"/>
          <w:sz w:val="22"/>
          <w:szCs w:val="22"/>
        </w:rPr>
        <w:t>nto L</w:t>
      </w:r>
      <w:r w:rsidR="0076615C" w:rsidRPr="00C30329">
        <w:rPr>
          <w:rFonts w:ascii="DecimaWE Rg" w:eastAsia="Calibri" w:hAnsi="DecimaWE Rg" w:cs="DecimaWE Rg"/>
          <w:bCs w:val="0"/>
          <w:color w:val="auto"/>
          <w:sz w:val="22"/>
          <w:szCs w:val="22"/>
        </w:rPr>
        <w:t>avori (SAL)</w:t>
      </w:r>
      <w:bookmarkEnd w:id="33"/>
    </w:p>
    <w:p w:rsidR="0076615C" w:rsidRDefault="001F784A" w:rsidP="0076615C">
      <w:pPr>
        <w:tabs>
          <w:tab w:val="left" w:pos="960"/>
        </w:tabs>
        <w:spacing w:before="120"/>
        <w:jc w:val="both"/>
        <w:rPr>
          <w:rFonts w:ascii="DecimaWE Rg" w:hAnsi="DecimaWE Rg" w:cs="DecimaWE Rg"/>
        </w:rPr>
      </w:pPr>
      <w:r w:rsidRPr="00B35F0C">
        <w:rPr>
          <w:rFonts w:ascii="DecimaWE Rg" w:hAnsi="DecimaWE Rg" w:cs="DecimaWE Rg"/>
        </w:rPr>
        <w:t xml:space="preserve">Per </w:t>
      </w:r>
      <w:r w:rsidR="002F50C1" w:rsidRPr="00B35F0C">
        <w:rPr>
          <w:rFonts w:ascii="DecimaWE Rg" w:hAnsi="DecimaWE Rg" w:cs="DecimaWE Rg"/>
        </w:rPr>
        <w:t xml:space="preserve">i soli </w:t>
      </w:r>
      <w:r w:rsidR="00541CA3">
        <w:rPr>
          <w:rFonts w:ascii="DecimaWE Rg" w:hAnsi="DecimaWE Rg" w:cs="DecimaWE Rg"/>
        </w:rPr>
        <w:t>progetti per i quali è stato</w:t>
      </w:r>
      <w:r w:rsidRPr="00B35F0C">
        <w:rPr>
          <w:rFonts w:ascii="DecimaWE Rg" w:hAnsi="DecimaWE Rg" w:cs="DecimaWE Rg"/>
        </w:rPr>
        <w:t xml:space="preserve"> </w:t>
      </w:r>
      <w:r w:rsidR="006F6A89">
        <w:rPr>
          <w:rFonts w:ascii="DecimaWE Rg" w:hAnsi="DecimaWE Rg" w:cs="DecimaWE Rg"/>
        </w:rPr>
        <w:t>concesso</w:t>
      </w:r>
      <w:r w:rsidR="00B454BA" w:rsidRPr="00B35F0C">
        <w:rPr>
          <w:rFonts w:ascii="DecimaWE Rg" w:hAnsi="DecimaWE Rg" w:cs="DecimaWE Rg"/>
        </w:rPr>
        <w:t xml:space="preserve"> un contributo </w:t>
      </w:r>
      <w:r w:rsidRPr="00B35F0C">
        <w:rPr>
          <w:rFonts w:ascii="DecimaWE Rg" w:hAnsi="DecimaWE Rg" w:cs="DecimaWE Rg"/>
        </w:rPr>
        <w:t xml:space="preserve">pari o superiore a </w:t>
      </w:r>
      <w:r w:rsidRPr="00371071">
        <w:rPr>
          <w:rFonts w:ascii="DecimaWE Rg" w:hAnsi="DecimaWE Rg" w:cs="DecimaWE Rg"/>
          <w:b/>
        </w:rPr>
        <w:t xml:space="preserve">€ </w:t>
      </w:r>
      <w:r w:rsidR="00B35F0C" w:rsidRPr="00371071">
        <w:rPr>
          <w:rFonts w:ascii="DecimaWE Rg" w:hAnsi="DecimaWE Rg" w:cs="DecimaWE Rg"/>
          <w:b/>
        </w:rPr>
        <w:t>50</w:t>
      </w:r>
      <w:r w:rsidRPr="00371071">
        <w:rPr>
          <w:rFonts w:ascii="DecimaWE Rg" w:hAnsi="DecimaWE Rg" w:cs="DecimaWE Rg"/>
          <w:b/>
        </w:rPr>
        <w:t>.000,00</w:t>
      </w:r>
      <w:r w:rsidRPr="00B35F0C">
        <w:rPr>
          <w:rFonts w:ascii="DecimaWE Rg" w:hAnsi="DecimaWE Rg" w:cs="DecimaWE Rg"/>
        </w:rPr>
        <w:t>,</w:t>
      </w:r>
      <w:r>
        <w:rPr>
          <w:rFonts w:ascii="DecimaWE Rg" w:hAnsi="DecimaWE Rg" w:cs="DecimaWE Rg"/>
        </w:rPr>
        <w:t xml:space="preserve"> p</w:t>
      </w:r>
      <w:r w:rsidR="00ED544E">
        <w:rPr>
          <w:rFonts w:ascii="DecimaWE Rg" w:hAnsi="DecimaWE Rg" w:cs="DecimaWE Rg"/>
        </w:rPr>
        <w:t>uò essere concess</w:t>
      </w:r>
      <w:r w:rsidR="00B454BA">
        <w:rPr>
          <w:rFonts w:ascii="DecimaWE Rg" w:hAnsi="DecimaWE Rg" w:cs="DecimaWE Rg"/>
        </w:rPr>
        <w:t>o</w:t>
      </w:r>
      <w:r w:rsidR="00ED544E">
        <w:rPr>
          <w:rFonts w:ascii="DecimaWE Rg" w:hAnsi="DecimaWE Rg" w:cs="DecimaWE Rg"/>
        </w:rPr>
        <w:t xml:space="preserve"> un solo stato di avanzamento lavori </w:t>
      </w:r>
      <w:r w:rsidR="005027CE">
        <w:rPr>
          <w:rFonts w:ascii="DecimaWE Rg" w:hAnsi="DecimaWE Rg" w:cs="DecimaWE Rg"/>
        </w:rPr>
        <w:t xml:space="preserve">(SAL) </w:t>
      </w:r>
      <w:r w:rsidR="00ED544E">
        <w:rPr>
          <w:rFonts w:ascii="DecimaWE Rg" w:hAnsi="DecimaWE Rg" w:cs="DecimaWE Rg"/>
        </w:rPr>
        <w:t>s</w:t>
      </w:r>
      <w:r w:rsidR="0076615C" w:rsidRPr="00405E2F">
        <w:rPr>
          <w:rFonts w:ascii="DecimaWE Rg" w:hAnsi="DecimaWE Rg" w:cs="DecimaWE Rg"/>
        </w:rPr>
        <w:t xml:space="preserve">e la realizzazione del progetto ha raggiunto un livello pari ad almeno il </w:t>
      </w:r>
      <w:r w:rsidR="000947BB">
        <w:rPr>
          <w:rFonts w:ascii="DecimaWE Rg" w:hAnsi="DecimaWE Rg" w:cs="DecimaWE Rg"/>
          <w:b/>
          <w:bCs/>
        </w:rPr>
        <w:t>4</w:t>
      </w:r>
      <w:r w:rsidR="0076615C" w:rsidRPr="00C80FA8">
        <w:rPr>
          <w:rFonts w:ascii="DecimaWE Rg" w:hAnsi="DecimaWE Rg" w:cs="DecimaWE Rg"/>
          <w:b/>
          <w:bCs/>
        </w:rPr>
        <w:t>0</w:t>
      </w:r>
      <w:r w:rsidR="0076615C" w:rsidRPr="00C80FA8">
        <w:rPr>
          <w:rFonts w:ascii="DecimaWE Rg" w:hAnsi="DecimaWE Rg" w:cs="DecimaWE Rg"/>
          <w:b/>
        </w:rPr>
        <w:t>%</w:t>
      </w:r>
      <w:r w:rsidR="0076615C" w:rsidRPr="00405E2F">
        <w:rPr>
          <w:rFonts w:ascii="DecimaWE Rg" w:hAnsi="DecimaWE Rg" w:cs="DecimaWE Rg"/>
        </w:rPr>
        <w:t xml:space="preserve"> del progetto approvato</w:t>
      </w:r>
      <w:r w:rsidR="00ED544E">
        <w:rPr>
          <w:rFonts w:ascii="DecimaWE Rg" w:hAnsi="DecimaWE Rg" w:cs="DecimaWE Rg"/>
        </w:rPr>
        <w:t>. P</w:t>
      </w:r>
      <w:r w:rsidR="0076615C" w:rsidRPr="00405E2F">
        <w:rPr>
          <w:rFonts w:ascii="DecimaWE Rg" w:hAnsi="DecimaWE Rg" w:cs="DecimaWE Rg"/>
        </w:rPr>
        <w:t xml:space="preserve">uò essere </w:t>
      </w:r>
      <w:r w:rsidR="00ED544E">
        <w:rPr>
          <w:rFonts w:ascii="DecimaWE Rg" w:hAnsi="DecimaWE Rg" w:cs="DecimaWE Rg"/>
        </w:rPr>
        <w:t xml:space="preserve">comunque </w:t>
      </w:r>
      <w:r w:rsidR="0076615C" w:rsidRPr="00405E2F">
        <w:rPr>
          <w:rFonts w:ascii="DecimaWE Rg" w:hAnsi="DecimaWE Rg" w:cs="DecimaWE Rg"/>
        </w:rPr>
        <w:t xml:space="preserve">concessa la liquidazione parziale del contributo a fronte della richiesta dello stato di avanzamento lavori, fino ad un massimo del </w:t>
      </w:r>
      <w:r w:rsidR="0076615C" w:rsidRPr="00C80FA8">
        <w:rPr>
          <w:rFonts w:ascii="DecimaWE Rg" w:hAnsi="DecimaWE Rg" w:cs="DecimaWE Rg"/>
          <w:b/>
          <w:bCs/>
        </w:rPr>
        <w:t>90</w:t>
      </w:r>
      <w:r w:rsidR="0076615C" w:rsidRPr="00C80FA8">
        <w:rPr>
          <w:rFonts w:ascii="DecimaWE Rg" w:hAnsi="DecimaWE Rg" w:cs="DecimaWE Rg"/>
        </w:rPr>
        <w:t>%</w:t>
      </w:r>
      <w:r w:rsidR="0076615C" w:rsidRPr="00405E2F">
        <w:rPr>
          <w:rFonts w:ascii="DecimaWE Rg" w:hAnsi="DecimaWE Rg" w:cs="DecimaWE Rg"/>
        </w:rPr>
        <w:t xml:space="preserve"> del contributo concesso.</w:t>
      </w:r>
      <w:r w:rsidR="0076615C">
        <w:rPr>
          <w:rFonts w:ascii="DecimaWE Rg" w:hAnsi="DecimaWE Rg" w:cs="DecimaWE Rg"/>
        </w:rPr>
        <w:t xml:space="preserve"> </w:t>
      </w:r>
    </w:p>
    <w:p w:rsidR="00D916F3" w:rsidRDefault="00D916F3" w:rsidP="00AE1049">
      <w:pPr>
        <w:tabs>
          <w:tab w:val="left" w:pos="960"/>
        </w:tabs>
        <w:spacing w:before="120" w:after="120"/>
        <w:jc w:val="both"/>
        <w:rPr>
          <w:rFonts w:ascii="DecimaWE Rg" w:hAnsi="DecimaWE Rg" w:cs="DecimaWE Rg"/>
        </w:rPr>
      </w:pPr>
      <w:r>
        <w:rPr>
          <w:rFonts w:ascii="DecimaWE Rg" w:hAnsi="DecimaWE Rg" w:cs="DecimaWE Rg"/>
        </w:rPr>
        <w:t>Nel caso in cui sia stata già erogata l’anticipazione (di cui al punto precedente) la richiesta per la liquidazione dello stato di avanzamento lavori può essere concess</w:t>
      </w:r>
      <w:r w:rsidR="00851AAF">
        <w:rPr>
          <w:rFonts w:ascii="DecimaWE Rg" w:hAnsi="DecimaWE Rg" w:cs="DecimaWE Rg"/>
        </w:rPr>
        <w:t>a</w:t>
      </w:r>
      <w:r>
        <w:rPr>
          <w:rFonts w:ascii="DecimaWE Rg" w:hAnsi="DecimaWE Rg" w:cs="DecimaWE Rg"/>
        </w:rPr>
        <w:t xml:space="preserve"> solo se il progetto ha raggiunto un livello di spesa ammissibile pari ad almeno </w:t>
      </w:r>
      <w:r w:rsidR="00851AAF">
        <w:rPr>
          <w:rFonts w:ascii="DecimaWE Rg" w:hAnsi="DecimaWE Rg" w:cs="DecimaWE Rg"/>
        </w:rPr>
        <w:t>il</w:t>
      </w:r>
      <w:r>
        <w:rPr>
          <w:rFonts w:ascii="DecimaWE Rg" w:hAnsi="DecimaWE Rg" w:cs="DecimaWE Rg"/>
        </w:rPr>
        <w:t xml:space="preserve"> </w:t>
      </w:r>
      <w:r w:rsidRPr="00405E2F">
        <w:rPr>
          <w:rFonts w:ascii="DecimaWE Rg" w:hAnsi="DecimaWE Rg" w:cs="DecimaWE Rg"/>
          <w:b/>
        </w:rPr>
        <w:t>50%</w:t>
      </w:r>
      <w:r>
        <w:rPr>
          <w:rFonts w:ascii="DecimaWE Rg" w:hAnsi="DecimaWE Rg" w:cs="DecimaWE Rg"/>
        </w:rPr>
        <w:t xml:space="preserve"> della spesa </w:t>
      </w:r>
      <w:r w:rsidR="00405E2F">
        <w:rPr>
          <w:rFonts w:ascii="DecimaWE Rg" w:hAnsi="DecimaWE Rg" w:cs="DecimaWE Rg"/>
        </w:rPr>
        <w:t xml:space="preserve">ritenuta </w:t>
      </w:r>
      <w:r>
        <w:rPr>
          <w:rFonts w:ascii="DecimaWE Rg" w:hAnsi="DecimaWE Rg" w:cs="DecimaWE Rg"/>
        </w:rPr>
        <w:t>ammissibile</w:t>
      </w:r>
      <w:r w:rsidR="00851AAF">
        <w:rPr>
          <w:rFonts w:ascii="DecimaWE Rg" w:hAnsi="DecimaWE Rg" w:cs="DecimaWE Rg"/>
        </w:rPr>
        <w:t>.</w:t>
      </w:r>
    </w:p>
    <w:p w:rsidR="004F32F1" w:rsidRDefault="004F32F1" w:rsidP="00AE1049">
      <w:pPr>
        <w:tabs>
          <w:tab w:val="left" w:pos="960"/>
        </w:tabs>
        <w:spacing w:before="120" w:after="120"/>
        <w:jc w:val="both"/>
        <w:rPr>
          <w:rFonts w:ascii="DecimaWE Rg" w:hAnsi="DecimaWE Rg" w:cs="DecimaWE Rg"/>
        </w:rPr>
      </w:pPr>
      <w:r>
        <w:rPr>
          <w:rFonts w:ascii="DecimaWE Rg" w:hAnsi="DecimaWE Rg" w:cs="DecimaWE Rg"/>
        </w:rPr>
        <w:t>Al fine della liquidazione parziale del contributo concesso deve essere presentata la seguente docu</w:t>
      </w:r>
      <w:r w:rsidR="006D7468">
        <w:rPr>
          <w:rFonts w:ascii="DecimaWE Rg" w:hAnsi="DecimaWE Rg" w:cs="DecimaWE Rg"/>
        </w:rPr>
        <w:t>mentazione in corso di validità:</w:t>
      </w:r>
    </w:p>
    <w:tbl>
      <w:tblPr>
        <w:tblStyle w:val="Grigliatabella"/>
        <w:tblW w:w="5000" w:type="pct"/>
        <w:tblLook w:val="01E0" w:firstRow="1" w:lastRow="1" w:firstColumn="1" w:lastColumn="1" w:noHBand="0" w:noVBand="0"/>
      </w:tblPr>
      <w:tblGrid>
        <w:gridCol w:w="8319"/>
        <w:gridCol w:w="1535"/>
      </w:tblGrid>
      <w:tr w:rsidR="004F32F1" w:rsidRPr="00F45A61" w:rsidTr="004F32F1">
        <w:tc>
          <w:tcPr>
            <w:tcW w:w="4221" w:type="pct"/>
            <w:shd w:val="clear" w:color="auto" w:fill="B8CCE4" w:themeFill="accent1" w:themeFillTint="66"/>
          </w:tcPr>
          <w:p w:rsidR="004F32F1" w:rsidRPr="00F45A61" w:rsidRDefault="004F32F1" w:rsidP="004F32F1">
            <w:pPr>
              <w:rPr>
                <w:rFonts w:ascii="DecimaWE Rg" w:hAnsi="DecimaWE Rg" w:cs="DecimaWE Rg"/>
                <w:b/>
                <w:bCs/>
              </w:rPr>
            </w:pPr>
            <w:r w:rsidRPr="00F45A61">
              <w:rPr>
                <w:rFonts w:ascii="DecimaWE Rg" w:hAnsi="DecimaWE Rg" w:cs="DecimaWE Rg"/>
                <w:b/>
                <w:bCs/>
              </w:rPr>
              <w:t xml:space="preserve">DOCUMENTO </w:t>
            </w:r>
          </w:p>
        </w:tc>
        <w:tc>
          <w:tcPr>
            <w:tcW w:w="779" w:type="pct"/>
            <w:shd w:val="clear" w:color="auto" w:fill="B8CCE4" w:themeFill="accent1" w:themeFillTint="66"/>
          </w:tcPr>
          <w:p w:rsidR="004F32F1" w:rsidRPr="00F45A61" w:rsidRDefault="004F32F1" w:rsidP="004F32F1">
            <w:pPr>
              <w:jc w:val="center"/>
              <w:rPr>
                <w:rFonts w:ascii="DecimaWE Rg" w:hAnsi="DecimaWE Rg" w:cs="DecimaWE Rg"/>
                <w:b/>
                <w:bCs/>
              </w:rPr>
            </w:pPr>
            <w:r w:rsidRPr="00F45A61">
              <w:rPr>
                <w:rFonts w:ascii="DecimaWE Rg" w:hAnsi="DecimaWE Rg" w:cs="DecimaWE Rg"/>
                <w:b/>
                <w:bCs/>
              </w:rPr>
              <w:t>ALLEGATO</w:t>
            </w:r>
          </w:p>
        </w:tc>
      </w:tr>
      <w:tr w:rsidR="003E394A" w:rsidRPr="00F45A61" w:rsidTr="00FE36DA">
        <w:tc>
          <w:tcPr>
            <w:tcW w:w="4221" w:type="pct"/>
          </w:tcPr>
          <w:p w:rsidR="003E394A" w:rsidRPr="00E90CDE" w:rsidRDefault="003E394A" w:rsidP="00FE36DA">
            <w:pPr>
              <w:tabs>
                <w:tab w:val="left" w:pos="10348"/>
              </w:tabs>
              <w:rPr>
                <w:rFonts w:ascii="DecimaWE Rg" w:hAnsi="DecimaWE Rg" w:cs="Arial"/>
              </w:rPr>
            </w:pPr>
            <w:r w:rsidRPr="00E90CDE">
              <w:rPr>
                <w:rFonts w:ascii="DecimaWE Rg" w:hAnsi="DecimaWE Rg" w:cs="Arial"/>
              </w:rPr>
              <w:t>Elenco documenti allegati</w:t>
            </w:r>
          </w:p>
        </w:tc>
        <w:tc>
          <w:tcPr>
            <w:tcW w:w="779" w:type="pct"/>
            <w:vAlign w:val="center"/>
          </w:tcPr>
          <w:p w:rsidR="003E394A" w:rsidRPr="006E166C" w:rsidRDefault="003E394A" w:rsidP="00FE36DA">
            <w:pPr>
              <w:tabs>
                <w:tab w:val="left" w:pos="10348"/>
              </w:tabs>
              <w:jc w:val="center"/>
              <w:rPr>
                <w:rFonts w:ascii="DecimaWE Rg" w:hAnsi="DecimaWE Rg" w:cs="Arial"/>
              </w:rPr>
            </w:pPr>
            <w:r w:rsidRPr="006E166C">
              <w:rPr>
                <w:rFonts w:ascii="DecimaWE Rg" w:hAnsi="DecimaWE Rg" w:cs="Arial"/>
              </w:rPr>
              <w:t>00</w:t>
            </w:r>
          </w:p>
        </w:tc>
      </w:tr>
      <w:tr w:rsidR="003E394A" w:rsidRPr="00F45A61" w:rsidTr="004F32F1">
        <w:tc>
          <w:tcPr>
            <w:tcW w:w="4221" w:type="pct"/>
          </w:tcPr>
          <w:p w:rsidR="003E394A" w:rsidRPr="00427EFD" w:rsidRDefault="003E394A" w:rsidP="00FE36DA">
            <w:pPr>
              <w:pStyle w:val="PARAGRAFOSTANDARDN"/>
              <w:autoSpaceDE w:val="0"/>
              <w:autoSpaceDN w:val="0"/>
              <w:adjustRightInd w:val="0"/>
              <w:jc w:val="left"/>
              <w:rPr>
                <w:rFonts w:ascii="DecimaWE Rg" w:hAnsi="DecimaWE Rg" w:cs="DecimaWE Rg"/>
                <w:bCs/>
                <w:sz w:val="22"/>
                <w:szCs w:val="22"/>
              </w:rPr>
            </w:pPr>
            <w:r w:rsidRPr="00427EFD">
              <w:rPr>
                <w:rFonts w:ascii="DecimaWE Rg" w:hAnsi="DecimaWE Rg" w:cs="DecimaWE Rg"/>
                <w:bCs/>
                <w:sz w:val="22"/>
                <w:szCs w:val="22"/>
              </w:rPr>
              <w:t>Domanda liquidazione SAL/saldo</w:t>
            </w:r>
          </w:p>
        </w:tc>
        <w:tc>
          <w:tcPr>
            <w:tcW w:w="779" w:type="pct"/>
          </w:tcPr>
          <w:p w:rsidR="003E394A" w:rsidRPr="00427EFD" w:rsidRDefault="003E394A" w:rsidP="00FE36DA">
            <w:pPr>
              <w:jc w:val="center"/>
              <w:rPr>
                <w:rFonts w:ascii="DecimaWE Rg" w:hAnsi="DecimaWE Rg" w:cs="DecimaWE Rg"/>
              </w:rPr>
            </w:pPr>
            <w:r w:rsidRPr="00427EFD">
              <w:rPr>
                <w:rFonts w:ascii="DecimaWE Rg" w:hAnsi="DecimaWE Rg" w:cs="DecimaWE Rg"/>
              </w:rPr>
              <w:t>13</w:t>
            </w:r>
          </w:p>
        </w:tc>
      </w:tr>
      <w:tr w:rsidR="003E394A" w:rsidRPr="00F45A61" w:rsidTr="004F32F1">
        <w:tc>
          <w:tcPr>
            <w:tcW w:w="4221" w:type="pct"/>
          </w:tcPr>
          <w:p w:rsidR="003E394A" w:rsidRPr="00F45A61" w:rsidRDefault="003E394A" w:rsidP="004F32F1">
            <w:pPr>
              <w:pStyle w:val="PARAGRAFOSTANDARDN"/>
              <w:autoSpaceDE w:val="0"/>
              <w:autoSpaceDN w:val="0"/>
              <w:adjustRightInd w:val="0"/>
              <w:jc w:val="left"/>
              <w:rPr>
                <w:rFonts w:ascii="DecimaWE Rg" w:hAnsi="DecimaWE Rg" w:cs="DecimaWE Rg"/>
                <w:bCs/>
                <w:sz w:val="22"/>
                <w:szCs w:val="22"/>
              </w:rPr>
            </w:pPr>
            <w:r w:rsidRPr="00F45A61">
              <w:rPr>
                <w:rFonts w:ascii="DecimaWE Rg" w:hAnsi="DecimaWE Rg" w:cs="DecimaWE Rg"/>
                <w:bCs/>
                <w:sz w:val="22"/>
                <w:szCs w:val="22"/>
              </w:rPr>
              <w:t>Relazione dettagliata dello stato avanzamento lavori</w:t>
            </w:r>
          </w:p>
        </w:tc>
        <w:tc>
          <w:tcPr>
            <w:tcW w:w="779" w:type="pct"/>
          </w:tcPr>
          <w:p w:rsidR="003E394A" w:rsidRPr="00F45A61" w:rsidRDefault="003E394A" w:rsidP="004F32F1">
            <w:pPr>
              <w:jc w:val="center"/>
              <w:rPr>
                <w:rFonts w:ascii="DecimaWE Rg" w:hAnsi="DecimaWE Rg" w:cs="DecimaWE Rg"/>
                <w:highlight w:val="red"/>
              </w:rPr>
            </w:pPr>
          </w:p>
        </w:tc>
      </w:tr>
      <w:tr w:rsidR="003E394A" w:rsidRPr="00F45A61" w:rsidTr="004F32F1">
        <w:tc>
          <w:tcPr>
            <w:tcW w:w="4221" w:type="pct"/>
          </w:tcPr>
          <w:p w:rsidR="003E394A" w:rsidRPr="00F45A61" w:rsidRDefault="003E394A" w:rsidP="00AF675D">
            <w:pPr>
              <w:pStyle w:val="PARAGRAFOSTANDARDN"/>
              <w:autoSpaceDE w:val="0"/>
              <w:autoSpaceDN w:val="0"/>
              <w:adjustRightInd w:val="0"/>
              <w:jc w:val="left"/>
              <w:rPr>
                <w:rFonts w:ascii="DecimaWE Rg" w:hAnsi="DecimaWE Rg" w:cs="DecimaWE Rg"/>
                <w:sz w:val="22"/>
                <w:szCs w:val="22"/>
              </w:rPr>
            </w:pPr>
            <w:r w:rsidRPr="00F45A61">
              <w:rPr>
                <w:rFonts w:ascii="DecimaWE Rg" w:hAnsi="DecimaWE Rg" w:cs="DecimaWE Rg"/>
                <w:sz w:val="22"/>
                <w:szCs w:val="22"/>
              </w:rPr>
              <w:t xml:space="preserve">Documenti contabili attestanti gli avvenuti pagamenti </w:t>
            </w:r>
          </w:p>
        </w:tc>
        <w:tc>
          <w:tcPr>
            <w:tcW w:w="779" w:type="pct"/>
          </w:tcPr>
          <w:p w:rsidR="003E394A" w:rsidRPr="00F45A61" w:rsidRDefault="003E394A" w:rsidP="004F32F1">
            <w:pPr>
              <w:jc w:val="center"/>
              <w:rPr>
                <w:rFonts w:ascii="DecimaWE Rg" w:hAnsi="DecimaWE Rg" w:cs="DecimaWE Rg"/>
              </w:rPr>
            </w:pPr>
          </w:p>
        </w:tc>
      </w:tr>
      <w:tr w:rsidR="003E394A" w:rsidRPr="00F45A61" w:rsidTr="004F32F1">
        <w:tc>
          <w:tcPr>
            <w:tcW w:w="4221" w:type="pct"/>
          </w:tcPr>
          <w:p w:rsidR="003E394A" w:rsidRPr="00F45A61" w:rsidRDefault="003E394A" w:rsidP="004F32F1">
            <w:pPr>
              <w:pStyle w:val="PARAGRAFOSTANDARDN"/>
              <w:autoSpaceDE w:val="0"/>
              <w:autoSpaceDN w:val="0"/>
              <w:adjustRightInd w:val="0"/>
              <w:jc w:val="left"/>
              <w:rPr>
                <w:rFonts w:ascii="DecimaWE Rg" w:hAnsi="DecimaWE Rg" w:cs="DecimaWE Rg"/>
                <w:bCs/>
                <w:sz w:val="22"/>
                <w:szCs w:val="22"/>
              </w:rPr>
            </w:pPr>
            <w:r>
              <w:rPr>
                <w:rFonts w:ascii="DecimaWE Rg" w:hAnsi="DecimaWE Rg" w:cs="DecimaWE Rg"/>
                <w:bCs/>
                <w:sz w:val="22"/>
                <w:szCs w:val="22"/>
              </w:rPr>
              <w:t xml:space="preserve">Dichiarazioni liberatorie emesse dalle ditte fornitrici, rese ai sensi del D.P.R. 28/12/2000 n. 445  </w:t>
            </w:r>
          </w:p>
        </w:tc>
        <w:tc>
          <w:tcPr>
            <w:tcW w:w="779" w:type="pct"/>
          </w:tcPr>
          <w:p w:rsidR="003E394A" w:rsidRPr="00F45A61" w:rsidRDefault="003551DD" w:rsidP="004F32F1">
            <w:pPr>
              <w:jc w:val="center"/>
              <w:rPr>
                <w:rFonts w:ascii="DecimaWE Rg" w:hAnsi="DecimaWE Rg" w:cs="DecimaWE Rg"/>
              </w:rPr>
            </w:pPr>
            <w:r>
              <w:rPr>
                <w:rFonts w:ascii="DecimaWE Rg" w:hAnsi="DecimaWE Rg" w:cs="DecimaWE Rg"/>
              </w:rPr>
              <w:t>15</w:t>
            </w:r>
          </w:p>
        </w:tc>
      </w:tr>
      <w:tr w:rsidR="00B82B5D" w:rsidRPr="00F45A61" w:rsidTr="004F32F1">
        <w:tc>
          <w:tcPr>
            <w:tcW w:w="4221" w:type="pct"/>
            <w:vAlign w:val="center"/>
          </w:tcPr>
          <w:p w:rsidR="00B82B5D" w:rsidRPr="00F45A61" w:rsidRDefault="00B82B5D" w:rsidP="00EA3583">
            <w:pPr>
              <w:pStyle w:val="PARAGRAFOSTANDARDN"/>
              <w:autoSpaceDE w:val="0"/>
              <w:autoSpaceDN w:val="0"/>
              <w:adjustRightInd w:val="0"/>
              <w:jc w:val="left"/>
              <w:rPr>
                <w:rFonts w:ascii="DecimaWE Rg" w:hAnsi="DecimaWE Rg" w:cs="DecimaWE Rg"/>
                <w:bCs/>
                <w:sz w:val="22"/>
                <w:szCs w:val="22"/>
              </w:rPr>
            </w:pPr>
            <w:r>
              <w:rPr>
                <w:rFonts w:ascii="DecimaWE Rg" w:hAnsi="DecimaWE Rg" w:cs="DecimaWE Rg"/>
                <w:bCs/>
                <w:sz w:val="22"/>
                <w:szCs w:val="22"/>
              </w:rPr>
              <w:t>Rendicontazione spese sostenute</w:t>
            </w:r>
          </w:p>
        </w:tc>
        <w:tc>
          <w:tcPr>
            <w:tcW w:w="779" w:type="pct"/>
            <w:vAlign w:val="center"/>
          </w:tcPr>
          <w:p w:rsidR="00B82B5D" w:rsidRPr="00F45A61" w:rsidRDefault="00B82B5D" w:rsidP="00EA3583">
            <w:pPr>
              <w:autoSpaceDE w:val="0"/>
              <w:autoSpaceDN w:val="0"/>
              <w:adjustRightInd w:val="0"/>
              <w:jc w:val="center"/>
              <w:rPr>
                <w:rFonts w:ascii="DecimaWE Rg" w:hAnsi="DecimaWE Rg" w:cs="DecimaWE Rg"/>
              </w:rPr>
            </w:pPr>
            <w:r>
              <w:rPr>
                <w:rFonts w:ascii="DecimaWE Rg" w:hAnsi="DecimaWE Rg" w:cs="DecimaWE Rg"/>
              </w:rPr>
              <w:t>14</w:t>
            </w:r>
          </w:p>
        </w:tc>
      </w:tr>
      <w:tr w:rsidR="003E394A" w:rsidRPr="00F45A61" w:rsidTr="004F32F1">
        <w:tc>
          <w:tcPr>
            <w:tcW w:w="4221" w:type="pct"/>
            <w:vAlign w:val="center"/>
          </w:tcPr>
          <w:p w:rsidR="003E394A" w:rsidRPr="00F45A61" w:rsidRDefault="003E394A" w:rsidP="004F32F1">
            <w:pPr>
              <w:pStyle w:val="PARAGRAFOSTANDARDN"/>
              <w:autoSpaceDE w:val="0"/>
              <w:autoSpaceDN w:val="0"/>
              <w:adjustRightInd w:val="0"/>
              <w:jc w:val="left"/>
              <w:rPr>
                <w:rFonts w:ascii="DecimaWE Rg" w:hAnsi="DecimaWE Rg" w:cs="DecimaWE Rg"/>
                <w:bCs/>
                <w:sz w:val="22"/>
                <w:szCs w:val="22"/>
                <w:highlight w:val="green"/>
              </w:rPr>
            </w:pPr>
            <w:r w:rsidRPr="00D407E0">
              <w:rPr>
                <w:rFonts w:ascii="DecimaWE Rg" w:hAnsi="DecimaWE Rg" w:cs="DecimaWE Rg"/>
                <w:bCs/>
                <w:sz w:val="22"/>
                <w:szCs w:val="22"/>
              </w:rPr>
              <w:t>Eventuali altre documentazioni inerent</w:t>
            </w:r>
            <w:r>
              <w:rPr>
                <w:rFonts w:ascii="DecimaWE Rg" w:hAnsi="DecimaWE Rg" w:cs="DecimaWE Rg"/>
                <w:bCs/>
                <w:sz w:val="22"/>
                <w:szCs w:val="22"/>
              </w:rPr>
              <w:t>i: autorizzazioni, pareri, cert</w:t>
            </w:r>
            <w:r w:rsidRPr="00D407E0">
              <w:rPr>
                <w:rFonts w:ascii="DecimaWE Rg" w:hAnsi="DecimaWE Rg" w:cs="DecimaWE Rg"/>
                <w:bCs/>
                <w:sz w:val="22"/>
                <w:szCs w:val="22"/>
              </w:rPr>
              <w:t>ificati di regolare esecuzione dei lavori , agibilità, ecc.</w:t>
            </w:r>
          </w:p>
        </w:tc>
        <w:tc>
          <w:tcPr>
            <w:tcW w:w="779" w:type="pct"/>
            <w:vAlign w:val="center"/>
          </w:tcPr>
          <w:p w:rsidR="003E394A" w:rsidRPr="00F45A61" w:rsidRDefault="003E394A" w:rsidP="004F32F1">
            <w:pPr>
              <w:autoSpaceDE w:val="0"/>
              <w:autoSpaceDN w:val="0"/>
              <w:adjustRightInd w:val="0"/>
              <w:jc w:val="center"/>
              <w:rPr>
                <w:rFonts w:ascii="DecimaWE Rg" w:hAnsi="DecimaWE Rg" w:cs="DecimaWE Rg"/>
                <w:highlight w:val="green"/>
              </w:rPr>
            </w:pPr>
          </w:p>
        </w:tc>
      </w:tr>
      <w:tr w:rsidR="003E394A" w:rsidRPr="00F45A61" w:rsidTr="0085547A">
        <w:tc>
          <w:tcPr>
            <w:tcW w:w="4221" w:type="pct"/>
          </w:tcPr>
          <w:p w:rsidR="003E394A" w:rsidRPr="00FE7081" w:rsidRDefault="003E493D" w:rsidP="0085547A">
            <w:pPr>
              <w:jc w:val="both"/>
              <w:rPr>
                <w:rFonts w:ascii="DecimaWE Rg" w:hAnsi="DecimaWE Rg" w:cs="DecimaWE Rg"/>
              </w:rPr>
            </w:pPr>
            <w:r>
              <w:rPr>
                <w:rFonts w:ascii="DecimaWE Rg" w:hAnsi="DecimaWE Rg" w:cs="DecimaWE Rg"/>
              </w:rPr>
              <w:t xml:space="preserve">Dichiarazione </w:t>
            </w:r>
            <w:r w:rsidRPr="00FE7081">
              <w:rPr>
                <w:rFonts w:ascii="DecimaWE Rg" w:hAnsi="DecimaWE Rg" w:cs="DecimaWE Rg"/>
              </w:rPr>
              <w:t>resa ai sensi del D.P.R. 445 dd. 28/12/2000 che</w:t>
            </w:r>
            <w:r>
              <w:rPr>
                <w:rFonts w:ascii="DecimaWE Rg" w:hAnsi="DecimaWE Rg" w:cs="DecimaWE Rg"/>
              </w:rPr>
              <w:t xml:space="preserve"> nei confronti del richiedente </w:t>
            </w:r>
            <w:r w:rsidRPr="00FE7081">
              <w:rPr>
                <w:rFonts w:ascii="DecimaWE Rg" w:hAnsi="DecimaWE Rg" w:cs="DecimaWE Rg"/>
              </w:rPr>
              <w:t xml:space="preserve">non </w:t>
            </w:r>
            <w:r>
              <w:rPr>
                <w:rFonts w:ascii="DecimaWE Rg" w:hAnsi="DecimaWE Rg" w:cs="DecimaWE Rg"/>
              </w:rPr>
              <w:t>sussistono</w:t>
            </w:r>
            <w:r w:rsidRPr="00FE7081">
              <w:rPr>
                <w:rFonts w:ascii="DecimaWE Rg" w:hAnsi="DecimaWE Rg" w:cs="DecimaWE Rg"/>
              </w:rPr>
              <w:t xml:space="preserve"> procedure concorsuali, </w:t>
            </w:r>
            <w:r>
              <w:rPr>
                <w:rFonts w:ascii="DecimaWE Rg" w:hAnsi="DecimaWE Rg" w:cs="DecimaWE Rg"/>
              </w:rPr>
              <w:t xml:space="preserve">o di </w:t>
            </w:r>
            <w:r w:rsidRPr="00FE7081">
              <w:rPr>
                <w:rFonts w:ascii="DecimaWE Rg" w:hAnsi="DecimaWE Rg" w:cs="DecimaWE Rg"/>
              </w:rPr>
              <w:t xml:space="preserve">amministrazione controllata e </w:t>
            </w:r>
            <w:r>
              <w:rPr>
                <w:rFonts w:ascii="DecimaWE Rg" w:hAnsi="DecimaWE Rg" w:cs="DecimaWE Rg"/>
              </w:rPr>
              <w:t>di non versare in stato fallimentare</w:t>
            </w:r>
          </w:p>
        </w:tc>
        <w:tc>
          <w:tcPr>
            <w:tcW w:w="779" w:type="pct"/>
            <w:vAlign w:val="center"/>
          </w:tcPr>
          <w:p w:rsidR="003E394A" w:rsidRPr="00FE7081" w:rsidRDefault="00876C2F" w:rsidP="004F32F1">
            <w:pPr>
              <w:autoSpaceDE w:val="0"/>
              <w:autoSpaceDN w:val="0"/>
              <w:adjustRightInd w:val="0"/>
              <w:jc w:val="center"/>
              <w:rPr>
                <w:rFonts w:ascii="DecimaWE Rg" w:hAnsi="DecimaWE Rg" w:cs="DecimaWE Rg"/>
              </w:rPr>
            </w:pPr>
            <w:r>
              <w:rPr>
                <w:rFonts w:ascii="DecimaWE Rg" w:hAnsi="DecimaWE Rg" w:cs="DecimaWE Rg"/>
              </w:rPr>
              <w:t>0</w:t>
            </w:r>
            <w:r w:rsidR="00FE7081" w:rsidRPr="00FE7081">
              <w:rPr>
                <w:rFonts w:ascii="DecimaWE Rg" w:hAnsi="DecimaWE Rg" w:cs="DecimaWE Rg"/>
              </w:rPr>
              <w:t>5</w:t>
            </w:r>
          </w:p>
        </w:tc>
      </w:tr>
      <w:tr w:rsidR="00E8270B" w:rsidRPr="00F45A61" w:rsidTr="0085547A">
        <w:tc>
          <w:tcPr>
            <w:tcW w:w="4221" w:type="pct"/>
          </w:tcPr>
          <w:p w:rsidR="00E8270B" w:rsidRPr="00FB4722" w:rsidRDefault="00E8270B" w:rsidP="00C46F0C">
            <w:pPr>
              <w:jc w:val="both"/>
              <w:rPr>
                <w:rFonts w:ascii="DecimaWE Rg" w:hAnsi="DecimaWE Rg"/>
              </w:rPr>
            </w:pPr>
            <w:r w:rsidRPr="00FB4722">
              <w:rPr>
                <w:rFonts w:ascii="DecimaWE Rg" w:hAnsi="DecimaWE Rg" w:cs="Arial"/>
                <w:color w:val="000000"/>
                <w:lang w:eastAsia="it-IT"/>
              </w:rPr>
              <w:t>Nel caso la liquidazione del contributo richiesto (Allegato 01 domanda di contributo) sia superiore ad € 150.000,00 di cui (ex art. 91 D. Lgs. 06/09/2011, n. 159, modificato dal D. Lgs. 15/11/2012, n. 218) allegare la documentazione prevista per la richiesta dell’informativa antimafia secondo i modelli messi a disposizione dalle prefetture di riferimento territoriale</w:t>
            </w:r>
          </w:p>
        </w:tc>
        <w:tc>
          <w:tcPr>
            <w:tcW w:w="779" w:type="pct"/>
            <w:vAlign w:val="center"/>
          </w:tcPr>
          <w:p w:rsidR="00E8270B" w:rsidRPr="00FE7081" w:rsidRDefault="00E8270B" w:rsidP="004F32F1">
            <w:pPr>
              <w:autoSpaceDE w:val="0"/>
              <w:autoSpaceDN w:val="0"/>
              <w:adjustRightInd w:val="0"/>
              <w:jc w:val="center"/>
              <w:rPr>
                <w:rFonts w:ascii="DecimaWE Rg" w:hAnsi="DecimaWE Rg" w:cs="DecimaWE Rg"/>
              </w:rPr>
            </w:pPr>
          </w:p>
        </w:tc>
      </w:tr>
    </w:tbl>
    <w:p w:rsidR="003E493D" w:rsidRPr="00C80FA8" w:rsidRDefault="003E493D" w:rsidP="00773719">
      <w:pPr>
        <w:spacing w:after="120"/>
        <w:rPr>
          <w:rFonts w:ascii="DecimaWE Rg" w:hAnsi="DecimaWE Rg"/>
        </w:rPr>
      </w:pPr>
    </w:p>
    <w:p w:rsidR="00405E2F" w:rsidRPr="00C30329" w:rsidRDefault="0085547A"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4" w:name="_Toc477510224"/>
      <w:r>
        <w:rPr>
          <w:rFonts w:ascii="DecimaWE Rg" w:eastAsia="Calibri" w:hAnsi="DecimaWE Rg" w:cs="DecimaWE Rg"/>
          <w:bCs w:val="0"/>
          <w:color w:val="auto"/>
          <w:sz w:val="22"/>
          <w:szCs w:val="22"/>
        </w:rPr>
        <w:t>S</w:t>
      </w:r>
      <w:r w:rsidR="009C1ED2">
        <w:rPr>
          <w:rFonts w:ascii="DecimaWE Rg" w:eastAsia="Calibri" w:hAnsi="DecimaWE Rg" w:cs="DecimaWE Rg"/>
          <w:bCs w:val="0"/>
          <w:color w:val="auto"/>
          <w:sz w:val="22"/>
          <w:szCs w:val="22"/>
        </w:rPr>
        <w:t>aldo del contributo</w:t>
      </w:r>
      <w:r>
        <w:rPr>
          <w:rFonts w:ascii="DecimaWE Rg" w:eastAsia="Calibri" w:hAnsi="DecimaWE Rg" w:cs="DecimaWE Rg"/>
          <w:bCs w:val="0"/>
          <w:color w:val="auto"/>
          <w:sz w:val="22"/>
          <w:szCs w:val="22"/>
        </w:rPr>
        <w:t xml:space="preserve"> concesso</w:t>
      </w:r>
      <w:bookmarkEnd w:id="34"/>
    </w:p>
    <w:p w:rsidR="009C1ED2" w:rsidRDefault="009C1ED2" w:rsidP="009C1ED2">
      <w:pPr>
        <w:tabs>
          <w:tab w:val="left" w:pos="960"/>
        </w:tabs>
        <w:spacing w:before="120" w:after="120"/>
        <w:jc w:val="both"/>
        <w:rPr>
          <w:rFonts w:ascii="DecimaWE Rg" w:hAnsi="DecimaWE Rg" w:cs="DecimaWE Rg"/>
        </w:rPr>
      </w:pPr>
      <w:r>
        <w:rPr>
          <w:rFonts w:ascii="DecimaWE Rg" w:hAnsi="DecimaWE Rg" w:cs="DecimaWE Rg"/>
        </w:rPr>
        <w:t>Per la richiesta della liquidazione del contributo in un’unica soluzione o per la liquidazione del saldo del contributo deve essere presentata la seguente docu</w:t>
      </w:r>
      <w:r w:rsidR="006D7468">
        <w:rPr>
          <w:rFonts w:ascii="DecimaWE Rg" w:hAnsi="DecimaWE Rg" w:cs="DecimaWE Rg"/>
        </w:rPr>
        <w:t>mentazione in corso di validità:</w:t>
      </w:r>
    </w:p>
    <w:tbl>
      <w:tblPr>
        <w:tblStyle w:val="Grigliatabella"/>
        <w:tblW w:w="5000" w:type="pct"/>
        <w:tblLook w:val="01E0" w:firstRow="1" w:lastRow="1" w:firstColumn="1" w:lastColumn="1" w:noHBand="0" w:noVBand="0"/>
      </w:tblPr>
      <w:tblGrid>
        <w:gridCol w:w="8319"/>
        <w:gridCol w:w="1535"/>
      </w:tblGrid>
      <w:tr w:rsidR="000A39DD" w:rsidRPr="00F45A61" w:rsidTr="0085547A">
        <w:tc>
          <w:tcPr>
            <w:tcW w:w="4221" w:type="pct"/>
            <w:shd w:val="clear" w:color="auto" w:fill="B8CCE4" w:themeFill="accent1" w:themeFillTint="66"/>
          </w:tcPr>
          <w:p w:rsidR="000A39DD" w:rsidRPr="00F45A61" w:rsidRDefault="000A39DD" w:rsidP="0085547A">
            <w:pPr>
              <w:rPr>
                <w:rFonts w:ascii="DecimaWE Rg" w:hAnsi="DecimaWE Rg" w:cs="DecimaWE Rg"/>
                <w:b/>
                <w:bCs/>
              </w:rPr>
            </w:pPr>
            <w:r w:rsidRPr="00F45A61">
              <w:rPr>
                <w:rFonts w:ascii="DecimaWE Rg" w:hAnsi="DecimaWE Rg" w:cs="DecimaWE Rg"/>
                <w:b/>
                <w:bCs/>
              </w:rPr>
              <w:t xml:space="preserve">DOCUMENTO </w:t>
            </w:r>
          </w:p>
        </w:tc>
        <w:tc>
          <w:tcPr>
            <w:tcW w:w="779" w:type="pct"/>
            <w:shd w:val="clear" w:color="auto" w:fill="B8CCE4" w:themeFill="accent1" w:themeFillTint="66"/>
          </w:tcPr>
          <w:p w:rsidR="000A39DD" w:rsidRPr="00F45A61" w:rsidRDefault="000A39DD" w:rsidP="0085547A">
            <w:pPr>
              <w:jc w:val="center"/>
              <w:rPr>
                <w:rFonts w:ascii="DecimaWE Rg" w:hAnsi="DecimaWE Rg" w:cs="DecimaWE Rg"/>
                <w:b/>
                <w:bCs/>
              </w:rPr>
            </w:pPr>
            <w:r w:rsidRPr="00F45A61">
              <w:rPr>
                <w:rFonts w:ascii="DecimaWE Rg" w:hAnsi="DecimaWE Rg" w:cs="DecimaWE Rg"/>
                <w:b/>
                <w:bCs/>
              </w:rPr>
              <w:t>ALLEGATO</w:t>
            </w:r>
          </w:p>
        </w:tc>
      </w:tr>
      <w:tr w:rsidR="00CD3915" w:rsidRPr="00F45A61" w:rsidTr="002F157E">
        <w:tc>
          <w:tcPr>
            <w:tcW w:w="4221" w:type="pct"/>
            <w:shd w:val="clear" w:color="auto" w:fill="auto"/>
          </w:tcPr>
          <w:p w:rsidR="00CD3915" w:rsidRPr="002F157E" w:rsidRDefault="00CD3915" w:rsidP="00FE36DA">
            <w:pPr>
              <w:tabs>
                <w:tab w:val="left" w:pos="10348"/>
              </w:tabs>
              <w:rPr>
                <w:rFonts w:ascii="DecimaWE Rg" w:hAnsi="DecimaWE Rg" w:cs="Arial"/>
              </w:rPr>
            </w:pPr>
            <w:r w:rsidRPr="002F157E">
              <w:rPr>
                <w:rFonts w:ascii="DecimaWE Rg" w:hAnsi="DecimaWE Rg" w:cs="Arial"/>
              </w:rPr>
              <w:t>Elenco documenti allegati</w:t>
            </w:r>
          </w:p>
        </w:tc>
        <w:tc>
          <w:tcPr>
            <w:tcW w:w="779" w:type="pct"/>
            <w:vAlign w:val="center"/>
          </w:tcPr>
          <w:p w:rsidR="00CD3915" w:rsidRPr="006E166C" w:rsidRDefault="00CD3915" w:rsidP="00FE36DA">
            <w:pPr>
              <w:tabs>
                <w:tab w:val="left" w:pos="10348"/>
              </w:tabs>
              <w:jc w:val="center"/>
              <w:rPr>
                <w:rFonts w:ascii="DecimaWE Rg" w:hAnsi="DecimaWE Rg" w:cs="Arial"/>
              </w:rPr>
            </w:pPr>
            <w:r w:rsidRPr="006E166C">
              <w:rPr>
                <w:rFonts w:ascii="DecimaWE Rg" w:hAnsi="DecimaWE Rg" w:cs="Arial"/>
              </w:rPr>
              <w:t>00</w:t>
            </w:r>
          </w:p>
        </w:tc>
      </w:tr>
      <w:tr w:rsidR="00CD3915" w:rsidRPr="00F45A61" w:rsidTr="002F157E">
        <w:tc>
          <w:tcPr>
            <w:tcW w:w="4221" w:type="pct"/>
            <w:shd w:val="clear" w:color="auto" w:fill="auto"/>
          </w:tcPr>
          <w:p w:rsidR="00CD3915" w:rsidRPr="002F157E" w:rsidRDefault="00CD3915" w:rsidP="00FE36DA">
            <w:pPr>
              <w:pStyle w:val="PARAGRAFOSTANDARDN"/>
              <w:autoSpaceDE w:val="0"/>
              <w:autoSpaceDN w:val="0"/>
              <w:adjustRightInd w:val="0"/>
              <w:jc w:val="left"/>
              <w:rPr>
                <w:rFonts w:ascii="DecimaWE Rg" w:hAnsi="DecimaWE Rg" w:cs="DecimaWE Rg"/>
                <w:bCs/>
                <w:sz w:val="22"/>
                <w:szCs w:val="22"/>
              </w:rPr>
            </w:pPr>
            <w:r w:rsidRPr="002F157E">
              <w:rPr>
                <w:rFonts w:ascii="DecimaWE Rg" w:hAnsi="DecimaWE Rg" w:cs="DecimaWE Rg"/>
                <w:bCs/>
                <w:sz w:val="22"/>
                <w:szCs w:val="22"/>
              </w:rPr>
              <w:t>Domanda liquidazione SAL/saldo</w:t>
            </w:r>
          </w:p>
        </w:tc>
        <w:tc>
          <w:tcPr>
            <w:tcW w:w="779" w:type="pct"/>
          </w:tcPr>
          <w:p w:rsidR="00CD3915" w:rsidRPr="00427EFD" w:rsidRDefault="00CD3915" w:rsidP="00FE36DA">
            <w:pPr>
              <w:jc w:val="center"/>
              <w:rPr>
                <w:rFonts w:ascii="DecimaWE Rg" w:hAnsi="DecimaWE Rg" w:cs="DecimaWE Rg"/>
              </w:rPr>
            </w:pPr>
            <w:r w:rsidRPr="00427EFD">
              <w:rPr>
                <w:rFonts w:ascii="DecimaWE Rg" w:hAnsi="DecimaWE Rg" w:cs="DecimaWE Rg"/>
              </w:rPr>
              <w:t>13</w:t>
            </w:r>
          </w:p>
        </w:tc>
      </w:tr>
      <w:tr w:rsidR="00910861" w:rsidRPr="00F45A61" w:rsidTr="002F157E">
        <w:tc>
          <w:tcPr>
            <w:tcW w:w="4221" w:type="pct"/>
            <w:shd w:val="clear" w:color="auto" w:fill="auto"/>
          </w:tcPr>
          <w:p w:rsidR="00910861" w:rsidRPr="002F157E" w:rsidRDefault="00910861" w:rsidP="00A807C7">
            <w:pPr>
              <w:pStyle w:val="PARAGRAFOSTANDARDN"/>
              <w:autoSpaceDE w:val="0"/>
              <w:autoSpaceDN w:val="0"/>
              <w:adjustRightInd w:val="0"/>
              <w:jc w:val="left"/>
              <w:rPr>
                <w:rFonts w:ascii="DecimaWE Rg" w:hAnsi="DecimaWE Rg" w:cs="DecimaWE Rg"/>
                <w:bCs/>
                <w:sz w:val="22"/>
                <w:szCs w:val="22"/>
              </w:rPr>
            </w:pPr>
            <w:r w:rsidRPr="002F157E">
              <w:rPr>
                <w:rFonts w:ascii="DecimaWE Rg" w:hAnsi="DecimaWE Rg" w:cs="DecimaWE Rg"/>
                <w:bCs/>
                <w:sz w:val="22"/>
                <w:szCs w:val="22"/>
              </w:rPr>
              <w:t>Relazione finale del progetto, con riferimento alla scheda progettuale (Allegato 2)</w:t>
            </w:r>
          </w:p>
        </w:tc>
        <w:tc>
          <w:tcPr>
            <w:tcW w:w="779" w:type="pct"/>
          </w:tcPr>
          <w:p w:rsidR="00910861" w:rsidRPr="00F45A61" w:rsidRDefault="00910861" w:rsidP="0085547A">
            <w:pPr>
              <w:jc w:val="center"/>
              <w:rPr>
                <w:rFonts w:ascii="DecimaWE Rg" w:hAnsi="DecimaWE Rg" w:cs="DecimaWE Rg"/>
              </w:rPr>
            </w:pPr>
          </w:p>
        </w:tc>
      </w:tr>
      <w:tr w:rsidR="00910861" w:rsidRPr="00F45A61" w:rsidTr="002F157E">
        <w:tc>
          <w:tcPr>
            <w:tcW w:w="4221" w:type="pct"/>
            <w:shd w:val="clear" w:color="auto" w:fill="auto"/>
          </w:tcPr>
          <w:p w:rsidR="00910861" w:rsidRPr="002F157E" w:rsidRDefault="00910861" w:rsidP="00A807C7">
            <w:pPr>
              <w:pStyle w:val="PARAGRAFOSTANDARDN"/>
              <w:autoSpaceDE w:val="0"/>
              <w:autoSpaceDN w:val="0"/>
              <w:adjustRightInd w:val="0"/>
              <w:jc w:val="left"/>
              <w:rPr>
                <w:rFonts w:ascii="DecimaWE Rg" w:hAnsi="DecimaWE Rg" w:cs="DecimaWE Rg"/>
                <w:sz w:val="22"/>
                <w:szCs w:val="22"/>
              </w:rPr>
            </w:pPr>
            <w:r w:rsidRPr="002F157E">
              <w:rPr>
                <w:rFonts w:ascii="DecimaWE Rg" w:hAnsi="DecimaWE Rg" w:cs="DecimaWE Rg"/>
                <w:sz w:val="22"/>
                <w:szCs w:val="22"/>
              </w:rPr>
              <w:t xml:space="preserve">Documenti contabili attestanti gli avvenuti pagamenti </w:t>
            </w:r>
          </w:p>
        </w:tc>
        <w:tc>
          <w:tcPr>
            <w:tcW w:w="779" w:type="pct"/>
          </w:tcPr>
          <w:p w:rsidR="00910861" w:rsidRPr="00F45A61" w:rsidRDefault="00910861" w:rsidP="0085547A">
            <w:pPr>
              <w:jc w:val="center"/>
              <w:rPr>
                <w:rFonts w:ascii="DecimaWE Rg" w:hAnsi="DecimaWE Rg" w:cs="DecimaWE Rg"/>
              </w:rPr>
            </w:pPr>
          </w:p>
        </w:tc>
      </w:tr>
      <w:tr w:rsidR="00CD3915" w:rsidRPr="00F45A61" w:rsidTr="002F157E">
        <w:tc>
          <w:tcPr>
            <w:tcW w:w="4221" w:type="pct"/>
            <w:shd w:val="clear" w:color="auto" w:fill="auto"/>
          </w:tcPr>
          <w:p w:rsidR="00CD3915" w:rsidRPr="002F157E" w:rsidRDefault="00CD3915" w:rsidP="0085547A">
            <w:pPr>
              <w:pStyle w:val="PARAGRAFOSTANDARDN"/>
              <w:autoSpaceDE w:val="0"/>
              <w:autoSpaceDN w:val="0"/>
              <w:adjustRightInd w:val="0"/>
              <w:jc w:val="left"/>
              <w:rPr>
                <w:rFonts w:ascii="DecimaWE Rg" w:hAnsi="DecimaWE Rg" w:cs="DecimaWE Rg"/>
                <w:bCs/>
                <w:sz w:val="22"/>
                <w:szCs w:val="22"/>
              </w:rPr>
            </w:pPr>
            <w:r w:rsidRPr="002F157E">
              <w:rPr>
                <w:rFonts w:ascii="DecimaWE Rg" w:hAnsi="DecimaWE Rg" w:cs="DecimaWE Rg"/>
                <w:bCs/>
                <w:sz w:val="22"/>
                <w:szCs w:val="22"/>
              </w:rPr>
              <w:t xml:space="preserve">Dichiarazioni liberatorie emesse dalle ditte fornitrici, rese ai sensi del D.P.R. 28/12/2000 n. 445  </w:t>
            </w:r>
          </w:p>
        </w:tc>
        <w:tc>
          <w:tcPr>
            <w:tcW w:w="779" w:type="pct"/>
          </w:tcPr>
          <w:p w:rsidR="00CD3915" w:rsidRPr="00F45A61" w:rsidRDefault="003551DD" w:rsidP="0085547A">
            <w:pPr>
              <w:jc w:val="center"/>
              <w:rPr>
                <w:rFonts w:ascii="DecimaWE Rg" w:hAnsi="DecimaWE Rg" w:cs="DecimaWE Rg"/>
              </w:rPr>
            </w:pPr>
            <w:r>
              <w:rPr>
                <w:rFonts w:ascii="DecimaWE Rg" w:hAnsi="DecimaWE Rg" w:cs="DecimaWE Rg"/>
              </w:rPr>
              <w:t>15</w:t>
            </w:r>
          </w:p>
        </w:tc>
      </w:tr>
      <w:tr w:rsidR="00CD3915" w:rsidRPr="0095174B" w:rsidTr="00910861">
        <w:tc>
          <w:tcPr>
            <w:tcW w:w="4221" w:type="pct"/>
            <w:shd w:val="clear" w:color="auto" w:fill="auto"/>
            <w:vAlign w:val="center"/>
          </w:tcPr>
          <w:p w:rsidR="00CD3915" w:rsidRPr="0095174B" w:rsidRDefault="00CD3915" w:rsidP="0095174B">
            <w:pPr>
              <w:pStyle w:val="PARAGRAFOSTANDARDN"/>
              <w:autoSpaceDE w:val="0"/>
              <w:autoSpaceDN w:val="0"/>
              <w:adjustRightInd w:val="0"/>
              <w:jc w:val="left"/>
              <w:rPr>
                <w:rFonts w:ascii="DecimaWE Rg" w:hAnsi="DecimaWE Rg" w:cs="DecimaWE Rg"/>
                <w:bCs/>
                <w:sz w:val="22"/>
                <w:szCs w:val="22"/>
              </w:rPr>
            </w:pPr>
            <w:r w:rsidRPr="0095174B">
              <w:rPr>
                <w:rFonts w:ascii="DecimaWE Rg" w:hAnsi="DecimaWE Rg" w:cs="DecimaWE Rg"/>
                <w:bCs/>
                <w:sz w:val="22"/>
                <w:szCs w:val="22"/>
              </w:rPr>
              <w:t xml:space="preserve">Indicatori risultato </w:t>
            </w:r>
          </w:p>
        </w:tc>
        <w:tc>
          <w:tcPr>
            <w:tcW w:w="779" w:type="pct"/>
            <w:vAlign w:val="center"/>
          </w:tcPr>
          <w:p w:rsidR="00CD3915" w:rsidRPr="0095174B" w:rsidRDefault="003551DD" w:rsidP="0085547A">
            <w:pPr>
              <w:autoSpaceDE w:val="0"/>
              <w:autoSpaceDN w:val="0"/>
              <w:adjustRightInd w:val="0"/>
              <w:jc w:val="center"/>
              <w:rPr>
                <w:rFonts w:ascii="DecimaWE Rg" w:hAnsi="DecimaWE Rg" w:cs="DecimaWE Rg"/>
              </w:rPr>
            </w:pPr>
            <w:r w:rsidRPr="0095174B">
              <w:rPr>
                <w:rFonts w:ascii="DecimaWE Rg" w:hAnsi="DecimaWE Rg" w:cs="DecimaWE Rg"/>
              </w:rPr>
              <w:t>16</w:t>
            </w:r>
          </w:p>
        </w:tc>
      </w:tr>
      <w:tr w:rsidR="00CD3915" w:rsidRPr="00F45A61" w:rsidTr="00910861">
        <w:tc>
          <w:tcPr>
            <w:tcW w:w="4221" w:type="pct"/>
            <w:shd w:val="clear" w:color="auto" w:fill="auto"/>
            <w:vAlign w:val="center"/>
          </w:tcPr>
          <w:p w:rsidR="00CD3915" w:rsidRPr="0095174B" w:rsidRDefault="00CD3915" w:rsidP="0095174B">
            <w:pPr>
              <w:pStyle w:val="PARAGRAFOSTANDARDN"/>
              <w:autoSpaceDE w:val="0"/>
              <w:autoSpaceDN w:val="0"/>
              <w:adjustRightInd w:val="0"/>
              <w:jc w:val="left"/>
              <w:rPr>
                <w:rFonts w:ascii="DecimaWE Rg" w:hAnsi="DecimaWE Rg" w:cs="DecimaWE Rg"/>
                <w:bCs/>
                <w:sz w:val="22"/>
                <w:szCs w:val="22"/>
              </w:rPr>
            </w:pPr>
            <w:r w:rsidRPr="0095174B">
              <w:rPr>
                <w:rFonts w:ascii="DecimaWE Rg" w:hAnsi="DecimaWE Rg" w:cs="DecimaWE Rg"/>
                <w:bCs/>
                <w:sz w:val="22"/>
                <w:szCs w:val="22"/>
              </w:rPr>
              <w:t xml:space="preserve">Indicatori di output </w:t>
            </w:r>
          </w:p>
        </w:tc>
        <w:tc>
          <w:tcPr>
            <w:tcW w:w="779" w:type="pct"/>
            <w:vAlign w:val="center"/>
          </w:tcPr>
          <w:p w:rsidR="00CD3915" w:rsidRPr="0095174B" w:rsidRDefault="003551DD" w:rsidP="0085547A">
            <w:pPr>
              <w:autoSpaceDE w:val="0"/>
              <w:autoSpaceDN w:val="0"/>
              <w:adjustRightInd w:val="0"/>
              <w:jc w:val="center"/>
              <w:rPr>
                <w:rFonts w:ascii="DecimaWE Rg" w:hAnsi="DecimaWE Rg" w:cs="DecimaWE Rg"/>
              </w:rPr>
            </w:pPr>
            <w:r w:rsidRPr="0095174B">
              <w:rPr>
                <w:rFonts w:ascii="DecimaWE Rg" w:hAnsi="DecimaWE Rg" w:cs="DecimaWE Rg"/>
              </w:rPr>
              <w:t>17</w:t>
            </w:r>
          </w:p>
        </w:tc>
      </w:tr>
      <w:tr w:rsidR="00CD3915" w:rsidRPr="00F45A61" w:rsidTr="002F157E">
        <w:tc>
          <w:tcPr>
            <w:tcW w:w="4221" w:type="pct"/>
            <w:shd w:val="clear" w:color="auto" w:fill="auto"/>
            <w:vAlign w:val="center"/>
          </w:tcPr>
          <w:p w:rsidR="00CD3915" w:rsidRPr="002F157E" w:rsidRDefault="009E0D85" w:rsidP="0085547A">
            <w:pPr>
              <w:pStyle w:val="PARAGRAFOSTANDARDN"/>
              <w:autoSpaceDE w:val="0"/>
              <w:autoSpaceDN w:val="0"/>
              <w:adjustRightInd w:val="0"/>
              <w:jc w:val="left"/>
              <w:rPr>
                <w:rFonts w:ascii="DecimaWE Rg" w:hAnsi="DecimaWE Rg" w:cs="DecimaWE Rg"/>
                <w:bCs/>
                <w:sz w:val="22"/>
                <w:szCs w:val="22"/>
              </w:rPr>
            </w:pPr>
            <w:r w:rsidRPr="002F157E">
              <w:rPr>
                <w:rFonts w:ascii="DecimaWE Rg" w:hAnsi="DecimaWE Rg" w:cs="DecimaWE Rg"/>
                <w:bCs/>
                <w:sz w:val="22"/>
                <w:szCs w:val="22"/>
              </w:rPr>
              <w:t>Rendicontazione spese sostenute</w:t>
            </w:r>
          </w:p>
        </w:tc>
        <w:tc>
          <w:tcPr>
            <w:tcW w:w="779" w:type="pct"/>
            <w:vAlign w:val="center"/>
          </w:tcPr>
          <w:p w:rsidR="00CD3915" w:rsidRPr="00F45A61" w:rsidRDefault="00CD3915" w:rsidP="0085547A">
            <w:pPr>
              <w:autoSpaceDE w:val="0"/>
              <w:autoSpaceDN w:val="0"/>
              <w:adjustRightInd w:val="0"/>
              <w:jc w:val="center"/>
              <w:rPr>
                <w:rFonts w:ascii="DecimaWE Rg" w:hAnsi="DecimaWE Rg" w:cs="DecimaWE Rg"/>
              </w:rPr>
            </w:pPr>
            <w:r>
              <w:rPr>
                <w:rFonts w:ascii="DecimaWE Rg" w:hAnsi="DecimaWE Rg" w:cs="DecimaWE Rg"/>
              </w:rPr>
              <w:t>14</w:t>
            </w:r>
          </w:p>
        </w:tc>
      </w:tr>
      <w:tr w:rsidR="00DD2784" w:rsidRPr="00F45A61" w:rsidTr="002F157E">
        <w:tc>
          <w:tcPr>
            <w:tcW w:w="4221" w:type="pct"/>
            <w:shd w:val="clear" w:color="auto" w:fill="auto"/>
            <w:vAlign w:val="center"/>
          </w:tcPr>
          <w:p w:rsidR="00DD2784" w:rsidRPr="006B4558" w:rsidRDefault="00DD2784" w:rsidP="00073275">
            <w:pPr>
              <w:pStyle w:val="PARAGRAFOSTANDARDN"/>
              <w:autoSpaceDE w:val="0"/>
              <w:autoSpaceDN w:val="0"/>
              <w:adjustRightInd w:val="0"/>
              <w:jc w:val="left"/>
              <w:rPr>
                <w:rFonts w:ascii="DecimaWE Rg" w:hAnsi="DecimaWE Rg" w:cs="DecimaWE Rg"/>
                <w:bCs/>
                <w:sz w:val="22"/>
                <w:szCs w:val="22"/>
              </w:rPr>
            </w:pPr>
            <w:r w:rsidRPr="006B4558">
              <w:rPr>
                <w:rFonts w:ascii="DecimaWE Rg" w:hAnsi="DecimaWE Rg" w:cs="DecimaWE Rg"/>
                <w:bCs/>
                <w:sz w:val="22"/>
                <w:szCs w:val="22"/>
              </w:rPr>
              <w:lastRenderedPageBreak/>
              <w:t>Estratto del</w:t>
            </w:r>
            <w:r w:rsidR="00073275">
              <w:rPr>
                <w:rFonts w:ascii="DecimaWE Rg" w:hAnsi="DecimaWE Rg" w:cs="DecimaWE Rg"/>
                <w:bCs/>
                <w:sz w:val="22"/>
                <w:szCs w:val="22"/>
              </w:rPr>
              <w:t xml:space="preserve"> </w:t>
            </w:r>
            <w:r w:rsidRPr="006B4558">
              <w:rPr>
                <w:rFonts w:ascii="DecimaWE Rg" w:hAnsi="DecimaWE Rg" w:cs="DecimaWE Rg"/>
                <w:bCs/>
                <w:sz w:val="22"/>
                <w:szCs w:val="22"/>
              </w:rPr>
              <w:t xml:space="preserve">libro dei cespiti o registro beni ammortizzabili con riferimento </w:t>
            </w:r>
            <w:r w:rsidR="00B70DA2" w:rsidRPr="006B4558">
              <w:rPr>
                <w:rFonts w:ascii="DecimaWE Rg" w:hAnsi="DecimaWE Rg" w:cs="DecimaWE Rg"/>
                <w:bCs/>
                <w:sz w:val="22"/>
                <w:szCs w:val="22"/>
              </w:rPr>
              <w:t xml:space="preserve">a tutti i </w:t>
            </w:r>
            <w:r w:rsidRPr="006B4558">
              <w:rPr>
                <w:rFonts w:ascii="DecimaWE Rg" w:hAnsi="DecimaWE Rg" w:cs="DecimaWE Rg"/>
                <w:bCs/>
                <w:sz w:val="22"/>
                <w:szCs w:val="22"/>
              </w:rPr>
              <w:t>beni oggetto di finanziamento</w:t>
            </w:r>
            <w:r w:rsidR="00B70DA2" w:rsidRPr="006B4558">
              <w:rPr>
                <w:rFonts w:ascii="DecimaWE Rg" w:hAnsi="DecimaWE Rg" w:cs="DecimaWE Rg"/>
                <w:bCs/>
                <w:sz w:val="22"/>
                <w:szCs w:val="22"/>
              </w:rPr>
              <w:t xml:space="preserve"> a valere sull’intero progetto</w:t>
            </w:r>
          </w:p>
        </w:tc>
        <w:tc>
          <w:tcPr>
            <w:tcW w:w="779" w:type="pct"/>
            <w:shd w:val="clear" w:color="auto" w:fill="F2F2F2" w:themeFill="background1" w:themeFillShade="F2"/>
            <w:vAlign w:val="center"/>
          </w:tcPr>
          <w:p w:rsidR="00DD2784" w:rsidRPr="004A6EE0" w:rsidRDefault="00DD2784" w:rsidP="0085547A">
            <w:pPr>
              <w:autoSpaceDE w:val="0"/>
              <w:autoSpaceDN w:val="0"/>
              <w:adjustRightInd w:val="0"/>
              <w:jc w:val="center"/>
              <w:rPr>
                <w:rFonts w:ascii="DecimaWE Rg" w:hAnsi="DecimaWE Rg" w:cs="DecimaWE Rg"/>
              </w:rPr>
            </w:pPr>
          </w:p>
        </w:tc>
      </w:tr>
      <w:tr w:rsidR="00910861" w:rsidRPr="00F45A61" w:rsidTr="0085547A">
        <w:tc>
          <w:tcPr>
            <w:tcW w:w="4221" w:type="pct"/>
            <w:shd w:val="clear" w:color="auto" w:fill="F2F2F2" w:themeFill="background1" w:themeFillShade="F2"/>
            <w:vAlign w:val="center"/>
          </w:tcPr>
          <w:p w:rsidR="00910861" w:rsidRPr="006B4558" w:rsidRDefault="00536736" w:rsidP="006B4558">
            <w:pPr>
              <w:pStyle w:val="PARAGRAFOSTANDARDN"/>
              <w:autoSpaceDE w:val="0"/>
              <w:autoSpaceDN w:val="0"/>
              <w:adjustRightInd w:val="0"/>
              <w:jc w:val="left"/>
              <w:rPr>
                <w:rFonts w:ascii="DecimaWE Rg" w:hAnsi="DecimaWE Rg" w:cs="DecimaWE Rg"/>
                <w:bCs/>
                <w:sz w:val="22"/>
                <w:szCs w:val="22"/>
              </w:rPr>
            </w:pPr>
            <w:r>
              <w:rPr>
                <w:rFonts w:ascii="DecimaWE Rg" w:hAnsi="DecimaWE Rg" w:cs="DecimaWE Rg"/>
                <w:bCs/>
                <w:sz w:val="22"/>
                <w:szCs w:val="22"/>
              </w:rPr>
              <w:t>Nel</w:t>
            </w:r>
            <w:r w:rsidR="006B4558" w:rsidRPr="006B4558">
              <w:rPr>
                <w:rFonts w:ascii="DecimaWE Rg" w:hAnsi="DecimaWE Rg" w:cs="DecimaWE Rg"/>
                <w:bCs/>
                <w:sz w:val="22"/>
                <w:szCs w:val="22"/>
              </w:rPr>
              <w:t xml:space="preserve"> caso di investimenti riguardanti</w:t>
            </w:r>
            <w:r w:rsidR="00910861" w:rsidRPr="006B4558">
              <w:rPr>
                <w:rFonts w:ascii="DecimaWE Rg" w:hAnsi="DecimaWE Rg" w:cs="DecimaWE Rg"/>
                <w:bCs/>
                <w:sz w:val="22"/>
                <w:szCs w:val="22"/>
              </w:rPr>
              <w:t xml:space="preserve"> imbarcazioni di servizio agli impianti </w:t>
            </w:r>
            <w:r w:rsidR="000F7DBE" w:rsidRPr="006B4558">
              <w:rPr>
                <w:rFonts w:ascii="DecimaWE Rg" w:hAnsi="DecimaWE Rg" w:cs="DecimaWE Rg"/>
                <w:bCs/>
                <w:sz w:val="22"/>
                <w:szCs w:val="22"/>
              </w:rPr>
              <w:t>copia dell’</w:t>
            </w:r>
            <w:r w:rsidR="00910861" w:rsidRPr="006B4558">
              <w:rPr>
                <w:rFonts w:ascii="DecimaWE Rg" w:hAnsi="DecimaWE Rg" w:cs="DecimaWE Rg"/>
                <w:bCs/>
                <w:sz w:val="22"/>
                <w:szCs w:val="22"/>
              </w:rPr>
              <w:t>estratto</w:t>
            </w:r>
            <w:r w:rsidR="006B4558">
              <w:rPr>
                <w:rFonts w:ascii="DecimaWE Rg" w:hAnsi="DecimaWE Rg" w:cs="DecimaWE Rg"/>
                <w:bCs/>
                <w:sz w:val="22"/>
                <w:szCs w:val="22"/>
              </w:rPr>
              <w:t xml:space="preserve"> matricolare</w:t>
            </w:r>
            <w:r w:rsidR="00910861" w:rsidRPr="006B4558">
              <w:rPr>
                <w:rFonts w:ascii="DecimaWE Rg" w:hAnsi="DecimaWE Rg" w:cs="DecimaWE Rg"/>
                <w:bCs/>
                <w:sz w:val="22"/>
                <w:szCs w:val="22"/>
              </w:rPr>
              <w:t xml:space="preserve"> del</w:t>
            </w:r>
            <w:r w:rsidR="000F7DBE" w:rsidRPr="006B4558">
              <w:rPr>
                <w:rFonts w:ascii="DecimaWE Rg" w:hAnsi="DecimaWE Rg" w:cs="DecimaWE Rg"/>
                <w:bCs/>
                <w:sz w:val="22"/>
                <w:szCs w:val="22"/>
              </w:rPr>
              <w:t xml:space="preserve"> registro</w:t>
            </w:r>
            <w:r w:rsidR="00910861" w:rsidRPr="006B4558">
              <w:rPr>
                <w:rFonts w:ascii="DecimaWE Rg" w:hAnsi="DecimaWE Rg" w:cs="DecimaWE Rg"/>
                <w:bCs/>
                <w:sz w:val="22"/>
                <w:szCs w:val="22"/>
              </w:rPr>
              <w:t xml:space="preserve"> </w:t>
            </w:r>
            <w:r w:rsidR="000F7DBE" w:rsidRPr="006B4558">
              <w:rPr>
                <w:rFonts w:ascii="DecimaWE Rg" w:hAnsi="DecimaWE Rg" w:cs="DecimaWE Rg"/>
                <w:bCs/>
                <w:sz w:val="22"/>
                <w:szCs w:val="22"/>
              </w:rPr>
              <w:t>navi minori e galleggianti</w:t>
            </w:r>
            <w:r w:rsidR="006B4558">
              <w:rPr>
                <w:rFonts w:ascii="DecimaWE Rg" w:hAnsi="DecimaWE Rg" w:cs="DecimaWE Rg"/>
                <w:bCs/>
                <w:sz w:val="22"/>
                <w:szCs w:val="22"/>
              </w:rPr>
              <w:t xml:space="preserve"> rilasciato dal competente Ufficio marittimo attestante l’iscrizione dei vincoli di destinazione d’uso</w:t>
            </w:r>
          </w:p>
        </w:tc>
        <w:tc>
          <w:tcPr>
            <w:tcW w:w="779" w:type="pct"/>
            <w:shd w:val="clear" w:color="auto" w:fill="F2F2F2" w:themeFill="background1" w:themeFillShade="F2"/>
            <w:vAlign w:val="center"/>
          </w:tcPr>
          <w:p w:rsidR="00910861" w:rsidRPr="004A6EE0" w:rsidRDefault="00910861" w:rsidP="0085547A">
            <w:pPr>
              <w:autoSpaceDE w:val="0"/>
              <w:autoSpaceDN w:val="0"/>
              <w:adjustRightInd w:val="0"/>
              <w:jc w:val="center"/>
              <w:rPr>
                <w:rFonts w:ascii="DecimaWE Rg" w:hAnsi="DecimaWE Rg" w:cs="DecimaWE Rg"/>
              </w:rPr>
            </w:pPr>
          </w:p>
        </w:tc>
      </w:tr>
      <w:tr w:rsidR="00CD3915" w:rsidRPr="00F45A61" w:rsidTr="0085547A">
        <w:tc>
          <w:tcPr>
            <w:tcW w:w="4221" w:type="pct"/>
            <w:vAlign w:val="center"/>
          </w:tcPr>
          <w:p w:rsidR="00CD3915" w:rsidRPr="00F45A61" w:rsidRDefault="005F108F" w:rsidP="0085547A">
            <w:pPr>
              <w:pStyle w:val="PARAGRAFOSTANDARDN"/>
              <w:autoSpaceDE w:val="0"/>
              <w:autoSpaceDN w:val="0"/>
              <w:adjustRightInd w:val="0"/>
              <w:jc w:val="left"/>
              <w:rPr>
                <w:rFonts w:ascii="DecimaWE Rg" w:hAnsi="DecimaWE Rg" w:cs="DecimaWE Rg"/>
                <w:bCs/>
                <w:sz w:val="22"/>
                <w:szCs w:val="22"/>
                <w:highlight w:val="green"/>
              </w:rPr>
            </w:pPr>
            <w:r>
              <w:rPr>
                <w:rFonts w:ascii="DecimaWE Rg" w:hAnsi="DecimaWE Rg" w:cs="DecimaWE Rg"/>
                <w:bCs/>
                <w:sz w:val="22"/>
                <w:szCs w:val="22"/>
              </w:rPr>
              <w:t>Eventuale altra documentazione inerente</w:t>
            </w:r>
            <w:r w:rsidR="00CD3915" w:rsidRPr="00D407E0">
              <w:rPr>
                <w:rFonts w:ascii="DecimaWE Rg" w:hAnsi="DecimaWE Rg" w:cs="DecimaWE Rg"/>
                <w:bCs/>
                <w:sz w:val="22"/>
                <w:szCs w:val="22"/>
              </w:rPr>
              <w:t>: autorizzazioni, pareri, certificati di regolare esecuzione dei lavori , agibilità, ecc.</w:t>
            </w:r>
          </w:p>
        </w:tc>
        <w:tc>
          <w:tcPr>
            <w:tcW w:w="779" w:type="pct"/>
            <w:vAlign w:val="center"/>
          </w:tcPr>
          <w:p w:rsidR="00CD3915" w:rsidRPr="00F45A61" w:rsidRDefault="00CD3915" w:rsidP="0085547A">
            <w:pPr>
              <w:autoSpaceDE w:val="0"/>
              <w:autoSpaceDN w:val="0"/>
              <w:adjustRightInd w:val="0"/>
              <w:jc w:val="center"/>
              <w:rPr>
                <w:rFonts w:ascii="DecimaWE Rg" w:hAnsi="DecimaWE Rg" w:cs="DecimaWE Rg"/>
                <w:highlight w:val="green"/>
              </w:rPr>
            </w:pPr>
          </w:p>
        </w:tc>
      </w:tr>
      <w:tr w:rsidR="00E8270B" w:rsidRPr="00F45A61" w:rsidTr="00C46F0C">
        <w:tc>
          <w:tcPr>
            <w:tcW w:w="4221" w:type="pct"/>
          </w:tcPr>
          <w:p w:rsidR="00E8270B" w:rsidRPr="00FB4722" w:rsidRDefault="00E8270B" w:rsidP="00C46F0C">
            <w:pPr>
              <w:jc w:val="both"/>
              <w:rPr>
                <w:rFonts w:ascii="DecimaWE Rg" w:hAnsi="DecimaWE Rg"/>
              </w:rPr>
            </w:pPr>
            <w:r w:rsidRPr="00FB4722">
              <w:rPr>
                <w:rFonts w:ascii="DecimaWE Rg" w:hAnsi="DecimaWE Rg" w:cs="Arial"/>
                <w:color w:val="000000"/>
                <w:lang w:eastAsia="it-IT"/>
              </w:rPr>
              <w:t xml:space="preserve">Nel caso </w:t>
            </w:r>
            <w:r w:rsidR="004653FB">
              <w:rPr>
                <w:rFonts w:ascii="DecimaWE Rg" w:hAnsi="DecimaWE Rg" w:cs="Arial"/>
                <w:color w:val="000000"/>
                <w:lang w:eastAsia="it-IT"/>
              </w:rPr>
              <w:t xml:space="preserve">in cui </w:t>
            </w:r>
            <w:r w:rsidRPr="00FB4722">
              <w:rPr>
                <w:rFonts w:ascii="DecimaWE Rg" w:hAnsi="DecimaWE Rg" w:cs="Arial"/>
                <w:color w:val="000000"/>
                <w:lang w:eastAsia="it-IT"/>
              </w:rPr>
              <w:t>la liquidazione del contributo richiesto (Allegato 01 domanda di contributo) sia superiore ad € 150.000,00 di cui (ex art. 91 D. Lgs. 06/09/2011, n. 159, modificato dal D. Lgs. 15/11/2012, n. 218) allegare la documentazione prevista per la richiesta dell’informativa antimafia secondo i modelli messi a disposizione dalle prefetture di riferimento territoriale</w:t>
            </w:r>
          </w:p>
        </w:tc>
        <w:tc>
          <w:tcPr>
            <w:tcW w:w="779" w:type="pct"/>
            <w:vAlign w:val="center"/>
          </w:tcPr>
          <w:p w:rsidR="00E8270B" w:rsidRPr="00FB4722" w:rsidRDefault="00E8270B" w:rsidP="0085547A">
            <w:pPr>
              <w:autoSpaceDE w:val="0"/>
              <w:autoSpaceDN w:val="0"/>
              <w:adjustRightInd w:val="0"/>
              <w:jc w:val="center"/>
              <w:rPr>
                <w:rFonts w:ascii="DecimaWE Rg" w:hAnsi="DecimaWE Rg" w:cs="DecimaWE Rg"/>
              </w:rPr>
            </w:pPr>
          </w:p>
        </w:tc>
      </w:tr>
    </w:tbl>
    <w:p w:rsidR="00F60724" w:rsidRDefault="00F60724" w:rsidP="00F60724">
      <w:pPr>
        <w:autoSpaceDE w:val="0"/>
        <w:autoSpaceDN w:val="0"/>
        <w:adjustRightInd w:val="0"/>
        <w:spacing w:before="120" w:after="120" w:line="240" w:lineRule="auto"/>
        <w:jc w:val="both"/>
        <w:rPr>
          <w:rFonts w:ascii="DecimaWE Rg" w:eastAsiaTheme="minorHAnsi" w:hAnsi="DecimaWE Rg" w:cs="ArialMT"/>
        </w:rPr>
      </w:pPr>
      <w:r w:rsidRPr="008D6256">
        <w:rPr>
          <w:rFonts w:ascii="DecimaWE Rg" w:eastAsiaTheme="minorHAnsi" w:hAnsi="DecimaWE Rg" w:cs="ArialMT"/>
        </w:rPr>
        <w:t>L’iniziativa si rit</w:t>
      </w:r>
      <w:r w:rsidR="005F16E9">
        <w:rPr>
          <w:rFonts w:ascii="DecimaWE Rg" w:eastAsiaTheme="minorHAnsi" w:hAnsi="DecimaWE Rg" w:cs="ArialMT"/>
        </w:rPr>
        <w:t>iene</w:t>
      </w:r>
      <w:r w:rsidRPr="008D6256">
        <w:rPr>
          <w:rFonts w:ascii="DecimaWE Rg" w:eastAsiaTheme="minorHAnsi" w:hAnsi="DecimaWE Rg" w:cs="ArialMT"/>
        </w:rPr>
        <w:t xml:space="preserve"> conclusa quando il livello di realizzazione è pari ad almeno il </w:t>
      </w:r>
      <w:r w:rsidRPr="008D6256">
        <w:rPr>
          <w:rFonts w:ascii="DecimaWE Rg" w:eastAsiaTheme="minorHAnsi" w:hAnsi="DecimaWE Rg" w:cs="ArialMT"/>
          <w:b/>
        </w:rPr>
        <w:t>65%</w:t>
      </w:r>
      <w:r w:rsidRPr="008D6256">
        <w:rPr>
          <w:rFonts w:ascii="DecimaWE Rg" w:eastAsiaTheme="minorHAnsi" w:hAnsi="DecimaWE Rg" w:cs="ArialMT"/>
        </w:rPr>
        <w:t xml:space="preserve"> della spesa ammessa</w:t>
      </w:r>
      <w:r w:rsidR="003701F2">
        <w:rPr>
          <w:rFonts w:ascii="DecimaWE Rg" w:eastAsiaTheme="minorHAnsi" w:hAnsi="DecimaWE Rg" w:cs="ArialMT"/>
        </w:rPr>
        <w:t>.</w:t>
      </w:r>
    </w:p>
    <w:p w:rsidR="00692BE6" w:rsidRDefault="00692BE6" w:rsidP="00773719">
      <w:pPr>
        <w:autoSpaceDE w:val="0"/>
        <w:autoSpaceDN w:val="0"/>
        <w:adjustRightInd w:val="0"/>
        <w:spacing w:after="120" w:line="240" w:lineRule="auto"/>
        <w:jc w:val="both"/>
        <w:rPr>
          <w:rFonts w:ascii="DecimaWE Rg" w:eastAsiaTheme="minorHAnsi" w:hAnsi="DecimaWE Rg" w:cs="ArialMT"/>
        </w:rPr>
      </w:pPr>
    </w:p>
    <w:p w:rsidR="00692BE6" w:rsidRPr="00F81061" w:rsidRDefault="00692BE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5" w:name="_Toc477510225"/>
      <w:r>
        <w:rPr>
          <w:rFonts w:ascii="DecimaWE Rg" w:eastAsia="Calibri" w:hAnsi="DecimaWE Rg" w:cs="DecimaWE Rg"/>
          <w:bCs w:val="0"/>
          <w:color w:val="auto"/>
          <w:sz w:val="22"/>
          <w:szCs w:val="22"/>
        </w:rPr>
        <w:t>Controlli</w:t>
      </w:r>
      <w:bookmarkEnd w:id="35"/>
    </w:p>
    <w:p w:rsidR="00A53E0F" w:rsidRPr="00A9406D" w:rsidRDefault="00A53E0F" w:rsidP="00A53E0F">
      <w:pPr>
        <w:spacing w:before="120" w:after="120"/>
        <w:jc w:val="both"/>
        <w:rPr>
          <w:rFonts w:ascii="DecimaWE Rg" w:hAnsi="DecimaWE Rg" w:cs="DecimaWE Rg"/>
        </w:rPr>
      </w:pPr>
      <w:r w:rsidRPr="00A9406D">
        <w:rPr>
          <w:rFonts w:ascii="DecimaWE Rg" w:hAnsi="DecimaWE Rg" w:cs="DecimaWE Rg"/>
        </w:rPr>
        <w:t xml:space="preserve">Controlli amministrativi, in sede e in loco, sono previsti per verificare il rispetto delle condizioni di concessione e dei relativi impegni assunti dall’Amministrazione regionale e dal beneficiario </w:t>
      </w:r>
      <w:r w:rsidR="00CA47FE">
        <w:rPr>
          <w:rFonts w:ascii="DecimaWE Rg" w:hAnsi="DecimaWE Rg" w:cs="DecimaWE Rg"/>
        </w:rPr>
        <w:t xml:space="preserve">con </w:t>
      </w:r>
      <w:r w:rsidRPr="00A9406D">
        <w:rPr>
          <w:rFonts w:ascii="DecimaWE Rg" w:hAnsi="DecimaWE Rg" w:cs="DecimaWE Rg"/>
        </w:rPr>
        <w:t xml:space="preserve">riguardo </w:t>
      </w:r>
      <w:r w:rsidR="00CA47FE">
        <w:rPr>
          <w:rFonts w:ascii="DecimaWE Rg" w:hAnsi="DecimaWE Rg" w:cs="DecimaWE Rg"/>
        </w:rPr>
        <w:t xml:space="preserve">alle </w:t>
      </w:r>
      <w:r w:rsidRPr="00A9406D">
        <w:rPr>
          <w:rFonts w:ascii="DecimaWE Rg" w:hAnsi="DecimaWE Rg" w:cs="DecimaWE Rg"/>
        </w:rPr>
        <w:t>perazioni finanziate.</w:t>
      </w:r>
    </w:p>
    <w:p w:rsidR="00A53E0F" w:rsidRPr="00A9406D" w:rsidRDefault="00A53E0F" w:rsidP="00A53E0F">
      <w:pPr>
        <w:spacing w:before="120" w:after="120"/>
        <w:jc w:val="both"/>
        <w:rPr>
          <w:rFonts w:ascii="DecimaWE Rg" w:hAnsi="DecimaWE Rg" w:cs="DecimaWE Rg"/>
        </w:rPr>
      </w:pPr>
      <w:r w:rsidRPr="00A9406D">
        <w:rPr>
          <w:rFonts w:ascii="DecimaWE Rg" w:hAnsi="DecimaWE Rg" w:cs="DecimaWE Rg"/>
        </w:rPr>
        <w:t xml:space="preserve">I controlli saranno effettuati secondo le disposizioni procedurali generali previste </w:t>
      </w:r>
      <w:r>
        <w:rPr>
          <w:rFonts w:ascii="DecimaWE Rg" w:hAnsi="DecimaWE Rg" w:cs="DecimaWE Rg"/>
        </w:rPr>
        <w:t xml:space="preserve">dal regolamento (UE) 1303 /2013 e dal </w:t>
      </w:r>
      <w:r w:rsidRPr="00A9406D">
        <w:rPr>
          <w:rFonts w:ascii="DecimaWE Rg" w:hAnsi="DecimaWE Rg" w:cs="DecimaWE Rg"/>
        </w:rPr>
        <w:t xml:space="preserve">Manuale </w:t>
      </w:r>
      <w:r>
        <w:rPr>
          <w:rFonts w:ascii="DecimaWE Rg" w:hAnsi="DecimaWE Rg" w:cs="DecimaWE Rg"/>
        </w:rPr>
        <w:t>delle procedure e dei controlli del PO FEAMP</w:t>
      </w:r>
      <w:r w:rsidR="0072773B" w:rsidRPr="00A53E0F">
        <w:rPr>
          <w:rFonts w:ascii="DecimaWE Rg" w:hAnsi="DecimaWE Rg" w:cs="DecimaWE Rg"/>
        </w:rPr>
        <w:t xml:space="preserve"> su t</w:t>
      </w:r>
      <w:r w:rsidR="00CA47FE">
        <w:rPr>
          <w:rFonts w:ascii="DecimaWE Rg" w:hAnsi="DecimaWE Rg" w:cs="DecimaWE Rg"/>
        </w:rPr>
        <w:t>utte le spese rendicontate dal b</w:t>
      </w:r>
      <w:r w:rsidR="0072773B" w:rsidRPr="00A53E0F">
        <w:rPr>
          <w:rFonts w:ascii="DecimaWE Rg" w:hAnsi="DecimaWE Rg" w:cs="DecimaWE Rg"/>
        </w:rPr>
        <w:t xml:space="preserve">eneficiario, </w:t>
      </w:r>
      <w:r w:rsidR="0072773B">
        <w:rPr>
          <w:rFonts w:ascii="DecimaWE Rg" w:hAnsi="DecimaWE Rg" w:cs="DecimaWE Rg"/>
        </w:rPr>
        <w:t xml:space="preserve">verrà effettuato un </w:t>
      </w:r>
      <w:r w:rsidR="0072773B" w:rsidRPr="00A53E0F">
        <w:rPr>
          <w:rFonts w:ascii="DecimaWE Rg" w:hAnsi="DecimaWE Rg" w:cs="DecimaWE Rg"/>
        </w:rPr>
        <w:t xml:space="preserve">sopralluogo prima della liquidazione del </w:t>
      </w:r>
      <w:r w:rsidR="0072773B">
        <w:rPr>
          <w:rFonts w:ascii="DecimaWE Rg" w:hAnsi="DecimaWE Rg" w:cs="DecimaWE Rg"/>
        </w:rPr>
        <w:t xml:space="preserve">SAL </w:t>
      </w:r>
      <w:r w:rsidR="00D9249D">
        <w:rPr>
          <w:rFonts w:ascii="DecimaWE Rg" w:hAnsi="DecimaWE Rg" w:cs="DecimaWE Rg"/>
        </w:rPr>
        <w:t>e del</w:t>
      </w:r>
      <w:r w:rsidR="0072773B">
        <w:rPr>
          <w:rFonts w:ascii="DecimaWE Rg" w:hAnsi="DecimaWE Rg" w:cs="DecimaWE Rg"/>
        </w:rPr>
        <w:t xml:space="preserve"> </w:t>
      </w:r>
      <w:r w:rsidR="0072773B" w:rsidRPr="00A53E0F">
        <w:rPr>
          <w:rFonts w:ascii="DecimaWE Rg" w:hAnsi="DecimaWE Rg" w:cs="DecimaWE Rg"/>
        </w:rPr>
        <w:t>saldo</w:t>
      </w:r>
      <w:r w:rsidR="0072773B">
        <w:rPr>
          <w:rFonts w:ascii="DecimaWE Rg" w:hAnsi="DecimaWE Rg" w:cs="DecimaWE Rg"/>
        </w:rPr>
        <w:t>.</w:t>
      </w:r>
    </w:p>
    <w:p w:rsidR="00A53E0F" w:rsidRDefault="00A53E0F" w:rsidP="00A53E0F">
      <w:pPr>
        <w:spacing w:before="120" w:after="120"/>
        <w:jc w:val="both"/>
        <w:rPr>
          <w:rFonts w:ascii="DecimaWE Rg" w:hAnsi="DecimaWE Rg" w:cs="DecimaWE Rg"/>
        </w:rPr>
      </w:pPr>
      <w:r w:rsidRPr="00A53E0F">
        <w:rPr>
          <w:rFonts w:ascii="DecimaWE Rg" w:hAnsi="DecimaWE Rg" w:cs="DecimaWE Rg"/>
        </w:rPr>
        <w:t>Ogni operazione può essere inoltre estratta a campione al fine di essere assoggettata a verifiche da parte degli altri organi competenti (Referente dell’Autorità di Certificazione, Struttura regionale adibita ai controlli “ex post”, Autorità di Audit, Commissione europea, Guardia di Finanza, Corte dei Conti ecc.).</w:t>
      </w:r>
    </w:p>
    <w:p w:rsidR="00692BE6" w:rsidRDefault="0072773B" w:rsidP="00692BE6">
      <w:pPr>
        <w:spacing w:after="0"/>
        <w:jc w:val="both"/>
        <w:rPr>
          <w:rFonts w:ascii="DecimaWE Rg" w:hAnsi="DecimaWE Rg"/>
        </w:rPr>
      </w:pPr>
      <w:r w:rsidRPr="0072773B">
        <w:rPr>
          <w:rFonts w:ascii="DecimaWE Rg" w:hAnsi="DecimaWE Rg"/>
        </w:rPr>
        <w:t xml:space="preserve">Durante i controlli il </w:t>
      </w:r>
      <w:r w:rsidR="00692BE6" w:rsidRPr="0072773B">
        <w:rPr>
          <w:rFonts w:ascii="DecimaWE Rg" w:hAnsi="DecimaWE Rg"/>
        </w:rPr>
        <w:t>beneficiario</w:t>
      </w:r>
      <w:r w:rsidRPr="0072773B">
        <w:rPr>
          <w:rFonts w:ascii="DecimaWE Rg" w:hAnsi="DecimaWE Rg"/>
        </w:rPr>
        <w:t xml:space="preserve"> è tenuto a:</w:t>
      </w:r>
    </w:p>
    <w:p w:rsidR="00692BE6" w:rsidRPr="00163D01" w:rsidRDefault="00692BE6" w:rsidP="00CB3183">
      <w:pPr>
        <w:pStyle w:val="Paragrafoelenco"/>
        <w:numPr>
          <w:ilvl w:val="0"/>
          <w:numId w:val="13"/>
        </w:numPr>
        <w:autoSpaceDE w:val="0"/>
        <w:autoSpaceDN w:val="0"/>
        <w:adjustRightInd w:val="0"/>
        <w:spacing w:before="120" w:after="120" w:line="240" w:lineRule="auto"/>
        <w:ind w:left="360"/>
        <w:jc w:val="both"/>
        <w:rPr>
          <w:rFonts w:ascii="DecimaWE Rg" w:hAnsi="DecimaWE Rg" w:cs="Arial"/>
        </w:rPr>
      </w:pPr>
      <w:r w:rsidRPr="00163D01">
        <w:rPr>
          <w:rFonts w:ascii="DecimaWE Rg" w:hAnsi="DecimaWE Rg" w:cs="Arial"/>
        </w:rPr>
        <w:t>consentire l'accesso in azienda e alla documentazione agli organi incaricati dei controlli, in ogni momento e senza restrizioni;</w:t>
      </w:r>
    </w:p>
    <w:p w:rsidR="00692BE6" w:rsidRPr="00163D01" w:rsidRDefault="0072773B" w:rsidP="00CB3183">
      <w:pPr>
        <w:pStyle w:val="Paragrafoelenco"/>
        <w:numPr>
          <w:ilvl w:val="0"/>
          <w:numId w:val="13"/>
        </w:numPr>
        <w:autoSpaceDE w:val="0"/>
        <w:autoSpaceDN w:val="0"/>
        <w:adjustRightInd w:val="0"/>
        <w:spacing w:before="120" w:after="120" w:line="240" w:lineRule="auto"/>
        <w:ind w:left="360"/>
        <w:jc w:val="both"/>
        <w:rPr>
          <w:rFonts w:ascii="DecimaWE Rg" w:hAnsi="DecimaWE Rg" w:cs="Arial"/>
        </w:rPr>
      </w:pPr>
      <w:r>
        <w:rPr>
          <w:rFonts w:ascii="DecimaWE Rg" w:hAnsi="DecimaWE Rg" w:cs="Arial"/>
        </w:rPr>
        <w:t xml:space="preserve">assicurare </w:t>
      </w:r>
      <w:r w:rsidR="00692BE6" w:rsidRPr="00163D01">
        <w:rPr>
          <w:rFonts w:ascii="DecimaWE Rg" w:hAnsi="DecimaWE Rg" w:cs="Arial"/>
        </w:rPr>
        <w:t xml:space="preserve">che la documentazione relativa ad acquisizioni, cessioni ed affitti di superfici </w:t>
      </w:r>
      <w:r>
        <w:rPr>
          <w:rFonts w:ascii="DecimaWE Rg" w:hAnsi="DecimaWE Rg" w:cs="Arial"/>
        </w:rPr>
        <w:t xml:space="preserve">sia </w:t>
      </w:r>
      <w:r w:rsidR="00692BE6" w:rsidRPr="00163D01">
        <w:rPr>
          <w:rFonts w:ascii="DecimaWE Rg" w:hAnsi="DecimaWE Rg" w:cs="Arial"/>
        </w:rPr>
        <w:t xml:space="preserve">regolarmente registrata e </w:t>
      </w:r>
      <w:r>
        <w:rPr>
          <w:rFonts w:ascii="DecimaWE Rg" w:hAnsi="DecimaWE Rg" w:cs="Arial"/>
        </w:rPr>
        <w:t>consentire l’accesso al</w:t>
      </w:r>
      <w:r w:rsidR="00C84D1E">
        <w:rPr>
          <w:rFonts w:ascii="DecimaWE Rg" w:hAnsi="DecimaWE Rg" w:cs="Arial"/>
        </w:rPr>
        <w:t>l'autorità competente,</w:t>
      </w:r>
      <w:r w:rsidR="00692BE6" w:rsidRPr="00163D01">
        <w:rPr>
          <w:rFonts w:ascii="DecimaWE Rg" w:hAnsi="DecimaWE Rg" w:cs="Arial"/>
        </w:rPr>
        <w:t xml:space="preserve"> in ogni momento e senza restrizioni, per le attività di ispezione previste;</w:t>
      </w:r>
    </w:p>
    <w:p w:rsidR="00692BE6" w:rsidRDefault="00692BE6" w:rsidP="00CB3183">
      <w:pPr>
        <w:pStyle w:val="Paragrafoelenco"/>
        <w:numPr>
          <w:ilvl w:val="0"/>
          <w:numId w:val="13"/>
        </w:numPr>
        <w:autoSpaceDE w:val="0"/>
        <w:autoSpaceDN w:val="0"/>
        <w:adjustRightInd w:val="0"/>
        <w:spacing w:before="120" w:after="120" w:line="240" w:lineRule="auto"/>
        <w:ind w:left="360"/>
        <w:jc w:val="both"/>
        <w:rPr>
          <w:rFonts w:ascii="DecimaWE Rg" w:hAnsi="DecimaWE Rg" w:cs="Arial"/>
        </w:rPr>
      </w:pPr>
      <w:r w:rsidRPr="00163D01">
        <w:rPr>
          <w:rFonts w:ascii="DecimaWE Rg" w:hAnsi="DecimaWE Rg" w:cs="Arial"/>
        </w:rPr>
        <w:t xml:space="preserve">consentire la consultazione della documentazione comprovante l’iscrizione dei beni ammortizzabili oggetto di </w:t>
      </w:r>
      <w:r w:rsidR="00DD2784">
        <w:rPr>
          <w:rFonts w:ascii="DecimaWE Rg" w:hAnsi="DecimaWE Rg" w:cs="Arial"/>
        </w:rPr>
        <w:t>finanziamento</w:t>
      </w:r>
      <w:r w:rsidRPr="00163D01">
        <w:rPr>
          <w:rFonts w:ascii="DecimaWE Rg" w:hAnsi="DecimaWE Rg" w:cs="Arial"/>
        </w:rPr>
        <w:t>;</w:t>
      </w:r>
    </w:p>
    <w:p w:rsidR="00AF71CD" w:rsidRDefault="00AF71CD" w:rsidP="00773719">
      <w:pPr>
        <w:autoSpaceDE w:val="0"/>
        <w:autoSpaceDN w:val="0"/>
        <w:adjustRightInd w:val="0"/>
        <w:spacing w:after="120" w:line="240" w:lineRule="auto"/>
        <w:jc w:val="both"/>
        <w:rPr>
          <w:rFonts w:ascii="DecimaWE Rg" w:eastAsiaTheme="minorHAnsi" w:hAnsi="DecimaWE Rg" w:cs="ArialMT"/>
        </w:rPr>
      </w:pPr>
    </w:p>
    <w:p w:rsidR="00692BE6" w:rsidRPr="00F81061" w:rsidRDefault="00692BE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6" w:name="_Toc477510226"/>
      <w:r w:rsidRPr="00F81061">
        <w:rPr>
          <w:rFonts w:ascii="DecimaWE Rg" w:eastAsia="Calibri" w:hAnsi="DecimaWE Rg" w:cs="DecimaWE Rg"/>
          <w:bCs w:val="0"/>
          <w:color w:val="auto"/>
          <w:sz w:val="22"/>
          <w:szCs w:val="22"/>
        </w:rPr>
        <w:t>Stabilità delle operazioni</w:t>
      </w:r>
      <w:bookmarkEnd w:id="36"/>
    </w:p>
    <w:p w:rsidR="00D57259" w:rsidRDefault="00577ED6" w:rsidP="00D57259">
      <w:pPr>
        <w:spacing w:after="120"/>
        <w:jc w:val="both"/>
        <w:rPr>
          <w:rFonts w:ascii="DecimaWE Rg" w:hAnsi="DecimaWE Rg" w:cs="Arial"/>
          <w:color w:val="000000"/>
          <w:lang w:eastAsia="it-IT"/>
        </w:rPr>
      </w:pPr>
      <w:r w:rsidRPr="00BB34F1">
        <w:rPr>
          <w:rFonts w:ascii="DecimaWE Rg" w:hAnsi="DecimaWE Rg" w:cs="Arial"/>
          <w:color w:val="000000"/>
          <w:lang w:eastAsia="it-IT"/>
        </w:rPr>
        <w:t>Per “stabilità delle operazioni” si intende che l</w:t>
      </w:r>
      <w:r w:rsidR="00AF71CD">
        <w:rPr>
          <w:rFonts w:ascii="DecimaWE Rg" w:hAnsi="DecimaWE Rg" w:cs="Arial"/>
          <w:color w:val="000000"/>
          <w:lang w:eastAsia="it-IT"/>
        </w:rPr>
        <w:t>a partecipazione del FEAMP resta</w:t>
      </w:r>
      <w:r w:rsidRPr="00BB34F1">
        <w:rPr>
          <w:rFonts w:ascii="DecimaWE Rg" w:hAnsi="DecimaWE Rg" w:cs="Arial"/>
          <w:color w:val="000000"/>
          <w:lang w:eastAsia="it-IT"/>
        </w:rPr>
        <w:t xml:space="preserve"> attribuita a un’operazione se, entro </w:t>
      </w:r>
      <w:r w:rsidR="00F850A4" w:rsidRPr="00F850A4">
        <w:rPr>
          <w:rFonts w:ascii="DecimaWE Rg" w:hAnsi="DecimaWE Rg" w:cs="Arial"/>
          <w:b/>
          <w:color w:val="000000"/>
          <w:lang w:eastAsia="it-IT"/>
        </w:rPr>
        <w:t>5</w:t>
      </w:r>
      <w:r w:rsidRPr="00F850A4">
        <w:rPr>
          <w:rFonts w:ascii="DecimaWE Rg" w:hAnsi="DecimaWE Rg" w:cs="Arial"/>
          <w:b/>
          <w:color w:val="000000"/>
          <w:lang w:eastAsia="it-IT"/>
        </w:rPr>
        <w:t xml:space="preserve"> anni</w:t>
      </w:r>
      <w:r w:rsidRPr="00BB34F1">
        <w:rPr>
          <w:rFonts w:ascii="DecimaWE Rg" w:hAnsi="DecimaWE Rg" w:cs="Arial"/>
          <w:color w:val="000000"/>
          <w:lang w:eastAsia="it-IT"/>
        </w:rPr>
        <w:t xml:space="preserve"> dal pagamento finale, i</w:t>
      </w:r>
      <w:r w:rsidR="00AF71CD">
        <w:rPr>
          <w:rFonts w:ascii="DecimaWE Rg" w:hAnsi="DecimaWE Rg" w:cs="Arial"/>
          <w:color w:val="000000"/>
          <w:lang w:eastAsia="it-IT"/>
        </w:rPr>
        <w:t>l beneficiario non cede a terzi</w:t>
      </w:r>
      <w:r w:rsidRPr="00BB34F1">
        <w:rPr>
          <w:rFonts w:ascii="DecimaWE Rg" w:hAnsi="DecimaWE Rg" w:cs="Arial"/>
          <w:color w:val="000000"/>
          <w:lang w:eastAsia="it-IT"/>
        </w:rPr>
        <w:t xml:space="preserve"> né distoglie dall’uso indicato nella domanda approvata, </w:t>
      </w:r>
      <w:r w:rsidRPr="003551DD">
        <w:rPr>
          <w:rFonts w:ascii="DecimaWE Rg" w:hAnsi="DecimaWE Rg" w:cs="Arial"/>
          <w:color w:val="000000"/>
          <w:lang w:eastAsia="it-IT"/>
        </w:rPr>
        <w:t>i ces</w:t>
      </w:r>
      <w:r w:rsidR="00D57259" w:rsidRPr="003551DD">
        <w:rPr>
          <w:rFonts w:ascii="DecimaWE Rg" w:hAnsi="DecimaWE Rg" w:cs="Arial"/>
          <w:color w:val="000000"/>
          <w:lang w:eastAsia="it-IT"/>
        </w:rPr>
        <w:t>piti oggetto</w:t>
      </w:r>
      <w:r w:rsidR="00D57259">
        <w:rPr>
          <w:rFonts w:ascii="DecimaWE Rg" w:hAnsi="DecimaWE Rg" w:cs="Arial"/>
          <w:color w:val="000000"/>
          <w:lang w:eastAsia="it-IT"/>
        </w:rPr>
        <w:t xml:space="preserve"> della sovvenzione, conformemente a </w:t>
      </w:r>
      <w:r w:rsidR="00AF71CD">
        <w:rPr>
          <w:rFonts w:ascii="DecimaWE Rg" w:hAnsi="DecimaWE Rg" w:cs="Arial"/>
          <w:color w:val="000000"/>
          <w:lang w:eastAsia="it-IT"/>
        </w:rPr>
        <w:t>quanto previsto dall’</w:t>
      </w:r>
      <w:r w:rsidR="00D57259" w:rsidRPr="00D57259">
        <w:rPr>
          <w:rFonts w:ascii="DecimaWE Rg" w:hAnsi="DecimaWE Rg" w:cs="Arial"/>
          <w:color w:val="000000"/>
          <w:lang w:eastAsia="it-IT"/>
        </w:rPr>
        <w:t>art</w:t>
      </w:r>
      <w:r w:rsidR="00AF71CD">
        <w:rPr>
          <w:rFonts w:ascii="DecimaWE Rg" w:hAnsi="DecimaWE Rg" w:cs="Arial"/>
          <w:color w:val="000000"/>
          <w:lang w:eastAsia="it-IT"/>
        </w:rPr>
        <w:t>. 71 Reg (UE) n.</w:t>
      </w:r>
      <w:r w:rsidR="00D57259" w:rsidRPr="00D57259">
        <w:rPr>
          <w:rFonts w:ascii="DecimaWE Rg" w:hAnsi="DecimaWE Rg" w:cs="Arial"/>
          <w:color w:val="000000"/>
          <w:lang w:eastAsia="it-IT"/>
        </w:rPr>
        <w:t>1303/2013.</w:t>
      </w:r>
    </w:p>
    <w:p w:rsidR="007E191A" w:rsidRPr="008D4ACB" w:rsidRDefault="007E191A" w:rsidP="007E191A">
      <w:pPr>
        <w:spacing w:after="120"/>
        <w:jc w:val="both"/>
        <w:rPr>
          <w:rFonts w:ascii="DecimaWE Rg" w:hAnsi="DecimaWE Rg" w:cs="Arial"/>
          <w:color w:val="000000"/>
          <w:lang w:eastAsia="it-IT"/>
        </w:rPr>
      </w:pPr>
      <w:r w:rsidRPr="008D4ACB">
        <w:rPr>
          <w:rFonts w:ascii="DecimaWE Rg" w:hAnsi="DecimaWE Rg" w:cs="Arial"/>
          <w:color w:val="000000"/>
          <w:lang w:eastAsia="it-IT"/>
        </w:rPr>
        <w:t xml:space="preserve">Ne consegue che </w:t>
      </w:r>
      <w:r w:rsidR="00B65E85">
        <w:rPr>
          <w:rFonts w:ascii="DecimaWE Rg" w:hAnsi="DecimaWE Rg" w:cs="Arial"/>
          <w:color w:val="000000"/>
          <w:lang w:eastAsia="it-IT"/>
        </w:rPr>
        <w:t xml:space="preserve">al beneficiario </w:t>
      </w:r>
      <w:r w:rsidRPr="007E191A">
        <w:rPr>
          <w:rFonts w:ascii="DecimaWE Rg" w:hAnsi="DecimaWE Rg" w:cs="Arial"/>
          <w:b/>
          <w:color w:val="000000"/>
          <w:lang w:eastAsia="it-IT"/>
        </w:rPr>
        <w:t>non è consentito</w:t>
      </w:r>
      <w:r w:rsidRPr="008D4ACB">
        <w:rPr>
          <w:rFonts w:ascii="DecimaWE Rg" w:hAnsi="DecimaWE Rg" w:cs="Arial"/>
          <w:color w:val="000000"/>
          <w:lang w:eastAsia="it-IT"/>
        </w:rPr>
        <w:t xml:space="preserve"> </w:t>
      </w:r>
      <w:r w:rsidR="00B65E85">
        <w:rPr>
          <w:rFonts w:ascii="DecimaWE Rg" w:hAnsi="DecimaWE Rg" w:cs="Arial"/>
          <w:color w:val="000000"/>
          <w:lang w:eastAsia="it-IT"/>
        </w:rPr>
        <w:t xml:space="preserve">nel </w:t>
      </w:r>
      <w:r w:rsidRPr="008D4ACB">
        <w:rPr>
          <w:rFonts w:ascii="DecimaWE Rg" w:hAnsi="DecimaWE Rg" w:cs="Arial"/>
          <w:color w:val="000000"/>
          <w:lang w:eastAsia="it-IT"/>
        </w:rPr>
        <w:t xml:space="preserve">periodo dei </w:t>
      </w:r>
      <w:r w:rsidR="005E58AF">
        <w:rPr>
          <w:rFonts w:ascii="DecimaWE Rg" w:hAnsi="DecimaWE Rg" w:cs="Arial"/>
          <w:color w:val="000000"/>
          <w:lang w:eastAsia="it-IT"/>
        </w:rPr>
        <w:t>5</w:t>
      </w:r>
      <w:r w:rsidRPr="008D4ACB">
        <w:rPr>
          <w:rFonts w:ascii="DecimaWE Rg" w:hAnsi="DecimaWE Rg" w:cs="Arial"/>
          <w:color w:val="000000"/>
          <w:lang w:eastAsia="it-IT"/>
        </w:rPr>
        <w:t xml:space="preserve"> anni </w:t>
      </w:r>
      <w:r>
        <w:rPr>
          <w:rFonts w:ascii="DecimaWE Rg" w:hAnsi="DecimaWE Rg" w:cs="Arial"/>
          <w:color w:val="000000"/>
          <w:lang w:eastAsia="it-IT"/>
        </w:rPr>
        <w:t xml:space="preserve">dalla </w:t>
      </w:r>
      <w:r w:rsidRPr="003551DD">
        <w:rPr>
          <w:rFonts w:ascii="DecimaWE Rg" w:hAnsi="DecimaWE Rg"/>
        </w:rPr>
        <w:t>data del decreto di liquidazione finale</w:t>
      </w:r>
      <w:r w:rsidR="00A0632A">
        <w:rPr>
          <w:rFonts w:ascii="DecimaWE Rg" w:hAnsi="DecimaWE Rg" w:cs="Arial"/>
          <w:color w:val="000000"/>
          <w:lang w:eastAsia="it-IT"/>
        </w:rPr>
        <w:t>. In particolare, ai sensi dell’art. 71 Reg. (UE) n.</w:t>
      </w:r>
      <w:r w:rsidR="00A0632A" w:rsidRPr="00D57259">
        <w:rPr>
          <w:rFonts w:ascii="DecimaWE Rg" w:hAnsi="DecimaWE Rg" w:cs="Arial"/>
          <w:color w:val="000000"/>
          <w:lang w:eastAsia="it-IT"/>
        </w:rPr>
        <w:t>1303/2013</w:t>
      </w:r>
      <w:r w:rsidR="00A0632A">
        <w:rPr>
          <w:rFonts w:ascii="DecimaWE Rg" w:hAnsi="DecimaWE Rg" w:cs="Arial"/>
          <w:color w:val="000000"/>
          <w:lang w:eastAsia="it-IT"/>
        </w:rPr>
        <w:t>, non è consentito:</w:t>
      </w:r>
    </w:p>
    <w:p w:rsidR="007E191A" w:rsidRPr="00415331" w:rsidRDefault="007E191A" w:rsidP="00A0632A">
      <w:pPr>
        <w:pStyle w:val="Paragrafoelenco"/>
        <w:numPr>
          <w:ilvl w:val="0"/>
          <w:numId w:val="30"/>
        </w:numPr>
        <w:spacing w:after="120" w:line="240" w:lineRule="auto"/>
        <w:contextualSpacing w:val="0"/>
        <w:jc w:val="both"/>
        <w:rPr>
          <w:rFonts w:ascii="DecimaWE Rg" w:hAnsi="DecimaWE Rg" w:cs="Arial"/>
          <w:color w:val="000000"/>
          <w:lang w:eastAsia="it-IT"/>
        </w:rPr>
      </w:pPr>
      <w:r w:rsidRPr="008D4ACB">
        <w:rPr>
          <w:rFonts w:ascii="DecimaWE Rg" w:hAnsi="DecimaWE Rg" w:cs="Arial"/>
          <w:color w:val="000000"/>
          <w:lang w:eastAsia="it-IT"/>
        </w:rPr>
        <w:t>la cessazione o rilocalizzazione di un'attività produt</w:t>
      </w:r>
      <w:r w:rsidR="000F7B35">
        <w:rPr>
          <w:rFonts w:ascii="DecimaWE Rg" w:hAnsi="DecimaWE Rg" w:cs="Arial"/>
          <w:color w:val="000000"/>
          <w:lang w:eastAsia="it-IT"/>
        </w:rPr>
        <w:t xml:space="preserve">tiva al di fuori </w:t>
      </w:r>
      <w:r w:rsidR="001902D4" w:rsidRPr="00415331">
        <w:rPr>
          <w:rFonts w:ascii="DecimaWE Rg" w:hAnsi="DecimaWE Rg" w:cs="Arial"/>
          <w:color w:val="000000"/>
          <w:lang w:eastAsia="it-IT"/>
        </w:rPr>
        <w:t>dell’ambito di applicazione del presente bando</w:t>
      </w:r>
      <w:r w:rsidR="003E0DBF" w:rsidRPr="00415331">
        <w:rPr>
          <w:rFonts w:ascii="DecimaWE Rg" w:hAnsi="DecimaWE Rg" w:cs="Arial"/>
          <w:color w:val="000000"/>
          <w:lang w:eastAsia="it-IT"/>
        </w:rPr>
        <w:t>;</w:t>
      </w:r>
      <w:r w:rsidRPr="00415331">
        <w:rPr>
          <w:rFonts w:ascii="DecimaWE Rg" w:hAnsi="DecimaWE Rg" w:cs="Arial"/>
          <w:color w:val="000000"/>
          <w:lang w:eastAsia="it-IT"/>
        </w:rPr>
        <w:t xml:space="preserve"> </w:t>
      </w:r>
    </w:p>
    <w:p w:rsidR="007E191A" w:rsidRPr="008D4ACB" w:rsidRDefault="007E191A" w:rsidP="00A0632A">
      <w:pPr>
        <w:pStyle w:val="Paragrafoelenco"/>
        <w:numPr>
          <w:ilvl w:val="0"/>
          <w:numId w:val="30"/>
        </w:numPr>
        <w:spacing w:after="120" w:line="240" w:lineRule="auto"/>
        <w:contextualSpacing w:val="0"/>
        <w:jc w:val="both"/>
        <w:rPr>
          <w:rFonts w:ascii="DecimaWE Rg" w:hAnsi="DecimaWE Rg" w:cs="Arial"/>
          <w:color w:val="000000"/>
          <w:lang w:eastAsia="it-IT"/>
        </w:rPr>
      </w:pPr>
      <w:r w:rsidRPr="008D4ACB">
        <w:rPr>
          <w:rFonts w:ascii="DecimaWE Rg" w:hAnsi="DecimaWE Rg" w:cs="Arial"/>
          <w:color w:val="000000"/>
          <w:lang w:eastAsia="it-IT"/>
        </w:rPr>
        <w:lastRenderedPageBreak/>
        <w:t>il cambio di proprietà di un'infrastruttura che procuri un vantaggio indebito a un'impresa o a un ente pubblico;</w:t>
      </w:r>
    </w:p>
    <w:p w:rsidR="007E191A" w:rsidRDefault="007E191A" w:rsidP="00A0632A">
      <w:pPr>
        <w:pStyle w:val="Paragrafoelenco"/>
        <w:numPr>
          <w:ilvl w:val="0"/>
          <w:numId w:val="30"/>
        </w:numPr>
        <w:spacing w:after="120" w:line="240" w:lineRule="auto"/>
        <w:contextualSpacing w:val="0"/>
        <w:jc w:val="both"/>
        <w:rPr>
          <w:rFonts w:ascii="DecimaWE Rg" w:hAnsi="DecimaWE Rg" w:cs="Arial"/>
          <w:color w:val="000000"/>
          <w:lang w:eastAsia="it-IT"/>
        </w:rPr>
      </w:pPr>
      <w:r w:rsidRPr="008D4ACB">
        <w:rPr>
          <w:rFonts w:ascii="DecimaWE Rg" w:hAnsi="DecimaWE Rg" w:cs="Arial"/>
          <w:color w:val="000000"/>
          <w:lang w:eastAsia="it-IT"/>
        </w:rPr>
        <w:t>una modifica sostanziale che alteri la natura, gli obiettivi o le condizioni di attuazione dell'operazione, con il risultato di comprometterne gli obiettivi originari.</w:t>
      </w:r>
    </w:p>
    <w:p w:rsidR="0034236B" w:rsidRPr="008931C4" w:rsidRDefault="008931C4" w:rsidP="008931C4">
      <w:pPr>
        <w:spacing w:after="120" w:line="240" w:lineRule="auto"/>
        <w:jc w:val="both"/>
        <w:rPr>
          <w:rFonts w:ascii="DecimaWE Rg" w:hAnsi="DecimaWE Rg" w:cs="Arial"/>
          <w:color w:val="000000"/>
          <w:lang w:eastAsia="it-IT"/>
        </w:rPr>
      </w:pPr>
      <w:r>
        <w:rPr>
          <w:rFonts w:ascii="DecimaWE Rg" w:hAnsi="DecimaWE Rg" w:cs="DecimaWE Rg"/>
        </w:rPr>
        <w:t>Non è altresì consentita la vendita o la cessione differita a un momento successivo alla scadenza del vincolo</w:t>
      </w:r>
      <w:r w:rsidR="0034236B" w:rsidRPr="008931C4">
        <w:rPr>
          <w:rFonts w:ascii="DecimaWE Rg" w:hAnsi="DecimaWE Rg" w:cs="DecimaWE Rg"/>
        </w:rPr>
        <w:t>.</w:t>
      </w:r>
    </w:p>
    <w:p w:rsidR="00692BE6" w:rsidRDefault="00FA41DD" w:rsidP="00FA41DD">
      <w:pPr>
        <w:pStyle w:val="Default"/>
        <w:spacing w:before="120" w:line="288" w:lineRule="auto"/>
        <w:jc w:val="both"/>
        <w:rPr>
          <w:rFonts w:ascii="DecimaWE Rg" w:hAnsi="DecimaWE Rg"/>
          <w:sz w:val="22"/>
          <w:szCs w:val="22"/>
        </w:rPr>
      </w:pPr>
      <w:r w:rsidRPr="003551DD">
        <w:rPr>
          <w:rFonts w:ascii="DecimaWE Rg" w:hAnsi="DecimaWE Rg"/>
          <w:sz w:val="22"/>
          <w:szCs w:val="22"/>
        </w:rPr>
        <w:t>salvo autorizzazione preventiva del Servizio caccia e</w:t>
      </w:r>
      <w:r>
        <w:rPr>
          <w:rFonts w:ascii="DecimaWE Rg" w:hAnsi="DecimaWE Rg"/>
          <w:sz w:val="22"/>
          <w:szCs w:val="22"/>
        </w:rPr>
        <w:t xml:space="preserve"> </w:t>
      </w:r>
      <w:r w:rsidRPr="003551DD">
        <w:rPr>
          <w:rFonts w:ascii="DecimaWE Rg" w:hAnsi="DecimaWE Rg"/>
          <w:sz w:val="22"/>
          <w:szCs w:val="22"/>
        </w:rPr>
        <w:t>risorse ittiche</w:t>
      </w:r>
      <w:r>
        <w:rPr>
          <w:rFonts w:ascii="DecimaWE Rg" w:hAnsi="DecimaWE Rg"/>
          <w:sz w:val="22"/>
          <w:szCs w:val="22"/>
        </w:rPr>
        <w:t>, i</w:t>
      </w:r>
      <w:r w:rsidR="00692BE6" w:rsidRPr="00A24708">
        <w:rPr>
          <w:rFonts w:ascii="DecimaWE Rg" w:hAnsi="DecimaWE Rg"/>
          <w:sz w:val="22"/>
          <w:szCs w:val="22"/>
        </w:rPr>
        <w:t xml:space="preserve"> </w:t>
      </w:r>
      <w:r w:rsidR="00692BE6" w:rsidRPr="003551DD">
        <w:rPr>
          <w:rFonts w:ascii="DecimaWE Rg" w:hAnsi="DecimaWE Rg"/>
          <w:sz w:val="22"/>
          <w:szCs w:val="22"/>
        </w:rPr>
        <w:t xml:space="preserve">beni oggetto di finanziamento </w:t>
      </w:r>
      <w:r w:rsidR="00692BE6" w:rsidRPr="003551DD">
        <w:rPr>
          <w:rFonts w:ascii="DecimaWE Rg" w:hAnsi="DecimaWE Rg"/>
          <w:b/>
          <w:sz w:val="22"/>
          <w:szCs w:val="22"/>
        </w:rPr>
        <w:t>non</w:t>
      </w:r>
      <w:r>
        <w:rPr>
          <w:rFonts w:ascii="DecimaWE Rg" w:hAnsi="DecimaWE Rg"/>
          <w:sz w:val="22"/>
          <w:szCs w:val="22"/>
        </w:rPr>
        <w:t xml:space="preserve"> possono essere ceduti </w:t>
      </w:r>
      <w:r w:rsidR="00692BE6" w:rsidRPr="003551DD">
        <w:rPr>
          <w:rFonts w:ascii="DecimaWE Rg" w:hAnsi="DecimaWE Rg"/>
          <w:sz w:val="22"/>
          <w:szCs w:val="22"/>
        </w:rPr>
        <w:t xml:space="preserve">né può essere cambiata la destinazione d’uso prevista dal progetto di investimento, nei </w:t>
      </w:r>
      <w:r>
        <w:rPr>
          <w:rFonts w:ascii="DecimaWE Rg" w:hAnsi="DecimaWE Rg"/>
          <w:sz w:val="22"/>
          <w:szCs w:val="22"/>
        </w:rPr>
        <w:t xml:space="preserve">cinque </w:t>
      </w:r>
      <w:r w:rsidR="00692BE6" w:rsidRPr="003551DD">
        <w:rPr>
          <w:rFonts w:ascii="DecimaWE Rg" w:hAnsi="DecimaWE Rg"/>
          <w:sz w:val="22"/>
          <w:szCs w:val="22"/>
        </w:rPr>
        <w:t>anni successivi a decorrere dalla data del decreto di liquidazione finale.</w:t>
      </w:r>
    </w:p>
    <w:p w:rsidR="000521E2" w:rsidRPr="00AC4C19" w:rsidRDefault="000521E2" w:rsidP="000521E2">
      <w:pPr>
        <w:pStyle w:val="Default"/>
        <w:spacing w:before="120" w:line="288" w:lineRule="auto"/>
        <w:jc w:val="both"/>
        <w:rPr>
          <w:rFonts w:ascii="DecimaWE Rg" w:hAnsi="DecimaWE Rg"/>
          <w:b/>
          <w:sz w:val="22"/>
          <w:szCs w:val="22"/>
        </w:rPr>
      </w:pPr>
      <w:r w:rsidRPr="00AC4C19">
        <w:rPr>
          <w:rFonts w:ascii="DecimaWE Rg" w:hAnsi="DecimaWE Rg"/>
          <w:b/>
          <w:sz w:val="22"/>
          <w:szCs w:val="22"/>
        </w:rPr>
        <w:t xml:space="preserve">Il beneficiario è tenuto a inviare al Servizio caccia e risorse ittiche, con cadenza annuale, per </w:t>
      </w:r>
      <w:r w:rsidR="00670597">
        <w:rPr>
          <w:rFonts w:ascii="DecimaWE Rg" w:hAnsi="DecimaWE Rg"/>
          <w:b/>
          <w:sz w:val="22"/>
          <w:szCs w:val="22"/>
        </w:rPr>
        <w:t>cinque</w:t>
      </w:r>
      <w:r w:rsidRPr="00AC4C19">
        <w:rPr>
          <w:rFonts w:ascii="DecimaWE Rg" w:hAnsi="DecimaWE Rg"/>
          <w:b/>
          <w:sz w:val="22"/>
          <w:szCs w:val="22"/>
        </w:rPr>
        <w:t xml:space="preserve"> annualità, a decorrere dalla data del decreto di liquidazione finale la dichiarazione sostitutiva di atto di notorietà relativa al mantenimento del citato vincolo di destinazione (Allegato 1</w:t>
      </w:r>
      <w:r w:rsidR="003210A2">
        <w:rPr>
          <w:rFonts w:ascii="DecimaWE Rg" w:hAnsi="DecimaWE Rg"/>
          <w:b/>
          <w:sz w:val="22"/>
          <w:szCs w:val="22"/>
        </w:rPr>
        <w:t>8 D</w:t>
      </w:r>
      <w:r w:rsidRPr="00AC4C19">
        <w:rPr>
          <w:rFonts w:ascii="DecimaWE Rg" w:hAnsi="DecimaWE Rg"/>
          <w:b/>
          <w:sz w:val="22"/>
          <w:szCs w:val="22"/>
        </w:rPr>
        <w:t>ichiarazione del mantenimento dei vincoli).</w:t>
      </w:r>
    </w:p>
    <w:p w:rsidR="00692BE6" w:rsidRPr="00A24708" w:rsidRDefault="00692BE6" w:rsidP="00692BE6">
      <w:pPr>
        <w:pStyle w:val="Default"/>
        <w:spacing w:before="120" w:line="288" w:lineRule="auto"/>
        <w:jc w:val="both"/>
        <w:rPr>
          <w:rFonts w:ascii="DecimaWE Rg" w:hAnsi="DecimaWE Rg"/>
          <w:sz w:val="22"/>
          <w:szCs w:val="22"/>
        </w:rPr>
      </w:pPr>
      <w:r w:rsidRPr="008D4ACB">
        <w:rPr>
          <w:rFonts w:ascii="DecimaWE Rg" w:hAnsi="DecimaWE Rg"/>
          <w:sz w:val="22"/>
          <w:szCs w:val="22"/>
        </w:rPr>
        <w:t>In caso di fallimento o procedura di concordato preventivo, il Servizio caccia e risorse ittiche provvederà ad avanzare richiesta di iscrizione nell’elenco dei creditori.</w:t>
      </w:r>
    </w:p>
    <w:p w:rsidR="003E6388" w:rsidRPr="00261B09" w:rsidRDefault="003E6388" w:rsidP="004D2872">
      <w:pPr>
        <w:pStyle w:val="Default"/>
        <w:spacing w:before="120" w:after="120" w:line="276" w:lineRule="auto"/>
        <w:jc w:val="both"/>
        <w:rPr>
          <w:rFonts w:ascii="DecimaWE Rg" w:hAnsi="DecimaWE Rg"/>
          <w:sz w:val="22"/>
          <w:szCs w:val="22"/>
        </w:rPr>
      </w:pPr>
      <w:r w:rsidRPr="00261B09">
        <w:rPr>
          <w:rFonts w:ascii="DecimaWE Rg" w:hAnsi="DecimaWE Rg"/>
          <w:sz w:val="22"/>
          <w:szCs w:val="22"/>
        </w:rPr>
        <w:t xml:space="preserve">Nel caso in cui il beneficiario </w:t>
      </w:r>
      <w:r w:rsidRPr="005B413A">
        <w:rPr>
          <w:rFonts w:ascii="DecimaWE Rg" w:hAnsi="DecimaWE Rg"/>
          <w:b/>
          <w:sz w:val="22"/>
          <w:szCs w:val="22"/>
        </w:rPr>
        <w:t>non sia una PMI</w:t>
      </w:r>
      <w:r w:rsidRPr="00261B09">
        <w:rPr>
          <w:rFonts w:ascii="DecimaWE Rg" w:hAnsi="DecimaWE Rg"/>
          <w:sz w:val="22"/>
          <w:szCs w:val="22"/>
        </w:rPr>
        <w:t xml:space="preserve"> e l’operazione preveda un investimento in infrastrutture ovvero un investimento produttivo, il contributo erogato deve essere rimborsato laddove, entro </w:t>
      </w:r>
      <w:r w:rsidR="00F638A3">
        <w:rPr>
          <w:rFonts w:ascii="DecimaWE Rg" w:hAnsi="DecimaWE Rg"/>
          <w:b/>
          <w:sz w:val="22"/>
          <w:szCs w:val="22"/>
        </w:rPr>
        <w:t>10</w:t>
      </w:r>
      <w:r w:rsidRPr="005B413A">
        <w:rPr>
          <w:rFonts w:ascii="DecimaWE Rg" w:hAnsi="DecimaWE Rg"/>
          <w:b/>
          <w:sz w:val="22"/>
          <w:szCs w:val="22"/>
        </w:rPr>
        <w:t xml:space="preserve"> anni</w:t>
      </w:r>
      <w:r w:rsidRPr="00261B09">
        <w:rPr>
          <w:rFonts w:ascii="DecimaWE Rg" w:hAnsi="DecimaWE Rg"/>
          <w:sz w:val="22"/>
          <w:szCs w:val="22"/>
        </w:rPr>
        <w:t xml:space="preserve"> dal pagamento finale al beneficiario, l'attività produttiva sia soggetta a delocalizzazione al di fuori dell'Unione.</w:t>
      </w:r>
    </w:p>
    <w:p w:rsidR="003E6388" w:rsidRDefault="00CE20EB" w:rsidP="004D2872">
      <w:pPr>
        <w:autoSpaceDE w:val="0"/>
        <w:autoSpaceDN w:val="0"/>
        <w:adjustRightInd w:val="0"/>
        <w:spacing w:after="0"/>
        <w:jc w:val="both"/>
        <w:rPr>
          <w:rFonts w:ascii="DecimaWE Rg" w:hAnsi="DecimaWE Rg" w:cs="Arial"/>
          <w:color w:val="000000"/>
        </w:rPr>
      </w:pPr>
      <w:r w:rsidRPr="00CE20EB">
        <w:rPr>
          <w:rFonts w:ascii="DecimaWE Rg" w:hAnsi="DecimaWE Rg" w:cs="Arial"/>
          <w:color w:val="000000"/>
          <w:lang w:eastAsia="it-IT"/>
        </w:rPr>
        <w:t>I beneficiari sono esentati dall’obbligo di restituire i contributi già percepiti in presenza di “</w:t>
      </w:r>
      <w:r w:rsidRPr="00CE20EB">
        <w:rPr>
          <w:rFonts w:ascii="DecimaWE Rg" w:hAnsi="DecimaWE Rg" w:cs="Arial"/>
          <w:b/>
          <w:color w:val="000000"/>
          <w:lang w:eastAsia="it-IT"/>
        </w:rPr>
        <w:t>cause di forza maggiore</w:t>
      </w:r>
      <w:r w:rsidRPr="00CE20EB">
        <w:rPr>
          <w:rFonts w:ascii="DecimaWE Rg" w:hAnsi="DecimaWE Rg" w:cs="Arial"/>
          <w:color w:val="000000"/>
          <w:lang w:eastAsia="it-IT"/>
        </w:rPr>
        <w:t xml:space="preserve">”. Casi di forza maggiore possono essere, tra </w:t>
      </w:r>
      <w:r w:rsidR="00123044">
        <w:rPr>
          <w:rFonts w:ascii="DecimaWE Rg" w:hAnsi="DecimaWE Rg" w:cs="Arial"/>
          <w:color w:val="000000"/>
          <w:lang w:eastAsia="it-IT"/>
        </w:rPr>
        <w:t>gli altri</w:t>
      </w:r>
      <w:r w:rsidRPr="00CE20EB">
        <w:rPr>
          <w:rFonts w:ascii="DecimaWE Rg" w:hAnsi="DecimaWE Rg" w:cs="Arial"/>
          <w:color w:val="000000"/>
          <w:lang w:eastAsia="it-IT"/>
        </w:rPr>
        <w:t>, l’inabilità sopraggiunta del beneficiario o il</w:t>
      </w:r>
      <w:r>
        <w:rPr>
          <w:rFonts w:ascii="DecimaWE Rg" w:hAnsi="DecimaWE Rg" w:cs="Arial"/>
          <w:color w:val="000000"/>
          <w:lang w:eastAsia="it-IT"/>
        </w:rPr>
        <w:t xml:space="preserve"> </w:t>
      </w:r>
      <w:r w:rsidRPr="00CE20EB">
        <w:rPr>
          <w:rFonts w:ascii="DecimaWE Rg" w:hAnsi="DecimaWE Rg" w:cs="Arial"/>
          <w:color w:val="000000"/>
          <w:lang w:eastAsia="it-IT"/>
        </w:rPr>
        <w:t>cambio di beneficiario per successione. L’esenzione dall’obbligo di restituzione in questi casi è stato chiarito</w:t>
      </w:r>
      <w:r>
        <w:rPr>
          <w:rFonts w:ascii="DecimaWE Rg" w:hAnsi="DecimaWE Rg" w:cs="Arial"/>
          <w:color w:val="000000"/>
          <w:lang w:eastAsia="it-IT"/>
        </w:rPr>
        <w:t xml:space="preserve"> </w:t>
      </w:r>
      <w:r w:rsidRPr="00CE20EB">
        <w:rPr>
          <w:rFonts w:ascii="DecimaWE Rg" w:hAnsi="DecimaWE Rg" w:cs="Arial"/>
          <w:color w:val="000000"/>
          <w:lang w:eastAsia="it-IT"/>
        </w:rPr>
        <w:t xml:space="preserve">dalla Corte di Giustizia Europea, </w:t>
      </w:r>
      <w:r w:rsidR="00123044">
        <w:rPr>
          <w:rFonts w:ascii="DecimaWE Rg" w:hAnsi="DecimaWE Rg" w:cs="Arial"/>
          <w:color w:val="000000"/>
          <w:lang w:eastAsia="it-IT"/>
        </w:rPr>
        <w:t xml:space="preserve">e costituisce </w:t>
      </w:r>
      <w:r w:rsidRPr="00CE20EB">
        <w:rPr>
          <w:rFonts w:ascii="DecimaWE Rg" w:hAnsi="DecimaWE Rg" w:cs="Arial"/>
          <w:color w:val="000000"/>
          <w:lang w:eastAsia="it-IT"/>
        </w:rPr>
        <w:t>un’eccezione alla regola generale che esenta il beneficiario dalla</w:t>
      </w:r>
      <w:r>
        <w:rPr>
          <w:rFonts w:ascii="DecimaWE Rg" w:hAnsi="DecimaWE Rg" w:cs="Arial"/>
          <w:color w:val="000000"/>
          <w:lang w:eastAsia="it-IT"/>
        </w:rPr>
        <w:t xml:space="preserve"> </w:t>
      </w:r>
      <w:r w:rsidRPr="00CE20EB">
        <w:rPr>
          <w:rFonts w:ascii="DecimaWE Rg" w:hAnsi="DecimaWE Rg" w:cs="Arial"/>
          <w:color w:val="000000"/>
        </w:rPr>
        <w:t>restituzione del beneficio ricevuto. Il beneficiario ha l’onere della prova con documenti incontestabili.</w:t>
      </w:r>
    </w:p>
    <w:p w:rsidR="00C46F0C" w:rsidRDefault="00C46F0C" w:rsidP="00C46F0C">
      <w:pPr>
        <w:spacing w:before="120" w:after="0"/>
        <w:jc w:val="both"/>
        <w:rPr>
          <w:rFonts w:ascii="DecimaWE Rg" w:hAnsi="DecimaWE Rg" w:cs="Arial"/>
          <w:color w:val="000000"/>
          <w:lang w:eastAsia="it-IT"/>
        </w:rPr>
      </w:pPr>
      <w:r w:rsidRPr="005D3160">
        <w:rPr>
          <w:rFonts w:ascii="DecimaWE Rg" w:hAnsi="DecimaWE Rg" w:cs="Arial"/>
          <w:color w:val="000000"/>
          <w:lang w:eastAsia="it-IT"/>
        </w:rPr>
        <w:t xml:space="preserve">Nel caso </w:t>
      </w:r>
      <w:r w:rsidR="009F440E">
        <w:rPr>
          <w:rFonts w:ascii="DecimaWE Rg" w:hAnsi="DecimaWE Rg" w:cs="Arial"/>
          <w:color w:val="000000"/>
          <w:lang w:eastAsia="it-IT"/>
        </w:rPr>
        <w:t xml:space="preserve">in cui </w:t>
      </w:r>
      <w:r w:rsidRPr="005D3160">
        <w:rPr>
          <w:rFonts w:ascii="DecimaWE Rg" w:hAnsi="DecimaWE Rg" w:cs="Arial"/>
          <w:color w:val="000000"/>
          <w:lang w:eastAsia="it-IT"/>
        </w:rPr>
        <w:t xml:space="preserve">sia stata concessa l’autorizzazione </w:t>
      </w:r>
      <w:r w:rsidR="009F440E">
        <w:rPr>
          <w:rFonts w:ascii="DecimaWE Rg" w:hAnsi="DecimaWE Rg" w:cs="Arial"/>
          <w:color w:val="000000"/>
          <w:lang w:eastAsia="it-IT"/>
        </w:rPr>
        <w:t xml:space="preserve">alla </w:t>
      </w:r>
      <w:r w:rsidR="005D3160" w:rsidRPr="005D3160">
        <w:rPr>
          <w:rFonts w:ascii="DecimaWE Rg" w:hAnsi="DecimaWE Rg" w:cs="Arial"/>
          <w:color w:val="000000"/>
          <w:lang w:eastAsia="it-IT"/>
        </w:rPr>
        <w:t xml:space="preserve">cessazione degli obblighi inerenti il mantenimento dei vincoli di destinazione d’uso prima della scadenza stabilita, il contributo erogato sarà recuperato </w:t>
      </w:r>
      <w:r w:rsidRPr="005D3160">
        <w:rPr>
          <w:rFonts w:ascii="DecimaWE Rg" w:hAnsi="DecimaWE Rg" w:cs="Arial"/>
          <w:color w:val="000000"/>
          <w:lang w:eastAsia="it-IT"/>
        </w:rPr>
        <w:t>in proporzione al periodo per il quale i requisiti non sono stati soddisfatti.</w:t>
      </w:r>
    </w:p>
    <w:p w:rsidR="00952C21" w:rsidRDefault="00952C21" w:rsidP="00952C21">
      <w:pPr>
        <w:spacing w:before="120" w:after="0"/>
        <w:jc w:val="both"/>
        <w:rPr>
          <w:rFonts w:ascii="DecimaWE Rg" w:hAnsi="DecimaWE Rg" w:cs="Arial"/>
          <w:color w:val="000000"/>
          <w:lang w:eastAsia="it-IT"/>
        </w:rPr>
      </w:pPr>
      <w:r w:rsidRPr="006D52FC">
        <w:rPr>
          <w:rFonts w:ascii="DecimaWE Rg" w:hAnsi="DecimaWE Rg" w:cs="Arial"/>
          <w:color w:val="000000"/>
          <w:lang w:eastAsia="it-IT"/>
        </w:rPr>
        <w:t>In caso di decesso del beneficiario, il contributo può essere riconosciuto agli eventuali eredi, a condizione che sia dimostrato il mantenimento dei requisiti di accesso e di ammissibilità, nonché l’impegno al mantenimento dei vincoli ed al rispetto degli obblighi assunti dal beneficiario originario.</w:t>
      </w:r>
    </w:p>
    <w:p w:rsidR="004A641B" w:rsidRPr="008D6F29" w:rsidRDefault="004A641B" w:rsidP="006D52FC">
      <w:pPr>
        <w:spacing w:before="120" w:after="120"/>
        <w:jc w:val="both"/>
        <w:rPr>
          <w:rFonts w:ascii="DecimaWE Rg" w:hAnsi="DecimaWE Rg" w:cs="Arial"/>
          <w:color w:val="000000"/>
          <w:lang w:eastAsia="it-IT"/>
        </w:rPr>
      </w:pPr>
      <w:r w:rsidRPr="008D6F29">
        <w:rPr>
          <w:rFonts w:ascii="DecimaWE Rg" w:hAnsi="DecimaWE Rg" w:cs="Arial"/>
          <w:color w:val="000000"/>
          <w:lang w:eastAsia="it-IT"/>
        </w:rPr>
        <w:t xml:space="preserve">Qualora, per esigenze imprenditoriali, un impianto fisso o un macchinario oggetto di sostegno necessiti di essere spostato, il beneficiario medesimo ne deve dare preventiva comunicazione </w:t>
      </w:r>
      <w:r w:rsidR="009F440E">
        <w:rPr>
          <w:rFonts w:ascii="DecimaWE Rg" w:hAnsi="DecimaWE Rg" w:cs="Arial"/>
          <w:color w:val="000000"/>
          <w:lang w:eastAsia="it-IT"/>
        </w:rPr>
        <w:t xml:space="preserve">al </w:t>
      </w:r>
      <w:r w:rsidR="009F440E" w:rsidRPr="003551DD">
        <w:rPr>
          <w:rFonts w:ascii="DecimaWE Rg" w:hAnsi="DecimaWE Rg"/>
        </w:rPr>
        <w:t>Servizio caccia e</w:t>
      </w:r>
      <w:r w:rsidR="009F440E">
        <w:rPr>
          <w:rFonts w:ascii="DecimaWE Rg" w:hAnsi="DecimaWE Rg"/>
        </w:rPr>
        <w:t xml:space="preserve"> </w:t>
      </w:r>
      <w:r w:rsidR="009F440E" w:rsidRPr="003551DD">
        <w:rPr>
          <w:rFonts w:ascii="DecimaWE Rg" w:hAnsi="DecimaWE Rg"/>
        </w:rPr>
        <w:t>risorse ittiche</w:t>
      </w:r>
      <w:r w:rsidRPr="008D6F29">
        <w:rPr>
          <w:rFonts w:ascii="DecimaWE Rg" w:hAnsi="DecimaWE Rg" w:cs="Arial"/>
          <w:color w:val="000000"/>
          <w:lang w:eastAsia="it-IT"/>
        </w:rPr>
        <w:t xml:space="preserve">. Tale spostamento non dovrà comportare un indebito vantaggio, derivante dall’applicazione di condizioni o criteri di selezione più favorevoli e </w:t>
      </w:r>
      <w:r w:rsidR="009F440E">
        <w:rPr>
          <w:rFonts w:ascii="DecimaWE Rg" w:hAnsi="DecimaWE Rg" w:cs="Arial"/>
          <w:color w:val="000000"/>
          <w:lang w:eastAsia="it-IT"/>
        </w:rPr>
        <w:t>dovrà</w:t>
      </w:r>
      <w:r w:rsidRPr="008D6F29">
        <w:rPr>
          <w:rFonts w:ascii="DecimaWE Rg" w:hAnsi="DecimaWE Rg" w:cs="Arial"/>
          <w:color w:val="000000"/>
          <w:lang w:eastAsia="it-IT"/>
        </w:rPr>
        <w:t xml:space="preserve"> comunque </w:t>
      </w:r>
      <w:r w:rsidRPr="004C46F9">
        <w:rPr>
          <w:rFonts w:ascii="DecimaWE Rg" w:hAnsi="DecimaWE Rg" w:cs="Arial"/>
          <w:color w:val="000000"/>
          <w:lang w:eastAsia="it-IT"/>
        </w:rPr>
        <w:t xml:space="preserve">rimanere </w:t>
      </w:r>
      <w:r w:rsidR="003E0DBF" w:rsidRPr="004C46F9">
        <w:rPr>
          <w:rFonts w:ascii="DecimaWE Rg" w:hAnsi="DecimaWE Rg" w:cs="Arial"/>
          <w:color w:val="000000"/>
          <w:lang w:eastAsia="it-IT"/>
        </w:rPr>
        <w:t>all’interno dell’ambito di applicazione del presente bando</w:t>
      </w:r>
      <w:r w:rsidRPr="003E0DBF">
        <w:rPr>
          <w:rFonts w:ascii="DecimaWE Rg" w:hAnsi="DecimaWE Rg" w:cs="Arial"/>
          <w:color w:val="000000"/>
          <w:lang w:eastAsia="it-IT"/>
        </w:rPr>
        <w:t>.</w:t>
      </w:r>
    </w:p>
    <w:p w:rsidR="00073AC3" w:rsidRPr="00CE20EB" w:rsidRDefault="00073AC3" w:rsidP="00773719">
      <w:pPr>
        <w:autoSpaceDE w:val="0"/>
        <w:autoSpaceDN w:val="0"/>
        <w:adjustRightInd w:val="0"/>
        <w:spacing w:after="120" w:line="240" w:lineRule="auto"/>
        <w:jc w:val="both"/>
        <w:rPr>
          <w:rFonts w:ascii="DecimaWE Rg" w:hAnsi="DecimaWE Rg" w:cs="Arial"/>
          <w:color w:val="000000"/>
        </w:rPr>
      </w:pPr>
    </w:p>
    <w:p w:rsidR="00692BE6" w:rsidRPr="00F81061" w:rsidRDefault="00692BE6"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7" w:name="_Toc477510227"/>
      <w:r>
        <w:rPr>
          <w:rFonts w:ascii="DecimaWE Rg" w:eastAsia="Calibri" w:hAnsi="DecimaWE Rg" w:cs="DecimaWE Rg"/>
          <w:bCs w:val="0"/>
          <w:color w:val="auto"/>
          <w:sz w:val="22"/>
          <w:szCs w:val="22"/>
        </w:rPr>
        <w:t>Revoca del contributo</w:t>
      </w:r>
      <w:bookmarkEnd w:id="37"/>
    </w:p>
    <w:p w:rsidR="00B231A5" w:rsidRPr="007069CD" w:rsidRDefault="00100E85" w:rsidP="007069CD">
      <w:pPr>
        <w:autoSpaceDE w:val="0"/>
        <w:autoSpaceDN w:val="0"/>
        <w:adjustRightInd w:val="0"/>
        <w:spacing w:after="0"/>
        <w:jc w:val="both"/>
        <w:rPr>
          <w:rFonts w:ascii="DecimaWE Rg" w:hAnsi="DecimaWE Rg" w:cs="Arial"/>
          <w:color w:val="000000"/>
          <w:lang w:eastAsia="it-IT"/>
        </w:rPr>
      </w:pPr>
      <w:r w:rsidRPr="00C60705">
        <w:rPr>
          <w:rFonts w:ascii="DecimaWE Rg" w:eastAsiaTheme="minorHAnsi" w:hAnsi="DecimaWE Rg" w:cs="Arial"/>
          <w:color w:val="000000"/>
        </w:rPr>
        <w:t xml:space="preserve">Le accertate </w:t>
      </w:r>
      <w:r w:rsidRPr="00C60705">
        <w:rPr>
          <w:rFonts w:ascii="DecimaWE Rg" w:eastAsiaTheme="minorHAnsi" w:hAnsi="DecimaWE Rg" w:cs="Arial"/>
          <w:b/>
          <w:color w:val="000000"/>
        </w:rPr>
        <w:t>false dichiarazioni</w:t>
      </w:r>
      <w:r w:rsidRPr="00C60705">
        <w:rPr>
          <w:rFonts w:ascii="DecimaWE Rg" w:eastAsiaTheme="minorHAnsi" w:hAnsi="DecimaWE Rg" w:cs="Arial"/>
          <w:color w:val="000000"/>
        </w:rPr>
        <w:t xml:space="preserve"> </w:t>
      </w:r>
      <w:r w:rsidR="00B231A5" w:rsidRPr="00C60705">
        <w:rPr>
          <w:rFonts w:ascii="DecimaWE Rg" w:eastAsiaTheme="minorHAnsi" w:hAnsi="DecimaWE Rg" w:cs="Arial"/>
          <w:b/>
          <w:color w:val="000000"/>
        </w:rPr>
        <w:t>e il mancato rispetto degli impegni assunti</w:t>
      </w:r>
      <w:r w:rsidR="00B231A5" w:rsidRPr="00C60705">
        <w:rPr>
          <w:rFonts w:ascii="DecimaWE Rg" w:eastAsiaTheme="minorHAnsi" w:hAnsi="DecimaWE Rg" w:cs="Arial"/>
          <w:color w:val="000000"/>
        </w:rPr>
        <w:t xml:space="preserve"> con la sottoscrizione della </w:t>
      </w:r>
      <w:r w:rsidR="00B231A5" w:rsidRPr="007069CD">
        <w:rPr>
          <w:rFonts w:ascii="DecimaWE Rg" w:hAnsi="DecimaWE Rg" w:cs="Arial"/>
          <w:color w:val="000000"/>
          <w:lang w:eastAsia="it-IT"/>
        </w:rPr>
        <w:t xml:space="preserve">domanda </w:t>
      </w:r>
      <w:r w:rsidRPr="007069CD">
        <w:rPr>
          <w:rFonts w:ascii="DecimaWE Rg" w:hAnsi="DecimaWE Rg" w:cs="Arial"/>
          <w:color w:val="000000"/>
          <w:lang w:eastAsia="it-IT"/>
        </w:rPr>
        <w:t>comporteranno, oltre alla denunzia alla competente autorità giudiziaria, la revoca del finanziamento concesso, l’immediato recupero delle somme eventualmente liquidate maggiorate degli interessi di legge, l’applicazio</w:t>
      </w:r>
      <w:r w:rsidR="007F3FB5">
        <w:rPr>
          <w:rFonts w:ascii="DecimaWE Rg" w:hAnsi="DecimaWE Rg" w:cs="Arial"/>
          <w:color w:val="000000"/>
          <w:lang w:eastAsia="it-IT"/>
        </w:rPr>
        <w:t xml:space="preserve">ne delle sanzioni previste dalla normativa vigente tra cui </w:t>
      </w:r>
      <w:r w:rsidRPr="007069CD">
        <w:rPr>
          <w:rFonts w:ascii="DecimaWE Rg" w:hAnsi="DecimaWE Rg" w:cs="Arial"/>
          <w:color w:val="000000"/>
          <w:lang w:eastAsia="it-IT"/>
        </w:rPr>
        <w:t>l’esclusione della possibilità di richiedere nuovi finanziamenti</w:t>
      </w:r>
      <w:r w:rsidR="007F3FB5">
        <w:rPr>
          <w:rFonts w:ascii="DecimaWE Rg" w:hAnsi="DecimaWE Rg" w:cs="Arial"/>
          <w:color w:val="000000"/>
          <w:lang w:eastAsia="it-IT"/>
        </w:rPr>
        <w:t>.</w:t>
      </w:r>
    </w:p>
    <w:p w:rsidR="00792EBD" w:rsidRPr="007069CD" w:rsidRDefault="00792EBD" w:rsidP="007069CD">
      <w:pPr>
        <w:autoSpaceDE w:val="0"/>
        <w:autoSpaceDN w:val="0"/>
        <w:adjustRightInd w:val="0"/>
        <w:spacing w:after="0"/>
        <w:jc w:val="both"/>
        <w:rPr>
          <w:rFonts w:ascii="DecimaWE Rg" w:hAnsi="DecimaWE Rg" w:cs="Arial"/>
          <w:color w:val="000000"/>
          <w:lang w:eastAsia="it-IT"/>
        </w:rPr>
      </w:pPr>
      <w:r w:rsidRPr="007069CD">
        <w:rPr>
          <w:rFonts w:ascii="DecimaWE Rg" w:hAnsi="DecimaWE Rg" w:cs="Arial"/>
          <w:color w:val="000000"/>
          <w:lang w:eastAsia="it-IT"/>
        </w:rPr>
        <w:lastRenderedPageBreak/>
        <w:t>In tali casi, previa intimazione ai sensi delle norme vigenti,</w:t>
      </w:r>
      <w:r w:rsidR="00A949C1" w:rsidRPr="007069CD">
        <w:rPr>
          <w:rFonts w:ascii="DecimaWE Rg" w:hAnsi="DecimaWE Rg" w:cs="Arial"/>
          <w:color w:val="000000"/>
          <w:lang w:eastAsia="it-IT"/>
        </w:rPr>
        <w:t xml:space="preserve"> si procederà </w:t>
      </w:r>
      <w:r w:rsidRPr="007069CD">
        <w:rPr>
          <w:rFonts w:ascii="DecimaWE Rg" w:hAnsi="DecimaWE Rg" w:cs="Arial"/>
          <w:color w:val="000000"/>
          <w:lang w:eastAsia="it-IT"/>
        </w:rPr>
        <w:t xml:space="preserve">al recupero delle somme eventualmente liquidate, anche attraverso la decurtazione da somme dovute </w:t>
      </w:r>
      <w:r w:rsidR="00A949C1">
        <w:rPr>
          <w:rFonts w:ascii="DecimaWE Rg" w:hAnsi="DecimaWE Rg" w:cs="Arial"/>
          <w:color w:val="000000"/>
          <w:lang w:eastAsia="it-IT"/>
        </w:rPr>
        <w:t>al beneficiario</w:t>
      </w:r>
      <w:r w:rsidR="00AD09B1">
        <w:rPr>
          <w:rFonts w:ascii="DecimaWE Rg" w:hAnsi="DecimaWE Rg" w:cs="Arial"/>
          <w:color w:val="000000"/>
          <w:lang w:eastAsia="it-IT"/>
        </w:rPr>
        <w:t>.</w:t>
      </w:r>
    </w:p>
    <w:p w:rsidR="00AD09B1" w:rsidRPr="007069CD" w:rsidRDefault="006B5491" w:rsidP="00AD09B1">
      <w:pPr>
        <w:autoSpaceDE w:val="0"/>
        <w:autoSpaceDN w:val="0"/>
        <w:adjustRightInd w:val="0"/>
        <w:spacing w:after="0"/>
        <w:jc w:val="both"/>
        <w:rPr>
          <w:rFonts w:ascii="DecimaWE Rg" w:hAnsi="DecimaWE Rg" w:cs="Arial"/>
          <w:color w:val="000000"/>
          <w:lang w:eastAsia="it-IT"/>
        </w:rPr>
      </w:pPr>
      <w:r>
        <w:rPr>
          <w:rFonts w:ascii="DecimaWE Rg" w:hAnsi="DecimaWE Rg" w:cs="Arial"/>
          <w:color w:val="000000"/>
          <w:lang w:eastAsia="it-IT"/>
        </w:rPr>
        <w:t>S</w:t>
      </w:r>
      <w:r w:rsidR="00AD09B1" w:rsidRPr="007069CD">
        <w:rPr>
          <w:rFonts w:ascii="DecimaWE Rg" w:hAnsi="DecimaWE Rg" w:cs="Arial"/>
          <w:color w:val="000000"/>
          <w:lang w:eastAsia="it-IT"/>
        </w:rPr>
        <w:t xml:space="preserve">ui progetti che risulteranno utilmente classificati per la concessione del contributo, </w:t>
      </w:r>
      <w:r w:rsidRPr="007069CD">
        <w:rPr>
          <w:rFonts w:ascii="DecimaWE Rg" w:hAnsi="DecimaWE Rg" w:cs="Arial"/>
          <w:color w:val="000000"/>
          <w:lang w:eastAsia="it-IT"/>
        </w:rPr>
        <w:t>L’Amministrazione concedente, si riserva di effettuare</w:t>
      </w:r>
      <w:r>
        <w:rPr>
          <w:rFonts w:ascii="DecimaWE Rg" w:hAnsi="DecimaWE Rg" w:cs="Arial"/>
          <w:color w:val="000000"/>
          <w:lang w:eastAsia="it-IT"/>
        </w:rPr>
        <w:t>, a campione,</w:t>
      </w:r>
      <w:r w:rsidRPr="007069CD">
        <w:rPr>
          <w:rFonts w:ascii="DecimaWE Rg" w:hAnsi="DecimaWE Rg" w:cs="Arial"/>
          <w:color w:val="000000"/>
          <w:lang w:eastAsia="it-IT"/>
        </w:rPr>
        <w:t xml:space="preserve"> </w:t>
      </w:r>
      <w:r w:rsidR="00AD09B1" w:rsidRPr="007069CD">
        <w:rPr>
          <w:rFonts w:ascii="DecimaWE Rg" w:hAnsi="DecimaWE Rg" w:cs="Arial"/>
          <w:color w:val="000000"/>
          <w:lang w:eastAsia="it-IT"/>
        </w:rPr>
        <w:t>il controllo delle dichiarazioni sostitutive di certificazione e/o di att</w:t>
      </w:r>
      <w:r>
        <w:rPr>
          <w:rFonts w:ascii="DecimaWE Rg" w:hAnsi="DecimaWE Rg" w:cs="Arial"/>
          <w:color w:val="000000"/>
          <w:lang w:eastAsia="it-IT"/>
        </w:rPr>
        <w:t xml:space="preserve">o di notorietà rese dai beneficiari </w:t>
      </w:r>
      <w:r w:rsidR="00AD09B1" w:rsidRPr="007069CD">
        <w:rPr>
          <w:rFonts w:ascii="DecimaWE Rg" w:hAnsi="DecimaWE Rg" w:cs="Arial"/>
          <w:color w:val="000000"/>
          <w:lang w:eastAsia="it-IT"/>
        </w:rPr>
        <w:t>ai sensi dell’art.71 del DPR 20 dicembre 2000 n. 4</w:t>
      </w:r>
      <w:r w:rsidR="000C6171">
        <w:rPr>
          <w:rFonts w:ascii="DecimaWE Rg" w:hAnsi="DecimaWE Rg" w:cs="Arial"/>
          <w:color w:val="000000"/>
          <w:lang w:eastAsia="it-IT"/>
        </w:rPr>
        <w:t>4</w:t>
      </w:r>
      <w:r w:rsidR="00AD09B1" w:rsidRPr="007069CD">
        <w:rPr>
          <w:rFonts w:ascii="DecimaWE Rg" w:hAnsi="DecimaWE Rg" w:cs="Arial"/>
          <w:color w:val="000000"/>
          <w:lang w:eastAsia="it-IT"/>
        </w:rPr>
        <w:t>5.</w:t>
      </w:r>
    </w:p>
    <w:p w:rsidR="00A24F61" w:rsidRDefault="00A24F61" w:rsidP="00A24F61">
      <w:pPr>
        <w:spacing w:before="120" w:after="120"/>
        <w:jc w:val="both"/>
        <w:rPr>
          <w:rFonts w:ascii="DecimaWE Rg" w:hAnsi="DecimaWE Rg"/>
        </w:rPr>
      </w:pPr>
      <w:r>
        <w:rPr>
          <w:rFonts w:ascii="DecimaWE Rg" w:hAnsi="DecimaWE Rg"/>
        </w:rPr>
        <w:t>In presenza di dichiarazioni non veritiere il Servizio caccia e risorse ittiche</w:t>
      </w:r>
      <w:r w:rsidRPr="00872141">
        <w:rPr>
          <w:rFonts w:ascii="DecimaWE Rg" w:hAnsi="DecimaWE Rg"/>
        </w:rPr>
        <w:t xml:space="preserve">, oltre alla denunzia alla competente autorità giudiziaria, </w:t>
      </w:r>
      <w:r>
        <w:rPr>
          <w:rFonts w:ascii="DecimaWE Rg" w:hAnsi="DecimaWE Rg"/>
        </w:rPr>
        <w:t xml:space="preserve">procede alla </w:t>
      </w:r>
      <w:r w:rsidRPr="00872141">
        <w:rPr>
          <w:rFonts w:ascii="DecimaWE Rg" w:hAnsi="DecimaWE Rg"/>
        </w:rPr>
        <w:t>revoca del finanziamento concesso, l’immediato recupero delle somme</w:t>
      </w:r>
      <w:r>
        <w:rPr>
          <w:rFonts w:ascii="DecimaWE Rg" w:hAnsi="DecimaWE Rg"/>
        </w:rPr>
        <w:t xml:space="preserve"> </w:t>
      </w:r>
      <w:r w:rsidRPr="00872141">
        <w:rPr>
          <w:rFonts w:ascii="DecimaWE Rg" w:hAnsi="DecimaWE Rg"/>
        </w:rPr>
        <w:t>eventualmente liquidate maggiorate degli interessi di legge, l’applicazione delle sanzioni previste</w:t>
      </w:r>
      <w:r>
        <w:rPr>
          <w:rFonts w:ascii="DecimaWE Rg" w:hAnsi="DecimaWE Rg"/>
        </w:rPr>
        <w:t xml:space="preserve"> </w:t>
      </w:r>
      <w:r w:rsidRPr="00872141">
        <w:rPr>
          <w:rFonts w:ascii="DecimaWE Rg" w:hAnsi="DecimaWE Rg"/>
        </w:rPr>
        <w:t>dalle norme comunitarie, l’esclusione della possibilità di richiedere nuovi finanziamenti a valere</w:t>
      </w:r>
      <w:r>
        <w:rPr>
          <w:rFonts w:ascii="DecimaWE Rg" w:hAnsi="DecimaWE Rg"/>
        </w:rPr>
        <w:t xml:space="preserve"> </w:t>
      </w:r>
      <w:r w:rsidRPr="00872141">
        <w:rPr>
          <w:rFonts w:ascii="DecimaWE Rg" w:hAnsi="DecimaWE Rg"/>
        </w:rPr>
        <w:t>sulle misure del FEAMP.</w:t>
      </w:r>
    </w:p>
    <w:p w:rsidR="00636BDC" w:rsidRPr="00C60705" w:rsidRDefault="00100E85" w:rsidP="00692BE6">
      <w:pPr>
        <w:autoSpaceDE w:val="0"/>
        <w:autoSpaceDN w:val="0"/>
        <w:adjustRightInd w:val="0"/>
        <w:spacing w:before="120" w:after="120" w:line="240" w:lineRule="auto"/>
        <w:jc w:val="both"/>
        <w:rPr>
          <w:rFonts w:ascii="DecimaWE Rg" w:eastAsiaTheme="minorHAnsi" w:hAnsi="DecimaWE Rg" w:cs="Arial"/>
          <w:b/>
        </w:rPr>
      </w:pPr>
      <w:r w:rsidRPr="00C60705">
        <w:rPr>
          <w:rFonts w:ascii="DecimaWE Rg" w:eastAsiaTheme="minorHAnsi" w:hAnsi="DecimaWE Rg" w:cs="Arial"/>
          <w:b/>
        </w:rPr>
        <w:t xml:space="preserve">Revoca </w:t>
      </w:r>
      <w:r w:rsidR="00DF463A">
        <w:rPr>
          <w:rFonts w:ascii="DecimaWE Rg" w:eastAsiaTheme="minorHAnsi" w:hAnsi="DecimaWE Rg" w:cs="Arial"/>
          <w:b/>
        </w:rPr>
        <w:t>t</w:t>
      </w:r>
      <w:r w:rsidR="00636BDC" w:rsidRPr="00C60705">
        <w:rPr>
          <w:rFonts w:ascii="DecimaWE Rg" w:eastAsiaTheme="minorHAnsi" w:hAnsi="DecimaWE Rg" w:cs="Arial"/>
          <w:b/>
        </w:rPr>
        <w:t>otale</w:t>
      </w:r>
      <w:r w:rsidR="00C60705" w:rsidRPr="00C60705">
        <w:rPr>
          <w:rFonts w:ascii="DecimaWE Rg" w:eastAsiaTheme="minorHAnsi" w:hAnsi="DecimaWE Rg" w:cs="Arial"/>
          <w:b/>
        </w:rPr>
        <w:t xml:space="preserve"> del contributo</w:t>
      </w:r>
    </w:p>
    <w:p w:rsidR="00C91786" w:rsidRDefault="00C91786" w:rsidP="00692BE6">
      <w:pPr>
        <w:autoSpaceDE w:val="0"/>
        <w:autoSpaceDN w:val="0"/>
        <w:adjustRightInd w:val="0"/>
        <w:spacing w:before="120" w:after="120" w:line="240" w:lineRule="auto"/>
        <w:jc w:val="both"/>
        <w:rPr>
          <w:rFonts w:ascii="DecimaWE Rg" w:eastAsiaTheme="minorHAnsi" w:hAnsi="DecimaWE Rg" w:cs="Arial"/>
          <w:color w:val="000000"/>
        </w:rPr>
      </w:pPr>
      <w:r>
        <w:rPr>
          <w:rFonts w:ascii="DecimaWE Rg" w:eastAsiaTheme="minorHAnsi" w:hAnsi="DecimaWE Rg" w:cs="Arial"/>
          <w:color w:val="000000"/>
        </w:rPr>
        <w:t xml:space="preserve">Il Servizio caccia e risorse ittiche procederà alla revoca </w:t>
      </w:r>
      <w:r w:rsidRPr="002D02A3">
        <w:rPr>
          <w:rFonts w:ascii="DecimaWE Rg" w:eastAsiaTheme="minorHAnsi" w:hAnsi="DecimaWE Rg" w:cs="Arial"/>
          <w:color w:val="000000"/>
        </w:rPr>
        <w:t xml:space="preserve">totale del contributo </w:t>
      </w:r>
      <w:r w:rsidR="001F6014" w:rsidRPr="002D02A3">
        <w:rPr>
          <w:rFonts w:ascii="DecimaWE Rg" w:eastAsiaTheme="minorHAnsi" w:hAnsi="DecimaWE Rg" w:cs="Arial"/>
          <w:color w:val="000000"/>
        </w:rPr>
        <w:t>previa intimazione ai sensi delle norme vigenti</w:t>
      </w:r>
      <w:r w:rsidR="005431F6">
        <w:rPr>
          <w:rFonts w:ascii="DecimaWE Rg" w:eastAsiaTheme="minorHAnsi" w:hAnsi="DecimaWE Rg" w:cs="Arial"/>
          <w:color w:val="000000"/>
        </w:rPr>
        <w:t>, nei seguenti casi</w:t>
      </w:r>
      <w:r w:rsidRPr="002D02A3">
        <w:rPr>
          <w:rFonts w:ascii="DecimaWE Rg" w:eastAsiaTheme="minorHAnsi" w:hAnsi="DecimaWE Rg" w:cs="Arial"/>
          <w:color w:val="000000"/>
        </w:rPr>
        <w:t>:</w:t>
      </w:r>
    </w:p>
    <w:p w:rsidR="00636BDC" w:rsidRPr="003F6C64" w:rsidRDefault="00636BDC"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3F6C64">
        <w:rPr>
          <w:rFonts w:ascii="DecimaWE Rg" w:eastAsiaTheme="minorHAnsi" w:hAnsi="DecimaWE Rg" w:cs="ArialMT"/>
        </w:rPr>
        <w:t>esito negativo dei controlli amministrativi e/o in loco;</w:t>
      </w:r>
    </w:p>
    <w:p w:rsidR="00636BDC" w:rsidRDefault="00636BDC"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3F6C64">
        <w:rPr>
          <w:rFonts w:ascii="DecimaWE Rg" w:eastAsiaTheme="minorHAnsi" w:hAnsi="DecimaWE Rg" w:cs="ArialMT"/>
        </w:rPr>
        <w:t>rinuncia da parte del beneficiario;</w:t>
      </w:r>
    </w:p>
    <w:p w:rsidR="00DF463A" w:rsidRDefault="00636BDC"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3F6C64">
        <w:rPr>
          <w:rFonts w:ascii="DecimaWE Rg" w:eastAsiaTheme="minorHAnsi" w:hAnsi="DecimaWE Rg" w:cs="ArialMT"/>
        </w:rPr>
        <w:t xml:space="preserve">alienazione </w:t>
      </w:r>
      <w:r w:rsidR="00100E85" w:rsidRPr="003F6C64">
        <w:rPr>
          <w:rFonts w:ascii="DecimaWE Rg" w:eastAsiaTheme="minorHAnsi" w:hAnsi="DecimaWE Rg" w:cs="ArialMT"/>
        </w:rPr>
        <w:t xml:space="preserve">o </w:t>
      </w:r>
      <w:r w:rsidR="00E4785E" w:rsidRPr="003F6C64">
        <w:rPr>
          <w:rFonts w:ascii="DecimaWE Rg" w:eastAsiaTheme="minorHAnsi" w:hAnsi="DecimaWE Rg" w:cs="ArialMT"/>
        </w:rPr>
        <w:t xml:space="preserve">mancato possesso </w:t>
      </w:r>
      <w:r w:rsidR="00100E85" w:rsidRPr="003F6C64">
        <w:rPr>
          <w:rFonts w:ascii="DecimaWE Rg" w:eastAsiaTheme="minorHAnsi" w:hAnsi="DecimaWE Rg" w:cs="ArialMT"/>
        </w:rPr>
        <w:t xml:space="preserve">a qualsiasi titolo </w:t>
      </w:r>
      <w:r w:rsidRPr="003F6C64">
        <w:rPr>
          <w:rFonts w:ascii="DecimaWE Rg" w:eastAsiaTheme="minorHAnsi" w:hAnsi="DecimaWE Rg" w:cs="ArialMT"/>
        </w:rPr>
        <w:t xml:space="preserve">del bene oggetto del finanziamento </w:t>
      </w:r>
      <w:r w:rsidRPr="0082576B">
        <w:rPr>
          <w:rFonts w:ascii="DecimaWE Rg" w:eastAsiaTheme="minorHAnsi" w:hAnsi="DecimaWE Rg" w:cs="ArialMT"/>
        </w:rPr>
        <w:t>senza autorizzazione;</w:t>
      </w:r>
    </w:p>
    <w:p w:rsidR="00636BDC" w:rsidRPr="0082576B" w:rsidRDefault="003F6C64"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82576B">
        <w:rPr>
          <w:rFonts w:ascii="DecimaWE Rg" w:eastAsiaTheme="minorHAnsi" w:hAnsi="DecimaWE Rg" w:cs="ArialMT"/>
        </w:rPr>
        <w:t>mancata comunicazione di</w:t>
      </w:r>
      <w:r w:rsidR="001F6014" w:rsidRPr="0082576B">
        <w:rPr>
          <w:rFonts w:ascii="DecimaWE Rg" w:eastAsiaTheme="minorHAnsi" w:hAnsi="DecimaWE Rg" w:cs="ArialMT"/>
        </w:rPr>
        <w:t xml:space="preserve"> </w:t>
      </w:r>
      <w:r w:rsidRPr="0082576B">
        <w:rPr>
          <w:rFonts w:ascii="DecimaWE Rg" w:eastAsiaTheme="minorHAnsi" w:hAnsi="DecimaWE Rg" w:cs="ArialMT"/>
        </w:rPr>
        <w:t>contratti</w:t>
      </w:r>
      <w:r w:rsidR="001F6014" w:rsidRPr="0082576B">
        <w:rPr>
          <w:rFonts w:ascii="DecimaWE Rg" w:eastAsiaTheme="minorHAnsi" w:hAnsi="DecimaWE Rg" w:cs="ArialMT"/>
        </w:rPr>
        <w:t xml:space="preserve"> </w:t>
      </w:r>
      <w:r w:rsidRPr="0082576B">
        <w:rPr>
          <w:rFonts w:ascii="DecimaWE Rg" w:eastAsiaTheme="minorHAnsi" w:hAnsi="DecimaWE Rg" w:cs="ArialMT"/>
        </w:rPr>
        <w:t xml:space="preserve">che </w:t>
      </w:r>
      <w:r w:rsidR="00B25F2B" w:rsidRPr="0082576B">
        <w:rPr>
          <w:rFonts w:ascii="DecimaWE Rg" w:eastAsiaTheme="minorHAnsi" w:hAnsi="DecimaWE Rg" w:cs="ArialMT"/>
        </w:rPr>
        <w:t>riguardano</w:t>
      </w:r>
      <w:r w:rsidRPr="0082576B">
        <w:rPr>
          <w:rFonts w:ascii="DecimaWE Rg" w:eastAsiaTheme="minorHAnsi" w:hAnsi="DecimaWE Rg" w:cs="ArialMT"/>
        </w:rPr>
        <w:t xml:space="preserve"> i beni </w:t>
      </w:r>
      <w:r w:rsidR="00B25F2B" w:rsidRPr="0082576B">
        <w:rPr>
          <w:rFonts w:ascii="DecimaWE Rg" w:eastAsiaTheme="minorHAnsi" w:hAnsi="DecimaWE Rg" w:cs="ArialMT"/>
        </w:rPr>
        <w:t xml:space="preserve">oggetto </w:t>
      </w:r>
      <w:r w:rsidR="0082576B">
        <w:rPr>
          <w:rFonts w:ascii="DecimaWE Rg" w:eastAsiaTheme="minorHAnsi" w:hAnsi="DecimaWE Rg" w:cs="ArialMT"/>
        </w:rPr>
        <w:t>del contributo;</w:t>
      </w:r>
    </w:p>
    <w:p w:rsidR="00636BDC" w:rsidRPr="00C46F0C" w:rsidRDefault="00636BDC"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C46F0C">
        <w:rPr>
          <w:rFonts w:ascii="DecimaWE Rg" w:eastAsiaTheme="minorHAnsi" w:hAnsi="DecimaWE Rg" w:cs="ArialMT"/>
        </w:rPr>
        <w:t>realizzazione del progetto</w:t>
      </w:r>
      <w:r w:rsidR="007766CB">
        <w:rPr>
          <w:rFonts w:ascii="DecimaWE Rg" w:eastAsiaTheme="minorHAnsi" w:hAnsi="DecimaWE Rg" w:cs="ArialMT"/>
        </w:rPr>
        <w:t xml:space="preserve"> in misura </w:t>
      </w:r>
      <w:r w:rsidRPr="00C46F0C">
        <w:rPr>
          <w:rFonts w:ascii="DecimaWE Rg" w:eastAsiaTheme="minorHAnsi" w:hAnsi="DecimaWE Rg" w:cs="ArialMT"/>
        </w:rPr>
        <w:t xml:space="preserve">inferiore al </w:t>
      </w:r>
      <w:r w:rsidRPr="00C46F0C">
        <w:rPr>
          <w:rFonts w:ascii="DecimaWE Rg" w:eastAsiaTheme="minorHAnsi" w:hAnsi="DecimaWE Rg" w:cs="ArialMT"/>
          <w:b/>
        </w:rPr>
        <w:t>65%</w:t>
      </w:r>
      <w:r w:rsidRPr="00C46F0C">
        <w:rPr>
          <w:rFonts w:ascii="DecimaWE Rg" w:eastAsiaTheme="minorHAnsi" w:hAnsi="DecimaWE Rg" w:cs="ArialMT"/>
        </w:rPr>
        <w:t xml:space="preserve"> della spesa ammessa</w:t>
      </w:r>
      <w:r w:rsidR="00586EDB" w:rsidRPr="00C46F0C">
        <w:rPr>
          <w:rFonts w:ascii="DecimaWE Rg" w:eastAsiaTheme="minorHAnsi" w:hAnsi="DecimaWE Rg" w:cs="ArialMT"/>
        </w:rPr>
        <w:t>;</w:t>
      </w:r>
    </w:p>
    <w:p w:rsidR="006D19B6" w:rsidRPr="00C46F0C" w:rsidRDefault="006D19B6" w:rsidP="00CB3183">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C46F0C">
        <w:rPr>
          <w:rFonts w:ascii="DecimaWE Rg" w:eastAsiaTheme="minorHAnsi" w:hAnsi="DecimaWE Rg" w:cs="ArialMT"/>
        </w:rPr>
        <w:t>mancata presentazione della domanda di liquidazione finale entro i termini previsti;</w:t>
      </w:r>
    </w:p>
    <w:p w:rsidR="002C19A7" w:rsidRPr="00C46F0C" w:rsidRDefault="002C19A7" w:rsidP="002C19A7">
      <w:pPr>
        <w:pStyle w:val="Paragrafoelenco"/>
        <w:numPr>
          <w:ilvl w:val="0"/>
          <w:numId w:val="18"/>
        </w:numPr>
        <w:autoSpaceDE w:val="0"/>
        <w:autoSpaceDN w:val="0"/>
        <w:adjustRightInd w:val="0"/>
        <w:spacing w:after="0"/>
        <w:jc w:val="both"/>
        <w:rPr>
          <w:rFonts w:ascii="DecimaWE Rg" w:hAnsi="DecimaWE Rg" w:cs="DecimaWE Rg"/>
        </w:rPr>
      </w:pPr>
      <w:r w:rsidRPr="00C46F0C">
        <w:rPr>
          <w:rFonts w:ascii="DecimaWE Rg" w:hAnsi="DecimaWE Rg" w:cs="DecimaWE Rg"/>
        </w:rPr>
        <w:t>per mancato rispetto dei vincoli di alienabilità e di destinazione quando quest</w:t>
      </w:r>
      <w:r w:rsidR="007766CB">
        <w:rPr>
          <w:rFonts w:ascii="DecimaWE Rg" w:hAnsi="DecimaWE Rg" w:cs="DecimaWE Rg"/>
        </w:rPr>
        <w:t>i</w:t>
      </w:r>
      <w:r w:rsidRPr="00C46F0C">
        <w:rPr>
          <w:rFonts w:ascii="DecimaWE Rg" w:hAnsi="DecimaWE Rg" w:cs="DecimaWE Rg"/>
        </w:rPr>
        <w:t xml:space="preserve"> non </w:t>
      </w:r>
      <w:r w:rsidR="007766CB">
        <w:rPr>
          <w:rFonts w:ascii="DecimaWE Rg" w:hAnsi="DecimaWE Rg" w:cs="DecimaWE Rg"/>
        </w:rPr>
        <w:t xml:space="preserve">sono </w:t>
      </w:r>
      <w:r w:rsidRPr="00C46F0C">
        <w:rPr>
          <w:rFonts w:ascii="DecimaWE Rg" w:hAnsi="DecimaWE Rg" w:cs="DecimaWE Rg"/>
        </w:rPr>
        <w:t>stat</w:t>
      </w:r>
      <w:r w:rsidR="007766CB">
        <w:rPr>
          <w:rFonts w:ascii="DecimaWE Rg" w:hAnsi="DecimaWE Rg" w:cs="DecimaWE Rg"/>
        </w:rPr>
        <w:t>i</w:t>
      </w:r>
      <w:r w:rsidRPr="00C46F0C">
        <w:rPr>
          <w:rFonts w:ascii="DecimaWE Rg" w:hAnsi="DecimaWE Rg" w:cs="DecimaWE Rg"/>
        </w:rPr>
        <w:t xml:space="preserve"> preventivamente autorizzat</w:t>
      </w:r>
      <w:r w:rsidR="007766CB">
        <w:rPr>
          <w:rFonts w:ascii="DecimaWE Rg" w:hAnsi="DecimaWE Rg" w:cs="DecimaWE Rg"/>
        </w:rPr>
        <w:t>i</w:t>
      </w:r>
      <w:r w:rsidRPr="00C46F0C">
        <w:rPr>
          <w:rFonts w:ascii="DecimaWE Rg" w:hAnsi="DecimaWE Rg" w:cs="DecimaWE Rg"/>
        </w:rPr>
        <w:t>;</w:t>
      </w:r>
    </w:p>
    <w:p w:rsidR="0082576B" w:rsidRPr="0082576B" w:rsidRDefault="00650C76" w:rsidP="0082576B">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82576B">
        <w:rPr>
          <w:rFonts w:ascii="DecimaWE Rg" w:eastAsiaTheme="minorHAnsi" w:hAnsi="DecimaWE Rg" w:cs="ArialMT"/>
        </w:rPr>
        <w:t>altri casi non specificati ma previsti da norme di legge</w:t>
      </w:r>
      <w:r w:rsidR="00DA7A74" w:rsidRPr="0082576B">
        <w:rPr>
          <w:rFonts w:ascii="DecimaWE Rg" w:eastAsiaTheme="minorHAnsi" w:hAnsi="DecimaWE Rg" w:cs="ArialMT"/>
        </w:rPr>
        <w:t>.</w:t>
      </w:r>
      <w:r w:rsidR="0082576B" w:rsidRPr="0082576B">
        <w:rPr>
          <w:rFonts w:ascii="DecimaWE Rg" w:eastAsiaTheme="minorHAnsi" w:hAnsi="DecimaWE Rg" w:cs="ArialMT"/>
        </w:rPr>
        <w:t xml:space="preserve"> </w:t>
      </w:r>
    </w:p>
    <w:p w:rsidR="00DB179F" w:rsidRDefault="00DB179F" w:rsidP="0057675F">
      <w:pPr>
        <w:autoSpaceDE w:val="0"/>
        <w:autoSpaceDN w:val="0"/>
        <w:adjustRightInd w:val="0"/>
        <w:spacing w:before="120" w:after="120" w:line="240" w:lineRule="auto"/>
        <w:jc w:val="both"/>
        <w:rPr>
          <w:rFonts w:ascii="DecimaWE Rg" w:eastAsiaTheme="minorHAnsi" w:hAnsi="DecimaWE Rg" w:cs="Arial"/>
          <w:color w:val="000000"/>
        </w:rPr>
      </w:pPr>
      <w:r>
        <w:rPr>
          <w:rFonts w:ascii="DecimaWE Rg" w:eastAsiaTheme="minorHAnsi" w:hAnsi="DecimaWE Rg" w:cs="Arial"/>
          <w:color w:val="000000"/>
        </w:rPr>
        <w:t>Le somme da restituire/recuperare, a qualsiasi titolo, verranno gravate delle maggiorazioni di legge.</w:t>
      </w:r>
    </w:p>
    <w:p w:rsidR="00DB179F" w:rsidRDefault="00DB179F" w:rsidP="0057675F">
      <w:pPr>
        <w:autoSpaceDE w:val="0"/>
        <w:autoSpaceDN w:val="0"/>
        <w:adjustRightInd w:val="0"/>
        <w:spacing w:before="120" w:after="120" w:line="240" w:lineRule="auto"/>
        <w:jc w:val="both"/>
        <w:rPr>
          <w:rFonts w:ascii="DecimaWE Rg" w:eastAsiaTheme="minorHAnsi" w:hAnsi="DecimaWE Rg" w:cs="Arial"/>
          <w:color w:val="000000"/>
        </w:rPr>
      </w:pPr>
      <w:r>
        <w:rPr>
          <w:rFonts w:ascii="DecimaWE Rg" w:eastAsiaTheme="minorHAnsi" w:hAnsi="DecimaWE Rg" w:cs="Arial"/>
          <w:color w:val="000000"/>
        </w:rPr>
        <w:t xml:space="preserve">Il termine per la restituzione delle somme, </w:t>
      </w:r>
      <w:r w:rsidR="00FE43C9">
        <w:rPr>
          <w:rFonts w:ascii="DecimaWE Rg" w:eastAsiaTheme="minorHAnsi" w:hAnsi="DecimaWE Rg" w:cs="Arial"/>
          <w:color w:val="000000"/>
        </w:rPr>
        <w:t xml:space="preserve">a </w:t>
      </w:r>
      <w:r>
        <w:rPr>
          <w:rFonts w:ascii="DecimaWE Rg" w:eastAsiaTheme="minorHAnsi" w:hAnsi="DecimaWE Rg" w:cs="Arial"/>
          <w:color w:val="000000"/>
        </w:rPr>
        <w:t xml:space="preserve">qualsiasi titolo dovute, è fissato nel provvedimento con il quale si dispone la restituzione stessa. </w:t>
      </w:r>
    </w:p>
    <w:p w:rsidR="00C60705" w:rsidRDefault="00C60705" w:rsidP="00773719">
      <w:pPr>
        <w:autoSpaceDE w:val="0"/>
        <w:autoSpaceDN w:val="0"/>
        <w:adjustRightInd w:val="0"/>
        <w:spacing w:after="120" w:line="240" w:lineRule="auto"/>
        <w:rPr>
          <w:rFonts w:ascii="DecimaWE Rg" w:eastAsiaTheme="minorHAnsi" w:hAnsi="DecimaWE Rg" w:cs="Arial"/>
          <w:color w:val="000000"/>
        </w:rPr>
      </w:pPr>
    </w:p>
    <w:p w:rsidR="00636BDC" w:rsidRPr="00C60705" w:rsidRDefault="00636BDC" w:rsidP="00A22761">
      <w:pPr>
        <w:autoSpaceDE w:val="0"/>
        <w:autoSpaceDN w:val="0"/>
        <w:adjustRightInd w:val="0"/>
        <w:spacing w:before="120" w:after="120" w:line="240" w:lineRule="auto"/>
        <w:jc w:val="both"/>
        <w:rPr>
          <w:rFonts w:ascii="DecimaWE Rg" w:eastAsiaTheme="minorHAnsi" w:hAnsi="DecimaWE Rg" w:cs="Arial"/>
          <w:b/>
          <w:color w:val="000000"/>
        </w:rPr>
      </w:pPr>
      <w:r w:rsidRPr="00C60705">
        <w:rPr>
          <w:rFonts w:ascii="DecimaWE Rg" w:eastAsiaTheme="minorHAnsi" w:hAnsi="DecimaWE Rg" w:cs="Arial"/>
          <w:b/>
          <w:color w:val="000000"/>
        </w:rPr>
        <w:t>Revoca parziale</w:t>
      </w:r>
      <w:r w:rsidR="00C60705" w:rsidRPr="00C60705">
        <w:rPr>
          <w:rFonts w:ascii="DecimaWE Rg" w:eastAsiaTheme="minorHAnsi" w:hAnsi="DecimaWE Rg" w:cs="Arial"/>
          <w:b/>
          <w:color w:val="000000"/>
        </w:rPr>
        <w:t xml:space="preserve"> </w:t>
      </w:r>
      <w:r w:rsidR="00546EBB">
        <w:rPr>
          <w:rFonts w:ascii="DecimaWE Rg" w:eastAsiaTheme="minorHAnsi" w:hAnsi="DecimaWE Rg" w:cs="Arial"/>
          <w:b/>
          <w:color w:val="000000"/>
        </w:rPr>
        <w:t xml:space="preserve">o disimpegno parziale </w:t>
      </w:r>
      <w:r w:rsidR="00546EBB" w:rsidRPr="00C60705">
        <w:rPr>
          <w:rFonts w:ascii="DecimaWE Rg" w:eastAsiaTheme="minorHAnsi" w:hAnsi="DecimaWE Rg" w:cs="Arial"/>
          <w:b/>
          <w:color w:val="000000"/>
        </w:rPr>
        <w:t>del contributo</w:t>
      </w:r>
    </w:p>
    <w:p w:rsidR="00A22761" w:rsidRPr="00A22761" w:rsidRDefault="00A22761" w:rsidP="00A22761">
      <w:pPr>
        <w:autoSpaceDE w:val="0"/>
        <w:autoSpaceDN w:val="0"/>
        <w:adjustRightInd w:val="0"/>
        <w:spacing w:before="120" w:after="120" w:line="240" w:lineRule="auto"/>
        <w:jc w:val="both"/>
        <w:rPr>
          <w:rFonts w:ascii="DecimaWE Rg" w:eastAsiaTheme="minorHAnsi" w:hAnsi="DecimaWE Rg" w:cs="Arial"/>
          <w:color w:val="000000"/>
        </w:rPr>
      </w:pPr>
      <w:r w:rsidRPr="00A22761">
        <w:rPr>
          <w:rFonts w:ascii="DecimaWE Rg" w:eastAsiaTheme="minorHAnsi" w:hAnsi="DecimaWE Rg" w:cs="Arial"/>
          <w:color w:val="000000"/>
        </w:rPr>
        <w:t xml:space="preserve">Il contributo è revocato </w:t>
      </w:r>
      <w:r w:rsidR="00C354F1">
        <w:rPr>
          <w:rFonts w:ascii="DecimaWE Rg" w:eastAsiaTheme="minorHAnsi" w:hAnsi="DecimaWE Rg" w:cs="Arial"/>
          <w:color w:val="000000"/>
        </w:rPr>
        <w:t xml:space="preserve">o disimpegnato </w:t>
      </w:r>
      <w:r w:rsidR="003A1129">
        <w:rPr>
          <w:rFonts w:ascii="DecimaWE Rg" w:eastAsiaTheme="minorHAnsi" w:hAnsi="DecimaWE Rg" w:cs="Arial"/>
          <w:color w:val="000000"/>
        </w:rPr>
        <w:t>parzialmente</w:t>
      </w:r>
      <w:r w:rsidRPr="00A22761">
        <w:rPr>
          <w:rFonts w:ascii="DecimaWE Rg" w:eastAsiaTheme="minorHAnsi" w:hAnsi="DecimaWE Rg" w:cs="Arial"/>
          <w:color w:val="000000"/>
        </w:rPr>
        <w:t>, ai sensi</w:t>
      </w:r>
      <w:r>
        <w:rPr>
          <w:rFonts w:ascii="DecimaWE Rg" w:eastAsiaTheme="minorHAnsi" w:hAnsi="DecimaWE Rg" w:cs="Arial"/>
          <w:color w:val="000000"/>
        </w:rPr>
        <w:t xml:space="preserve"> </w:t>
      </w:r>
      <w:r w:rsidRPr="00A22761">
        <w:rPr>
          <w:rFonts w:ascii="DecimaWE Rg" w:eastAsiaTheme="minorHAnsi" w:hAnsi="DecimaWE Rg" w:cs="Arial"/>
          <w:color w:val="000000"/>
        </w:rPr>
        <w:t xml:space="preserve">delle norme </w:t>
      </w:r>
      <w:r w:rsidRPr="00394C40">
        <w:rPr>
          <w:rFonts w:ascii="DecimaWE Rg" w:eastAsiaTheme="minorHAnsi" w:hAnsi="DecimaWE Rg" w:cs="Arial"/>
          <w:color w:val="000000"/>
        </w:rPr>
        <w:t>vigenti, nei seguenti casi:</w:t>
      </w:r>
    </w:p>
    <w:p w:rsidR="00384072" w:rsidRPr="00384072" w:rsidRDefault="00A22761" w:rsidP="00384072">
      <w:pPr>
        <w:pStyle w:val="Paragrafoelenco"/>
        <w:numPr>
          <w:ilvl w:val="0"/>
          <w:numId w:val="18"/>
        </w:numPr>
        <w:spacing w:after="120" w:line="240" w:lineRule="auto"/>
        <w:ind w:left="754" w:hanging="357"/>
        <w:contextualSpacing w:val="0"/>
        <w:jc w:val="both"/>
        <w:rPr>
          <w:rFonts w:ascii="DecimaWE Rg" w:hAnsi="DecimaWE Rg" w:cs="Arial"/>
          <w:color w:val="000000"/>
          <w:lang w:eastAsia="it-IT"/>
        </w:rPr>
      </w:pPr>
      <w:r w:rsidRPr="00636BDC">
        <w:rPr>
          <w:rFonts w:ascii="DecimaWE Rg" w:hAnsi="DecimaWE Rg" w:cs="Arial"/>
          <w:color w:val="000000"/>
          <w:lang w:eastAsia="it-IT"/>
        </w:rPr>
        <w:t xml:space="preserve">mancata realizzazione </w:t>
      </w:r>
      <w:r w:rsidR="00546EBB">
        <w:rPr>
          <w:rFonts w:ascii="DecimaWE Rg" w:hAnsi="DecimaWE Rg" w:cs="Arial"/>
          <w:color w:val="000000"/>
          <w:lang w:eastAsia="it-IT"/>
        </w:rPr>
        <w:t xml:space="preserve">di una parte </w:t>
      </w:r>
      <w:r w:rsidRPr="00636BDC">
        <w:rPr>
          <w:rFonts w:ascii="DecimaWE Rg" w:hAnsi="DecimaWE Rg" w:cs="Arial"/>
          <w:color w:val="000000"/>
          <w:lang w:eastAsia="it-IT"/>
        </w:rPr>
        <w:t>del progetto d’investimento entro i termini previsti;</w:t>
      </w:r>
    </w:p>
    <w:p w:rsidR="006D19B6" w:rsidRPr="00636BDC" w:rsidRDefault="006D19B6" w:rsidP="00CB3183">
      <w:pPr>
        <w:pStyle w:val="Paragrafoelenco"/>
        <w:numPr>
          <w:ilvl w:val="0"/>
          <w:numId w:val="18"/>
        </w:numPr>
        <w:spacing w:after="120" w:line="240" w:lineRule="auto"/>
        <w:ind w:left="754" w:hanging="357"/>
        <w:contextualSpacing w:val="0"/>
        <w:jc w:val="both"/>
        <w:rPr>
          <w:rFonts w:ascii="DecimaWE Rg" w:hAnsi="DecimaWE Rg" w:cs="Arial"/>
          <w:color w:val="000000"/>
          <w:lang w:eastAsia="it-IT"/>
        </w:rPr>
      </w:pPr>
      <w:r>
        <w:rPr>
          <w:rFonts w:ascii="DecimaWE Rg" w:hAnsi="DecimaWE Rg" w:cs="Arial"/>
          <w:color w:val="000000"/>
          <w:lang w:eastAsia="it-IT"/>
        </w:rPr>
        <w:t>mancata presentazione entro i termini previsti della domanda di liquidazione relativa a un progetto già liquidato con precedente SAL in misura superiore al 65%;</w:t>
      </w:r>
    </w:p>
    <w:p w:rsidR="00A22761" w:rsidRPr="00636BDC" w:rsidRDefault="00A85B2F" w:rsidP="00CB3183">
      <w:pPr>
        <w:pStyle w:val="Paragrafoelenco"/>
        <w:numPr>
          <w:ilvl w:val="0"/>
          <w:numId w:val="18"/>
        </w:numPr>
        <w:spacing w:after="120" w:line="240" w:lineRule="auto"/>
        <w:ind w:left="754" w:hanging="357"/>
        <w:contextualSpacing w:val="0"/>
        <w:jc w:val="both"/>
        <w:rPr>
          <w:rFonts w:ascii="DecimaWE Rg" w:hAnsi="DecimaWE Rg" w:cs="Arial"/>
          <w:color w:val="000000"/>
          <w:lang w:eastAsia="it-IT"/>
        </w:rPr>
      </w:pPr>
      <w:r>
        <w:rPr>
          <w:rFonts w:ascii="DecimaWE Rg" w:hAnsi="DecimaWE Rg" w:cs="Arial"/>
          <w:color w:val="000000"/>
          <w:lang w:eastAsia="it-IT"/>
        </w:rPr>
        <w:t>difformità de</w:t>
      </w:r>
      <w:r w:rsidR="00A22761" w:rsidRPr="00636BDC">
        <w:rPr>
          <w:rFonts w:ascii="DecimaWE Rg" w:hAnsi="DecimaWE Rg" w:cs="Arial"/>
          <w:color w:val="000000"/>
          <w:lang w:eastAsia="it-IT"/>
        </w:rPr>
        <w:t xml:space="preserve">l progetto </w:t>
      </w:r>
      <w:r w:rsidRPr="00636BDC">
        <w:rPr>
          <w:rFonts w:ascii="DecimaWE Rg" w:hAnsi="DecimaWE Rg" w:cs="Arial"/>
          <w:color w:val="000000"/>
          <w:lang w:eastAsia="it-IT"/>
        </w:rPr>
        <w:t>d’investimento realizzato con quello</w:t>
      </w:r>
      <w:r>
        <w:rPr>
          <w:rFonts w:ascii="DecimaWE Rg" w:hAnsi="DecimaWE Rg" w:cs="Arial"/>
          <w:color w:val="000000"/>
          <w:lang w:eastAsia="it-IT"/>
        </w:rPr>
        <w:t xml:space="preserve"> approvato</w:t>
      </w:r>
      <w:r w:rsidR="00384072">
        <w:rPr>
          <w:rFonts w:ascii="DecimaWE Rg" w:hAnsi="DecimaWE Rg" w:cs="Arial"/>
          <w:color w:val="000000"/>
          <w:lang w:eastAsia="it-IT"/>
        </w:rPr>
        <w:t xml:space="preserve"> (comprese </w:t>
      </w:r>
      <w:r w:rsidR="00384072" w:rsidRPr="00384072">
        <w:rPr>
          <w:rFonts w:ascii="DecimaWE Rg" w:hAnsi="DecimaWE Rg" w:cs="Arial"/>
          <w:color w:val="000000"/>
          <w:lang w:eastAsia="it-IT"/>
        </w:rPr>
        <w:t>varianti sostanziali realizzate ma non autorizzate</w:t>
      </w:r>
      <w:r w:rsidR="00384072">
        <w:rPr>
          <w:rFonts w:ascii="DecimaWE Rg" w:hAnsi="DecimaWE Rg" w:cs="Arial"/>
          <w:color w:val="000000"/>
          <w:lang w:eastAsia="it-IT"/>
        </w:rPr>
        <w:t>)</w:t>
      </w:r>
    </w:p>
    <w:p w:rsidR="00DA7A74" w:rsidRPr="00C46F0C" w:rsidRDefault="00DA7A74" w:rsidP="00DA7A74">
      <w:pPr>
        <w:pStyle w:val="Paragrafoelenco"/>
        <w:numPr>
          <w:ilvl w:val="0"/>
          <w:numId w:val="18"/>
        </w:numPr>
        <w:autoSpaceDE w:val="0"/>
        <w:autoSpaceDN w:val="0"/>
        <w:adjustRightInd w:val="0"/>
        <w:spacing w:before="120" w:after="120" w:line="240" w:lineRule="auto"/>
        <w:jc w:val="both"/>
        <w:rPr>
          <w:rFonts w:ascii="DecimaWE Rg" w:eastAsiaTheme="minorHAnsi" w:hAnsi="DecimaWE Rg" w:cs="ArialMT"/>
        </w:rPr>
      </w:pPr>
      <w:r w:rsidRPr="00C46F0C">
        <w:rPr>
          <w:rFonts w:ascii="DecimaWE Rg" w:eastAsiaTheme="minorHAnsi" w:hAnsi="DecimaWE Rg" w:cs="ArialMT"/>
        </w:rPr>
        <w:t>altri casi non specificati ma previsti da norme di legge</w:t>
      </w:r>
      <w:r>
        <w:rPr>
          <w:rFonts w:ascii="DecimaWE Rg" w:eastAsiaTheme="minorHAnsi" w:hAnsi="DecimaWE Rg" w:cs="ArialMT"/>
        </w:rPr>
        <w:t>.</w:t>
      </w:r>
    </w:p>
    <w:p w:rsidR="00C46F0C" w:rsidRDefault="00C46F0C" w:rsidP="00773719">
      <w:pPr>
        <w:autoSpaceDE w:val="0"/>
        <w:autoSpaceDN w:val="0"/>
        <w:adjustRightInd w:val="0"/>
        <w:spacing w:after="120" w:line="240" w:lineRule="auto"/>
        <w:jc w:val="both"/>
        <w:rPr>
          <w:rFonts w:ascii="DecimaWE Rg" w:eastAsiaTheme="minorHAnsi" w:hAnsi="DecimaWE Rg" w:cs="ArialMT"/>
        </w:rPr>
      </w:pPr>
    </w:p>
    <w:p w:rsidR="00331667" w:rsidRPr="00331667" w:rsidRDefault="00E73ACC"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r>
        <w:rPr>
          <w:rFonts w:ascii="DecimaWE Rg" w:eastAsia="Calibri" w:hAnsi="DecimaWE Rg" w:cs="DecimaWE Rg"/>
          <w:bCs w:val="0"/>
          <w:color w:val="auto"/>
          <w:sz w:val="22"/>
          <w:szCs w:val="22"/>
        </w:rPr>
        <w:t>C</w:t>
      </w:r>
      <w:r w:rsidR="00331667" w:rsidRPr="00331667">
        <w:rPr>
          <w:rFonts w:ascii="DecimaWE Rg" w:eastAsia="Calibri" w:hAnsi="DecimaWE Rg" w:cs="DecimaWE Rg"/>
          <w:bCs w:val="0"/>
          <w:color w:val="auto"/>
          <w:sz w:val="22"/>
          <w:szCs w:val="22"/>
        </w:rPr>
        <w:t>omplementarietà del PO FEAMP con altri fondi</w:t>
      </w:r>
    </w:p>
    <w:p w:rsidR="00331667" w:rsidRPr="002D4EB3" w:rsidRDefault="00331667" w:rsidP="00906C44">
      <w:pPr>
        <w:autoSpaceDE w:val="0"/>
        <w:autoSpaceDN w:val="0"/>
        <w:adjustRightInd w:val="0"/>
        <w:spacing w:after="0"/>
        <w:jc w:val="both"/>
        <w:rPr>
          <w:rFonts w:ascii="DecimaWE Rg" w:hAnsi="DecimaWE Rg" w:cs="Arial"/>
          <w:color w:val="000000"/>
          <w:lang w:eastAsia="it-IT"/>
        </w:rPr>
      </w:pPr>
      <w:r w:rsidRPr="002D4EB3">
        <w:rPr>
          <w:rFonts w:ascii="DecimaWE Rg" w:hAnsi="DecimaWE Rg" w:cs="Arial"/>
          <w:color w:val="000000"/>
          <w:lang w:eastAsia="it-IT"/>
        </w:rPr>
        <w:t xml:space="preserve">Per quanto riguarda la complementarità e le modalità di coordinamento del PO FEAMP con altri fondi ed altri Programmi comunitari e la descrizione delle strategie del FEAMP come contributo alla più generale strategia Europa 2020, secondo quanto previsto dall’art. 27 del Reg. (UE) n. 1303/2013, attraverso il sostegno agli Obiettivi Tematici (art. 9 del medesimo Regolamento), si rimanda a quanto descritto nel Programma Operativo FEAMP al </w:t>
      </w:r>
      <w:r w:rsidRPr="002D4EB3">
        <w:rPr>
          <w:rFonts w:ascii="DecimaWE Rg" w:hAnsi="DecimaWE Rg" w:cs="Arial"/>
          <w:color w:val="000000"/>
          <w:lang w:eastAsia="it-IT"/>
        </w:rPr>
        <w:lastRenderedPageBreak/>
        <w:t xml:space="preserve">paragrafo 3.4.1 “Complementarità e modalità di coordinamento con altri Fondi SIE e con altri strumenti di finanziamento pertinenti unionali e nazionali”. </w:t>
      </w:r>
    </w:p>
    <w:p w:rsidR="00331667" w:rsidRDefault="00331667" w:rsidP="00773719">
      <w:pPr>
        <w:autoSpaceDE w:val="0"/>
        <w:autoSpaceDN w:val="0"/>
        <w:adjustRightInd w:val="0"/>
        <w:spacing w:after="120" w:line="240" w:lineRule="auto"/>
        <w:jc w:val="both"/>
        <w:rPr>
          <w:rFonts w:ascii="DecimaWE Rg" w:eastAsiaTheme="minorHAnsi" w:hAnsi="DecimaWE Rg" w:cs="ArialMT"/>
        </w:rPr>
      </w:pPr>
    </w:p>
    <w:p w:rsidR="00331667" w:rsidRPr="00331667" w:rsidRDefault="00331667"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r w:rsidRPr="00331667">
        <w:rPr>
          <w:rFonts w:ascii="DecimaWE Rg" w:eastAsia="Calibri" w:hAnsi="DecimaWE Rg" w:cs="DecimaWE Rg"/>
          <w:bCs w:val="0"/>
          <w:color w:val="auto"/>
          <w:sz w:val="22"/>
          <w:szCs w:val="22"/>
        </w:rPr>
        <w:t>Gestione dei ricorsi</w:t>
      </w:r>
    </w:p>
    <w:p w:rsidR="00331667" w:rsidRPr="00906C44" w:rsidRDefault="00331667" w:rsidP="00906C44">
      <w:pPr>
        <w:autoSpaceDE w:val="0"/>
        <w:autoSpaceDN w:val="0"/>
        <w:adjustRightInd w:val="0"/>
        <w:spacing w:before="120" w:after="120"/>
        <w:jc w:val="both"/>
        <w:rPr>
          <w:rFonts w:ascii="DecimaWE Rg" w:eastAsiaTheme="minorHAnsi" w:hAnsi="DecimaWE Rg" w:cs="ArialMT"/>
        </w:rPr>
      </w:pPr>
      <w:r w:rsidRPr="00906C44">
        <w:rPr>
          <w:rFonts w:ascii="DecimaWE Rg" w:eastAsiaTheme="minorHAnsi" w:hAnsi="DecimaWE Rg" w:cs="ArialMT"/>
        </w:rPr>
        <w:t xml:space="preserve">Contro il mancato accoglimento o finanziamento della domanda, al soggetto interessato </w:t>
      </w:r>
      <w:r w:rsidR="00906C44" w:rsidRPr="00906C44">
        <w:rPr>
          <w:rFonts w:ascii="DecimaWE Rg" w:eastAsiaTheme="minorHAnsi" w:hAnsi="DecimaWE Rg" w:cs="ArialMT"/>
        </w:rPr>
        <w:t>ha</w:t>
      </w:r>
      <w:r w:rsidRPr="00906C44">
        <w:rPr>
          <w:rFonts w:ascii="DecimaWE Rg" w:eastAsiaTheme="minorHAnsi" w:hAnsi="DecimaWE Rg" w:cs="ArialMT"/>
        </w:rPr>
        <w:t xml:space="preserve"> facoltà di esperire tre forme alternative di ricorso, come di seguito indicato:</w:t>
      </w:r>
    </w:p>
    <w:p w:rsidR="00331667" w:rsidRPr="00906C44" w:rsidRDefault="00331667" w:rsidP="00906C44">
      <w:pPr>
        <w:autoSpaceDE w:val="0"/>
        <w:autoSpaceDN w:val="0"/>
        <w:adjustRightInd w:val="0"/>
        <w:spacing w:before="120" w:after="120"/>
        <w:jc w:val="both"/>
        <w:rPr>
          <w:rFonts w:ascii="DecimaWE Rg" w:eastAsiaTheme="minorHAnsi" w:hAnsi="DecimaWE Rg" w:cs="ArialMT"/>
        </w:rPr>
      </w:pPr>
      <w:r w:rsidRPr="00906C44">
        <w:rPr>
          <w:rFonts w:ascii="DecimaWE Rg" w:eastAsiaTheme="minorHAnsi" w:hAnsi="DecimaWE Rg" w:cs="ArialMT"/>
        </w:rPr>
        <w:t xml:space="preserve">1. ricorso gerarchico alla Regione entro 30 giorni dal ricevimento della comunicazione, che deve risolversi di norma entro 90 giorni dalla presentazione del ricorso, salvo comprovate necessità istruttorie da parte dell’ente competente sull’istruttoria, le quali devono essere comunicate tempestivamente al ricorrente. </w:t>
      </w:r>
      <w:r w:rsidR="00906C44" w:rsidRPr="00906C44">
        <w:rPr>
          <w:rFonts w:ascii="DecimaWE Rg" w:eastAsiaTheme="minorHAnsi" w:hAnsi="DecimaWE Rg" w:cs="ArialMT"/>
        </w:rPr>
        <w:t>T</w:t>
      </w:r>
      <w:r w:rsidRPr="00906C44">
        <w:rPr>
          <w:rFonts w:ascii="DecimaWE Rg" w:eastAsiaTheme="minorHAnsi" w:hAnsi="DecimaWE Rg" w:cs="ArialMT"/>
        </w:rPr>
        <w:t>rascorsi i 90 giorni e in assenza di comunicazione da parte dell’Amministrazione, opera il silenzio diniego e, pertanto, il ricorso si intende respinto.</w:t>
      </w:r>
    </w:p>
    <w:p w:rsidR="00331667" w:rsidRPr="00906C44" w:rsidRDefault="00331667" w:rsidP="00906C44">
      <w:pPr>
        <w:autoSpaceDE w:val="0"/>
        <w:autoSpaceDN w:val="0"/>
        <w:adjustRightInd w:val="0"/>
        <w:spacing w:before="120" w:after="120"/>
        <w:jc w:val="both"/>
        <w:rPr>
          <w:rFonts w:ascii="DecimaWE Rg" w:eastAsiaTheme="minorHAnsi" w:hAnsi="DecimaWE Rg" w:cs="ArialMT"/>
        </w:rPr>
      </w:pPr>
      <w:r w:rsidRPr="00906C44">
        <w:rPr>
          <w:rFonts w:ascii="DecimaWE Rg" w:eastAsiaTheme="minorHAnsi" w:hAnsi="DecimaWE Rg" w:cs="ArialMT"/>
        </w:rPr>
        <w:t>2. ricorso giurisdizionale al TAR competente:</w:t>
      </w:r>
    </w:p>
    <w:p w:rsidR="00331667" w:rsidRPr="00906C44" w:rsidRDefault="00331667" w:rsidP="00906C44">
      <w:pPr>
        <w:autoSpaceDE w:val="0"/>
        <w:autoSpaceDN w:val="0"/>
        <w:adjustRightInd w:val="0"/>
        <w:spacing w:before="120" w:after="120"/>
        <w:ind w:left="142"/>
        <w:jc w:val="both"/>
        <w:rPr>
          <w:rFonts w:ascii="DecimaWE Rg" w:eastAsiaTheme="minorHAnsi" w:hAnsi="DecimaWE Rg" w:cs="ArialMT"/>
        </w:rPr>
      </w:pPr>
      <w:r w:rsidRPr="00906C44">
        <w:rPr>
          <w:rFonts w:ascii="DecimaWE Rg" w:eastAsiaTheme="minorHAnsi" w:hAnsi="DecimaWE Rg" w:cs="ArialMT"/>
        </w:rPr>
        <w:t>a) entro 60 giorni dalla pubblicazione della graduatoria;</w:t>
      </w:r>
    </w:p>
    <w:p w:rsidR="00331667" w:rsidRPr="00906C44" w:rsidRDefault="00331667" w:rsidP="00906C44">
      <w:pPr>
        <w:autoSpaceDE w:val="0"/>
        <w:autoSpaceDN w:val="0"/>
        <w:adjustRightInd w:val="0"/>
        <w:spacing w:before="120" w:after="120"/>
        <w:ind w:left="142"/>
        <w:jc w:val="both"/>
        <w:rPr>
          <w:rFonts w:ascii="DecimaWE Rg" w:eastAsiaTheme="minorHAnsi" w:hAnsi="DecimaWE Rg" w:cs="ArialMT"/>
        </w:rPr>
      </w:pPr>
      <w:r w:rsidRPr="00906C44">
        <w:rPr>
          <w:rFonts w:ascii="DecimaWE Rg" w:eastAsiaTheme="minorHAnsi" w:hAnsi="DecimaWE Rg" w:cs="ArialMT"/>
        </w:rPr>
        <w:t xml:space="preserve">b) entro 60 giorni successivi al termine ultimo dei 90 giorni considerati per l’operatività del silenzio diniego, di cui </w:t>
      </w:r>
      <w:r w:rsidR="00906C44" w:rsidRPr="00906C44">
        <w:rPr>
          <w:rFonts w:ascii="DecimaWE Rg" w:eastAsiaTheme="minorHAnsi" w:hAnsi="DecimaWE Rg" w:cs="ArialMT"/>
        </w:rPr>
        <w:t>al</w:t>
      </w:r>
      <w:r w:rsidRPr="00906C44">
        <w:rPr>
          <w:rFonts w:ascii="DecimaWE Rg" w:eastAsiaTheme="minorHAnsi" w:hAnsi="DecimaWE Rg" w:cs="ArialMT"/>
        </w:rPr>
        <w:t xml:space="preserve"> precedente punto 1;</w:t>
      </w:r>
    </w:p>
    <w:p w:rsidR="00636BDC" w:rsidRDefault="00331667" w:rsidP="00906C44">
      <w:pPr>
        <w:autoSpaceDE w:val="0"/>
        <w:autoSpaceDN w:val="0"/>
        <w:adjustRightInd w:val="0"/>
        <w:spacing w:before="120" w:after="120"/>
        <w:jc w:val="both"/>
        <w:rPr>
          <w:rFonts w:ascii="DecimaWE Rg" w:eastAsiaTheme="minorHAnsi" w:hAnsi="DecimaWE Rg" w:cs="ArialMT"/>
        </w:rPr>
      </w:pPr>
      <w:r w:rsidRPr="00906C44">
        <w:rPr>
          <w:rFonts w:ascii="DecimaWE Rg" w:eastAsiaTheme="minorHAnsi" w:hAnsi="DecimaWE Rg" w:cs="ArialMT"/>
        </w:rPr>
        <w:t xml:space="preserve">3. ricorso al Capo dello Stato entro 120 giorni dalla </w:t>
      </w:r>
      <w:r w:rsidR="00AE1D55" w:rsidRPr="00906C44">
        <w:rPr>
          <w:rFonts w:ascii="DecimaWE Rg" w:eastAsiaTheme="minorHAnsi" w:hAnsi="DecimaWE Rg" w:cs="ArialMT"/>
        </w:rPr>
        <w:t>pubblicazione della graduatoria</w:t>
      </w:r>
      <w:r w:rsidRPr="00906C44">
        <w:rPr>
          <w:rFonts w:ascii="DecimaWE Rg" w:eastAsiaTheme="minorHAnsi" w:hAnsi="DecimaWE Rg" w:cs="ArialMT"/>
        </w:rPr>
        <w:t>.</w:t>
      </w:r>
    </w:p>
    <w:p w:rsidR="00773719" w:rsidRDefault="00773719" w:rsidP="00773719">
      <w:pPr>
        <w:autoSpaceDE w:val="0"/>
        <w:autoSpaceDN w:val="0"/>
        <w:adjustRightInd w:val="0"/>
        <w:spacing w:before="120" w:after="120" w:line="240" w:lineRule="auto"/>
        <w:jc w:val="both"/>
        <w:rPr>
          <w:rFonts w:ascii="DecimaWE Rg" w:eastAsiaTheme="minorHAnsi" w:hAnsi="DecimaWE Rg" w:cs="ArialMT"/>
        </w:rPr>
      </w:pPr>
    </w:p>
    <w:p w:rsidR="004909BD" w:rsidRPr="004909BD" w:rsidRDefault="004909BD"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8" w:name="_Toc477510228"/>
      <w:r w:rsidRPr="004909BD">
        <w:rPr>
          <w:rFonts w:ascii="DecimaWE Rg" w:eastAsia="Calibri" w:hAnsi="DecimaWE Rg" w:cs="DecimaWE Rg"/>
          <w:bCs w:val="0"/>
          <w:color w:val="auto"/>
          <w:sz w:val="22"/>
          <w:szCs w:val="22"/>
        </w:rPr>
        <w:t>Normativa e documentazione di riferimento</w:t>
      </w:r>
      <w:bookmarkEnd w:id="38"/>
    </w:p>
    <w:p w:rsidR="004909BD" w:rsidRDefault="004909BD" w:rsidP="003917E6">
      <w:pPr>
        <w:spacing w:after="120"/>
        <w:jc w:val="both"/>
        <w:rPr>
          <w:rFonts w:ascii="DecimaWE Rg" w:hAnsi="DecimaWE Rg"/>
          <w:b/>
        </w:rPr>
      </w:pPr>
      <w:r w:rsidRPr="003917E6">
        <w:rPr>
          <w:rFonts w:ascii="DecimaWE Rg" w:hAnsi="DecimaWE Rg"/>
          <w:b/>
        </w:rPr>
        <w:t xml:space="preserve">Regolamenti UE </w:t>
      </w:r>
    </w:p>
    <w:p w:rsidR="004909BD" w:rsidRPr="00BF6378" w:rsidRDefault="004909BD" w:rsidP="00BF6378">
      <w:pPr>
        <w:numPr>
          <w:ilvl w:val="0"/>
          <w:numId w:val="9"/>
        </w:numPr>
        <w:spacing w:after="120" w:line="288" w:lineRule="auto"/>
        <w:jc w:val="both"/>
        <w:rPr>
          <w:rStyle w:val="Collegamentoipertestuale"/>
          <w:rFonts w:ascii="DecimaWE Rg" w:hAnsi="DecimaWE Rg" w:cs="Arial"/>
          <w:color w:val="auto"/>
          <w:u w:val="none"/>
        </w:rPr>
      </w:pPr>
      <w:r w:rsidRPr="00BF6378">
        <w:rPr>
          <w:rStyle w:val="Collegamentoipertestuale"/>
          <w:rFonts w:ascii="DecimaWE Rg" w:hAnsi="DecimaWE Rg" w:cs="Arial"/>
          <w:color w:val="auto"/>
          <w:u w:val="none"/>
        </w:rPr>
        <w:t xml:space="preserve">Regolamento (CE, EURATOM) n. </w:t>
      </w:r>
      <w:r w:rsidRPr="00BF6378">
        <w:rPr>
          <w:rStyle w:val="Collegamentoipertestuale"/>
          <w:rFonts w:ascii="DecimaWE Rg" w:hAnsi="DecimaWE Rg" w:cs="Arial"/>
          <w:b/>
          <w:color w:val="auto"/>
          <w:u w:val="none"/>
        </w:rPr>
        <w:t>2988/</w:t>
      </w:r>
      <w:r w:rsidR="00906C44">
        <w:rPr>
          <w:rStyle w:val="Collegamentoipertestuale"/>
          <w:rFonts w:ascii="DecimaWE Rg" w:hAnsi="DecimaWE Rg" w:cs="Arial"/>
          <w:b/>
          <w:color w:val="auto"/>
          <w:u w:val="none"/>
        </w:rPr>
        <w:t>19</w:t>
      </w:r>
      <w:r w:rsidRPr="00BF6378">
        <w:rPr>
          <w:rStyle w:val="Collegamentoipertestuale"/>
          <w:rFonts w:ascii="DecimaWE Rg" w:hAnsi="DecimaWE Rg" w:cs="Arial"/>
          <w:b/>
          <w:color w:val="auto"/>
          <w:u w:val="none"/>
        </w:rPr>
        <w:t>95</w:t>
      </w:r>
      <w:r w:rsidRPr="00BF6378">
        <w:rPr>
          <w:rStyle w:val="Collegamentoipertestuale"/>
          <w:rFonts w:ascii="DecimaWE Rg" w:hAnsi="DecimaWE Rg" w:cs="Arial"/>
          <w:color w:val="auto"/>
          <w:u w:val="none"/>
        </w:rPr>
        <w:t xml:space="preserve"> del Consiglio del 18 dicembre 1995 relativo alla Tutela degli interessi finanziari delle Comunità</w:t>
      </w:r>
      <w:r w:rsidR="003917E6" w:rsidRPr="00BF6378">
        <w:rPr>
          <w:rStyle w:val="Collegamentoipertestuale"/>
          <w:rFonts w:ascii="DecimaWE Rg" w:hAnsi="DecimaWE Rg" w:cs="Arial"/>
          <w:color w:val="auto"/>
          <w:u w:val="none"/>
        </w:rPr>
        <w:t>.</w:t>
      </w:r>
    </w:p>
    <w:p w:rsidR="004909BD" w:rsidRPr="00BF6378" w:rsidRDefault="00E935A6" w:rsidP="00CB3183">
      <w:pPr>
        <w:numPr>
          <w:ilvl w:val="0"/>
          <w:numId w:val="9"/>
        </w:numPr>
        <w:spacing w:after="120" w:line="288" w:lineRule="auto"/>
        <w:jc w:val="both"/>
        <w:rPr>
          <w:rFonts w:ascii="DecimaWE Rg" w:hAnsi="DecimaWE Rg" w:cs="Arial"/>
        </w:rPr>
      </w:pPr>
      <w:hyperlink r:id="rId13" w:history="1">
        <w:r w:rsidR="004909BD" w:rsidRPr="00BF6378">
          <w:rPr>
            <w:rStyle w:val="Collegamentoipertestuale"/>
            <w:rFonts w:ascii="DecimaWE Rg" w:hAnsi="DecimaWE Rg" w:cs="Arial"/>
            <w:color w:val="auto"/>
            <w:u w:val="none"/>
          </w:rPr>
          <w:t>TFUE – Trattato sul funzionamento dell’Unione Europea (Gazzetta Ufficiale de</w:t>
        </w:r>
        <w:r w:rsidR="00F94373">
          <w:rPr>
            <w:rStyle w:val="Collegamentoipertestuale"/>
            <w:rFonts w:ascii="DecimaWE Rg" w:hAnsi="DecimaWE Rg" w:cs="Arial"/>
            <w:color w:val="auto"/>
            <w:u w:val="none"/>
          </w:rPr>
          <w:t>l</w:t>
        </w:r>
        <w:r w:rsidR="004909BD" w:rsidRPr="00BF6378">
          <w:rPr>
            <w:rStyle w:val="Collegamentoipertestuale"/>
            <w:rFonts w:ascii="DecimaWE Rg" w:hAnsi="DecimaWE Rg" w:cs="Arial"/>
            <w:color w:val="auto"/>
            <w:u w:val="none"/>
          </w:rPr>
          <w:t>l’Unione Europea C83 - 2010/C 83/01)</w:t>
        </w:r>
      </w:hyperlink>
    </w:p>
    <w:p w:rsidR="004909BD" w:rsidRPr="007D5C7E" w:rsidRDefault="00E935A6" w:rsidP="00CB3183">
      <w:pPr>
        <w:numPr>
          <w:ilvl w:val="0"/>
          <w:numId w:val="9"/>
        </w:numPr>
        <w:spacing w:after="120" w:line="288" w:lineRule="auto"/>
        <w:jc w:val="both"/>
        <w:rPr>
          <w:rFonts w:ascii="DecimaWE Rg" w:hAnsi="DecimaWE Rg" w:cs="Arial"/>
        </w:rPr>
      </w:pPr>
      <w:hyperlink r:id="rId14" w:history="1">
        <w:r w:rsidR="004909BD" w:rsidRPr="007D5C7E">
          <w:rPr>
            <w:rStyle w:val="Collegamentoipertestuale"/>
            <w:rFonts w:ascii="DecimaWE Rg" w:hAnsi="DecimaWE Rg" w:cs="Arial"/>
            <w:color w:val="auto"/>
            <w:u w:val="none"/>
          </w:rPr>
          <w:t xml:space="preserve">Regolamento (CE) n. </w:t>
        </w:r>
        <w:r w:rsidR="004909BD" w:rsidRPr="007D5C7E">
          <w:rPr>
            <w:rStyle w:val="Collegamentoipertestuale"/>
            <w:rFonts w:ascii="DecimaWE Rg" w:hAnsi="DecimaWE Rg" w:cs="Arial"/>
            <w:b/>
            <w:color w:val="auto"/>
            <w:u w:val="none"/>
          </w:rPr>
          <w:t>761/2001</w:t>
        </w:r>
        <w:r w:rsidR="004909BD" w:rsidRPr="007D5C7E">
          <w:rPr>
            <w:rStyle w:val="Collegamentoipertestuale"/>
            <w:rFonts w:ascii="DecimaWE Rg" w:hAnsi="DecimaWE Rg" w:cs="Arial"/>
            <w:color w:val="auto"/>
            <w:u w:val="none"/>
          </w:rPr>
          <w:t xml:space="preserve"> del Parlamento Europeo e del Consiglio del 19 marzo 2001 sull’adesione volontaria delle organizzazioni a un sistema comunitario di ecogestione e audit (EMAS)</w:t>
        </w:r>
      </w:hyperlink>
    </w:p>
    <w:p w:rsidR="004909BD" w:rsidRPr="00BF6378" w:rsidRDefault="004909BD" w:rsidP="00CB3183">
      <w:pPr>
        <w:numPr>
          <w:ilvl w:val="0"/>
          <w:numId w:val="9"/>
        </w:numPr>
        <w:spacing w:after="120" w:line="288" w:lineRule="auto"/>
        <w:jc w:val="both"/>
        <w:rPr>
          <w:rFonts w:ascii="DecimaWE Rg" w:hAnsi="DecimaWE Rg" w:cs="Arial"/>
        </w:rPr>
      </w:pPr>
      <w:r w:rsidRPr="002D6A4B">
        <w:rPr>
          <w:rFonts w:ascii="DecimaWE Rg" w:hAnsi="DecimaWE Rg" w:cs="Arial"/>
        </w:rPr>
        <w:t>D</w:t>
      </w:r>
      <w:r w:rsidRPr="00BF6378">
        <w:rPr>
          <w:rFonts w:ascii="DecimaWE Rg" w:hAnsi="DecimaWE Rg" w:cs="Arial"/>
        </w:rPr>
        <w:t xml:space="preserve">irettiva </w:t>
      </w:r>
      <w:r w:rsidRPr="00BF6378">
        <w:rPr>
          <w:rFonts w:ascii="DecimaWE Rg" w:hAnsi="DecimaWE Rg" w:cs="Arial"/>
          <w:b/>
        </w:rPr>
        <w:t>2001/42/CE</w:t>
      </w:r>
      <w:r w:rsidRPr="00BF6378">
        <w:rPr>
          <w:rFonts w:ascii="DecimaWE Rg" w:hAnsi="DecimaWE Rg" w:cs="Arial"/>
        </w:rPr>
        <w:t xml:space="preserve"> del Parlamento Europeo e del Consiglio del 27 giugno 2001 concernente la valutazione degli effetti di determinati piani e programmi sull'ambiente</w:t>
      </w:r>
    </w:p>
    <w:p w:rsidR="004909BD" w:rsidRPr="00BF6378" w:rsidRDefault="004909BD" w:rsidP="00CB3183">
      <w:pPr>
        <w:numPr>
          <w:ilvl w:val="0"/>
          <w:numId w:val="9"/>
        </w:numPr>
        <w:spacing w:after="120" w:line="288" w:lineRule="auto"/>
        <w:jc w:val="both"/>
        <w:rPr>
          <w:rStyle w:val="Collegamentoipertestuale"/>
          <w:rFonts w:ascii="DecimaWE Rg" w:hAnsi="DecimaWE Rg"/>
          <w:color w:val="auto"/>
          <w:sz w:val="24"/>
          <w:szCs w:val="24"/>
          <w:u w:val="none"/>
        </w:rPr>
      </w:pPr>
      <w:r w:rsidRPr="00BF6378">
        <w:rPr>
          <w:rStyle w:val="Collegamentoipertestuale"/>
          <w:rFonts w:ascii="DecimaWE Rg" w:hAnsi="DecimaWE Rg" w:cs="Arial"/>
          <w:color w:val="auto"/>
          <w:u w:val="none"/>
        </w:rPr>
        <w:t xml:space="preserve">Regolamento (CE, Euratom) n. </w:t>
      </w:r>
      <w:r w:rsidRPr="00BF6378">
        <w:rPr>
          <w:rStyle w:val="Collegamentoipertestuale"/>
          <w:rFonts w:ascii="DecimaWE Rg" w:hAnsi="DecimaWE Rg" w:cs="Arial"/>
          <w:b/>
          <w:color w:val="auto"/>
          <w:u w:val="none"/>
        </w:rPr>
        <w:t>1605/2002</w:t>
      </w:r>
      <w:r w:rsidRPr="00BF6378">
        <w:rPr>
          <w:rStyle w:val="Collegamentoipertestuale"/>
          <w:rFonts w:ascii="DecimaWE Rg" w:hAnsi="DecimaWE Rg" w:cs="Arial"/>
          <w:color w:val="auto"/>
          <w:u w:val="none"/>
        </w:rPr>
        <w:t xml:space="preserve"> del Consiglio</w:t>
      </w:r>
      <w:r w:rsidRPr="00BF6378">
        <w:rPr>
          <w:rStyle w:val="Collegamentoipertestuale"/>
          <w:rFonts w:ascii="DecimaWE Rg" w:hAnsi="DecimaWE Rg"/>
          <w:color w:val="auto"/>
          <w:u w:val="none"/>
        </w:rPr>
        <w:t xml:space="preserve"> </w:t>
      </w:r>
      <w:r w:rsidRPr="00BF6378">
        <w:rPr>
          <w:rStyle w:val="Collegamentoipertestuale"/>
          <w:rFonts w:ascii="DecimaWE Rg" w:hAnsi="DecimaWE Rg" w:cs="Arial"/>
          <w:color w:val="auto"/>
          <w:u w:val="none"/>
        </w:rPr>
        <w:t>del 25 giugno 2002</w:t>
      </w:r>
      <w:r w:rsidRPr="00BF6378">
        <w:rPr>
          <w:rStyle w:val="Collegamentoipertestuale"/>
          <w:rFonts w:ascii="DecimaWE Rg" w:hAnsi="DecimaWE Rg"/>
          <w:color w:val="auto"/>
          <w:u w:val="none"/>
        </w:rPr>
        <w:t xml:space="preserve"> </w:t>
      </w:r>
      <w:r w:rsidRPr="00BF6378">
        <w:rPr>
          <w:rStyle w:val="Collegamentoipertestuale"/>
          <w:rFonts w:ascii="DecimaWE Rg" w:hAnsi="DecimaWE Rg" w:cs="Arial"/>
          <w:color w:val="auto"/>
          <w:u w:val="none"/>
        </w:rPr>
        <w:t>che stabilisce il regolamento finanziario applicabile al bilancio generale delle Comunità europee</w:t>
      </w:r>
    </w:p>
    <w:p w:rsidR="004909BD" w:rsidRPr="00BF6378" w:rsidRDefault="00E935A6" w:rsidP="00CB3183">
      <w:pPr>
        <w:numPr>
          <w:ilvl w:val="0"/>
          <w:numId w:val="9"/>
        </w:numPr>
        <w:spacing w:after="120" w:line="288" w:lineRule="auto"/>
        <w:jc w:val="both"/>
        <w:rPr>
          <w:rFonts w:ascii="DecimaWE Rg" w:hAnsi="DecimaWE Rg"/>
        </w:rPr>
      </w:pPr>
      <w:hyperlink r:id="rId15" w:history="1">
        <w:r w:rsidR="004909BD" w:rsidRPr="00BF6378">
          <w:rPr>
            <w:rStyle w:val="Collegamentoipertestuale"/>
            <w:rFonts w:ascii="DecimaWE Rg" w:hAnsi="DecimaWE Rg" w:cs="Arial"/>
            <w:color w:val="auto"/>
            <w:u w:val="none"/>
          </w:rPr>
          <w:t xml:space="preserve">Regolamento (CE) n. </w:t>
        </w:r>
        <w:r w:rsidR="004909BD" w:rsidRPr="00BF6378">
          <w:rPr>
            <w:rStyle w:val="Collegamentoipertestuale"/>
            <w:rFonts w:ascii="DecimaWE Rg" w:hAnsi="DecimaWE Rg" w:cs="Arial"/>
            <w:b/>
            <w:color w:val="auto"/>
            <w:u w:val="none"/>
          </w:rPr>
          <w:t>834/2007</w:t>
        </w:r>
        <w:r w:rsidR="004909BD" w:rsidRPr="00BF6378">
          <w:rPr>
            <w:rStyle w:val="Collegamentoipertestuale"/>
            <w:rFonts w:ascii="DecimaWE Rg" w:hAnsi="DecimaWE Rg" w:cs="Arial"/>
            <w:color w:val="auto"/>
            <w:u w:val="none"/>
          </w:rPr>
          <w:t xml:space="preserve"> del Consiglio del 28 giugno 2007 relativo alla produzione biologica e all’etichettatura dei prodotti biologici e che abroga il regolamento (CEE) n. 2092/91</w:t>
        </w:r>
      </w:hyperlink>
    </w:p>
    <w:p w:rsidR="004909BD" w:rsidRPr="004909BD" w:rsidRDefault="004909BD"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(CE) n. </w:t>
      </w:r>
      <w:r w:rsidRPr="002D6A4B">
        <w:rPr>
          <w:rFonts w:ascii="DecimaWE Rg" w:hAnsi="DecimaWE Rg" w:cs="Arial"/>
          <w:b/>
        </w:rPr>
        <w:t>710/2009</w:t>
      </w:r>
      <w:r w:rsidRPr="002D6A4B">
        <w:rPr>
          <w:rFonts w:ascii="DecimaWE Rg" w:hAnsi="DecimaWE Rg" w:cs="Arial"/>
        </w:rPr>
        <w:t xml:space="preserve"> della Commissione del 5 agosto 2009 che modifica il regolam</w:t>
      </w:r>
      <w:r w:rsidRPr="004909BD">
        <w:rPr>
          <w:rFonts w:ascii="DecimaWE Rg" w:hAnsi="DecimaWE Rg" w:cs="Arial"/>
        </w:rPr>
        <w:t xml:space="preserve">ento (CE) n. 889/2008 recante modalità di applicazione del regolamento (CE) n. 834/2007 del Consiglio per quanto riguarda l'introduzione di modalità di applicazione relative alla produzione di animali e di alghe marine dell'acquacoltura biologica </w:t>
      </w:r>
    </w:p>
    <w:p w:rsidR="004909BD" w:rsidRPr="004909BD" w:rsidRDefault="004909BD" w:rsidP="00CB3183">
      <w:pPr>
        <w:numPr>
          <w:ilvl w:val="0"/>
          <w:numId w:val="9"/>
        </w:numPr>
        <w:spacing w:after="120" w:line="288" w:lineRule="auto"/>
        <w:jc w:val="both"/>
        <w:rPr>
          <w:rFonts w:ascii="DecimaWE Rg" w:hAnsi="DecimaWE Rg" w:cs="Arial"/>
        </w:rPr>
      </w:pPr>
      <w:r w:rsidRPr="004909BD">
        <w:rPr>
          <w:rFonts w:ascii="DecimaWE Rg" w:hAnsi="DecimaWE Rg" w:cs="Arial"/>
        </w:rPr>
        <w:lastRenderedPageBreak/>
        <w:t xml:space="preserve">Regolamento (UE, EURATOM) n. </w:t>
      </w:r>
      <w:r w:rsidRPr="004909BD">
        <w:rPr>
          <w:rFonts w:ascii="DecimaWE Rg" w:hAnsi="DecimaWE Rg" w:cs="Arial"/>
          <w:b/>
        </w:rPr>
        <w:t>966/2012</w:t>
      </w:r>
      <w:r w:rsidRPr="004909BD">
        <w:rPr>
          <w:rFonts w:ascii="DecimaWE Rg" w:hAnsi="DecimaWE Rg" w:cs="Arial"/>
        </w:rPr>
        <w:t xml:space="preserve"> del Parlamento Europeo e del Consiglio del 25 ottobre 2012 che stabilisce le regole finanziarie applicabili al bilancio generale dell'Unione e che abroga il Reg. (CE, Euratom) n. 1605/2012</w:t>
      </w:r>
    </w:p>
    <w:p w:rsidR="002D6A4B" w:rsidRDefault="004909BD" w:rsidP="00CB3183">
      <w:pPr>
        <w:numPr>
          <w:ilvl w:val="0"/>
          <w:numId w:val="9"/>
        </w:numPr>
        <w:spacing w:after="120" w:line="288" w:lineRule="auto"/>
        <w:jc w:val="both"/>
        <w:rPr>
          <w:rFonts w:ascii="DecimaWE Rg" w:hAnsi="DecimaWE Rg" w:cs="Arial"/>
        </w:rPr>
      </w:pPr>
      <w:r w:rsidRPr="004909BD">
        <w:rPr>
          <w:rFonts w:ascii="DecimaWE Rg" w:hAnsi="DecimaWE Rg" w:cs="Arial"/>
        </w:rPr>
        <w:t xml:space="preserve">Regolamento delegato (UE) n. </w:t>
      </w:r>
      <w:r w:rsidRPr="004909BD">
        <w:rPr>
          <w:rFonts w:ascii="DecimaWE Rg" w:hAnsi="DecimaWE Rg" w:cs="Arial"/>
          <w:b/>
        </w:rPr>
        <w:t>1268/2012</w:t>
      </w:r>
      <w:r w:rsidRPr="004909BD">
        <w:rPr>
          <w:rFonts w:ascii="DecimaWE Rg" w:hAnsi="DecimaWE Rg" w:cs="Arial"/>
        </w:rPr>
        <w:t xml:space="preserve"> della Commissione del 29 ottobre 2012 recante le modalità di applicazione del Reg. (UE, Euratom) n. 966/2012 del Parlamento europeo e del Consiglio che stabilisce le regole finanziarie applicabili al bilancio generale dell’Unione</w:t>
      </w:r>
    </w:p>
    <w:p w:rsidR="004909BD" w:rsidRDefault="004909BD"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(UE) n. </w:t>
      </w:r>
      <w:r w:rsidRPr="002D6A4B">
        <w:rPr>
          <w:rFonts w:ascii="DecimaWE Rg" w:hAnsi="DecimaWE Rg" w:cs="Arial"/>
          <w:b/>
        </w:rPr>
        <w:t>1303/2013</w:t>
      </w:r>
      <w:r w:rsidRPr="002D6A4B">
        <w:rPr>
          <w:rFonts w:ascii="DecimaWE Rg" w:hAnsi="DecimaWE Rg" w:cs="Arial"/>
        </w:rPr>
        <w:t xml:space="preserve">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(CE) n. 1083/2006 del Consiglio</w:t>
      </w:r>
    </w:p>
    <w:p w:rsidR="00C25735" w:rsidRPr="00C25735" w:rsidRDefault="00C25735" w:rsidP="00C25735">
      <w:pPr>
        <w:numPr>
          <w:ilvl w:val="0"/>
          <w:numId w:val="9"/>
        </w:numPr>
        <w:spacing w:after="240" w:line="288" w:lineRule="auto"/>
        <w:ind w:left="425"/>
        <w:jc w:val="both"/>
        <w:rPr>
          <w:rFonts w:ascii="DecimaWE Rg" w:hAnsi="DecimaWE Rg" w:cs="Arial"/>
        </w:rPr>
      </w:pPr>
      <w:r w:rsidRPr="00C25735">
        <w:rPr>
          <w:rFonts w:ascii="DecimaWE Rg" w:hAnsi="DecimaWE Rg" w:cs="Arial"/>
        </w:rPr>
        <w:t xml:space="preserve">Regolamento (UE) n. </w:t>
      </w:r>
      <w:r w:rsidRPr="00C25735">
        <w:rPr>
          <w:rFonts w:ascii="DecimaWE Rg" w:hAnsi="DecimaWE Rg" w:cs="Arial"/>
          <w:b/>
        </w:rPr>
        <w:t xml:space="preserve">1380/2013 </w:t>
      </w:r>
      <w:r w:rsidRPr="00C25735">
        <w:rPr>
          <w:rFonts w:ascii="DecimaWE Rg" w:hAnsi="DecimaWE Rg" w:cs="Arial"/>
        </w:rPr>
        <w:t>del Parlamento Europeo e del Consiglio relativo alla politica comune della pesca, che modifica i regolamenti (CE) n. 1954/2003 e (CE) n. 1224/2009 del Consiglio e che abroga i regolamenti (CE) n. 2371/2002 e (CE) n. 639/2004 del Consiglio, nonché la decisione 2004/585/CE del Consiglio</w:t>
      </w:r>
    </w:p>
    <w:p w:rsidR="00C25735" w:rsidRPr="00C25735" w:rsidRDefault="00C25735" w:rsidP="00C25735">
      <w:pPr>
        <w:numPr>
          <w:ilvl w:val="0"/>
          <w:numId w:val="9"/>
        </w:numPr>
        <w:spacing w:after="240" w:line="288" w:lineRule="auto"/>
        <w:ind w:left="425"/>
        <w:jc w:val="both"/>
        <w:rPr>
          <w:rFonts w:ascii="DecimaWE Rg" w:hAnsi="DecimaWE Rg" w:cs="Arial"/>
        </w:rPr>
      </w:pPr>
      <w:r w:rsidRPr="00C25735">
        <w:rPr>
          <w:rFonts w:ascii="DecimaWE Rg" w:hAnsi="DecimaWE Rg" w:cs="Arial"/>
        </w:rPr>
        <w:t xml:space="preserve">Regolamento (UE) n. </w:t>
      </w:r>
      <w:r w:rsidRPr="00C25735">
        <w:rPr>
          <w:rFonts w:ascii="DecimaWE Rg" w:hAnsi="DecimaWE Rg" w:cs="Arial"/>
          <w:b/>
        </w:rPr>
        <w:t>508/2014</w:t>
      </w:r>
      <w:r w:rsidRPr="00C25735">
        <w:rPr>
          <w:rFonts w:ascii="DecimaWE Rg" w:hAnsi="DecimaWE Rg" w:cs="Arial"/>
        </w:rPr>
        <w:t xml:space="preserve"> del Parlamento Europeo e del Consiglio relativo al Fondo europeo per gli affari marittimi e la pesca e che abroga i regolamenti (CE) n. 2328/2003, (CE) n. 861/2006, (CE) n. 1198/2006 e (CE) n. 791/2007 del Consiglio e il regolamento (UE) n. 1255/2011 del Parlamento europeo e del Consiglio</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240/2014</w:t>
      </w:r>
      <w:r w:rsidRPr="002D6A4B">
        <w:rPr>
          <w:rFonts w:ascii="DecimaWE Rg" w:hAnsi="DecimaWE Rg" w:cs="Arial"/>
        </w:rPr>
        <w:t xml:space="preserve"> della Commissione del 7 gennaio 2014 recante un codice europeo di condotta sul partenariato nell'ambito dei fondi strutturali e d'investimento europei</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1232/2014</w:t>
      </w:r>
      <w:r w:rsidRPr="002D6A4B">
        <w:rPr>
          <w:rFonts w:ascii="DecimaWE Rg" w:hAnsi="DecimaWE Rg" w:cs="Arial"/>
        </w:rPr>
        <w:t xml:space="preserve"> della Commissione del 18 novembre 2014 che modifica il Reg. di esecuzione (UE) n. 215/2014 della Commissione, per adeguare i riferimenti al Reg. (UE) n</w:t>
      </w:r>
      <w:r w:rsidRPr="00BF6FF4">
        <w:rPr>
          <w:rFonts w:ascii="DecimaWE Rg" w:hAnsi="DecimaWE Rg" w:cs="Arial"/>
        </w:rPr>
        <w:t>. 508/2014</w:t>
      </w:r>
      <w:r w:rsidRPr="002D6A4B">
        <w:rPr>
          <w:rFonts w:ascii="DecimaWE Rg" w:hAnsi="DecimaWE Rg" w:cs="Arial"/>
        </w:rPr>
        <w:t xml:space="preserve"> del Parlamento europeo e del Consiglio ivi contenuti, e rettifica il Reg. di esecuzione (UE) n. 215/2014</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184/2014</w:t>
      </w:r>
      <w:r w:rsidRPr="002D6A4B">
        <w:rPr>
          <w:rFonts w:ascii="DecimaWE Rg" w:hAnsi="DecimaWE Rg" w:cs="Arial"/>
        </w:rPr>
        <w:t xml:space="preserve"> della Commissione del 25 febbraio 2014 che stabilisce, conformemente al Reg. (UE) n. 1303/2013 del Parlamento europeo e del Consiglio, recante disposizioni comuni sui Fondi SIE tra cui il Fondo europeo per gli affari marittimi e la pesca e disposizioni generali sul Fondo europeo per gli affari marittimi e la pesca, i termini e le condizioni applicabili al sistema elettronico di scambio di dati fra gli Stati membri e la Commissione</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480/2014</w:t>
      </w:r>
      <w:r w:rsidRPr="002D6A4B">
        <w:rPr>
          <w:rFonts w:ascii="DecimaWE Rg" w:hAnsi="DecimaWE Rg" w:cs="Arial"/>
        </w:rPr>
        <w:t xml:space="preserve"> della Commissione del 3 marzo 2014 che integra il Reg. (UE) n. 1303/2013 del Parlamento europeo e del Consiglio recante disposizioni comuni e disposizioni generali sul Fondo europeo per gli affari marittimi e la pesca</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215/2014</w:t>
      </w:r>
      <w:r w:rsidRPr="002D6A4B">
        <w:rPr>
          <w:rFonts w:ascii="DecimaWE Rg" w:hAnsi="DecimaWE Rg" w:cs="Arial"/>
        </w:rPr>
        <w:t xml:space="preserve"> della Commissione del 7 marzo 2014 che stabilisce norme di attuazione del Reg. (UE) n. 1303/2013 del Parlamento europeo e del Consiglio, recante disposizioni comuni e disposizioni generali sul Fondo europeo per gli affari marittimi e la pesca per quanto riguarda le metodologie per il sostegno in materia di cambiamenti climatici, la determinazione dei target intermedi e dei target finali </w:t>
      </w:r>
      <w:r w:rsidRPr="002D6A4B">
        <w:rPr>
          <w:rFonts w:ascii="DecimaWE Rg" w:hAnsi="DecimaWE Rg" w:cs="Arial"/>
        </w:rPr>
        <w:lastRenderedPageBreak/>
        <w:t>nel quadro di riferimento dell'efficacia dell'attuazione e la nomenclatura delle categorie di intervento per i fondi strutturali e di investimento europei</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821/2014</w:t>
      </w:r>
      <w:r w:rsidRPr="002D6A4B">
        <w:rPr>
          <w:rFonts w:ascii="DecimaWE Rg" w:hAnsi="DecimaWE Rg" w:cs="Arial"/>
        </w:rPr>
        <w:t xml:space="preserve"> della Commissione del 28 luglio 2014 recante modalità di applicazione del Reg.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964/2014</w:t>
      </w:r>
      <w:r w:rsidRPr="002D6A4B">
        <w:rPr>
          <w:rFonts w:ascii="DecimaWE Rg" w:hAnsi="DecimaWE Rg" w:cs="Arial"/>
        </w:rPr>
        <w:t xml:space="preserve"> della Commissione dell'11 settembre 2014 recante modalità di applicazione del Reg. (UE) n. 1303/2013 del Parlamento europeo e del Consiglio per quanto concerne i termini e le condizioni uniformi per gli strumenti finanziari</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1011/2014</w:t>
      </w:r>
      <w:r w:rsidRPr="002D6A4B">
        <w:rPr>
          <w:rFonts w:ascii="DecimaWE Rg" w:hAnsi="DecimaWE Rg" w:cs="Arial"/>
        </w:rPr>
        <w:t xml:space="preserve"> della Commissione del 22 settembre 2014 recante modalità di esecuzione del Reg.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w:t>
      </w:r>
    </w:p>
    <w:p w:rsid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(UE) n. </w:t>
      </w:r>
      <w:r w:rsidRPr="002D6A4B">
        <w:rPr>
          <w:rFonts w:ascii="DecimaWE Rg" w:hAnsi="DecimaWE Rg" w:cs="Arial"/>
          <w:b/>
        </w:rPr>
        <w:t>1974</w:t>
      </w:r>
      <w:r w:rsidRPr="002D6A4B">
        <w:rPr>
          <w:rFonts w:ascii="DecimaWE Rg" w:hAnsi="DecimaWE Rg" w:cs="Arial"/>
        </w:rPr>
        <w:t>/</w:t>
      </w:r>
      <w:r w:rsidRPr="002D6A4B">
        <w:rPr>
          <w:rFonts w:ascii="DecimaWE Rg" w:hAnsi="DecimaWE Rg" w:cs="Arial"/>
          <w:b/>
        </w:rPr>
        <w:t xml:space="preserve">2015 </w:t>
      </w:r>
      <w:r w:rsidRPr="002D6A4B">
        <w:rPr>
          <w:rFonts w:ascii="DecimaWE Rg" w:hAnsi="DecimaWE Rg" w:cs="Arial"/>
        </w:rPr>
        <w:t>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 (UE) n. 1303/2013 del Parlamento europeo e del Consiglio</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(UE) n. </w:t>
      </w:r>
      <w:r w:rsidRPr="002D6A4B">
        <w:rPr>
          <w:rFonts w:ascii="DecimaWE Rg" w:hAnsi="DecimaWE Rg" w:cs="Arial"/>
          <w:b/>
        </w:rPr>
        <w:t>1970</w:t>
      </w:r>
      <w:r w:rsidRPr="002D6A4B">
        <w:rPr>
          <w:rFonts w:ascii="DecimaWE Rg" w:hAnsi="DecimaWE Rg" w:cs="Arial"/>
        </w:rPr>
        <w:t>/</w:t>
      </w:r>
      <w:r w:rsidRPr="002D6A4B">
        <w:rPr>
          <w:rFonts w:ascii="DecimaWE Rg" w:hAnsi="DecimaWE Rg" w:cs="Arial"/>
          <w:b/>
        </w:rPr>
        <w:t xml:space="preserve">2015 </w:t>
      </w:r>
      <w:r w:rsidRPr="002D6A4B">
        <w:rPr>
          <w:rFonts w:ascii="DecimaWE Rg" w:hAnsi="DecimaWE Rg" w:cs="Arial"/>
        </w:rPr>
        <w:t>della Commissione dell'8 luglio 2015 che integra il Reg. (UE) n. 1303/2013 del Parlamento europeo e del Consiglio con disposizioni specifiche sulla segnalazione di irregolarità relative al Fondo europeo di sviluppo regionale, al Fondo sociale europeo, al Fondo di coesione e al Fondo europeo per gli affari marittimi e la pesca</w:t>
      </w:r>
    </w:p>
    <w:p w:rsidR="002D6A4B" w:rsidRPr="002D6A4B" w:rsidRDefault="002D6A4B" w:rsidP="00CB3183">
      <w:pPr>
        <w:numPr>
          <w:ilvl w:val="0"/>
          <w:numId w:val="9"/>
        </w:numPr>
        <w:spacing w:after="120" w:line="288" w:lineRule="auto"/>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1516</w:t>
      </w:r>
      <w:r w:rsidRPr="002D6A4B">
        <w:rPr>
          <w:rFonts w:ascii="DecimaWE Rg" w:hAnsi="DecimaWE Rg" w:cs="Arial"/>
        </w:rPr>
        <w:t>/</w:t>
      </w:r>
      <w:r w:rsidRPr="002D6A4B">
        <w:rPr>
          <w:rFonts w:ascii="DecimaWE Rg" w:hAnsi="DecimaWE Rg" w:cs="Arial"/>
          <w:b/>
        </w:rPr>
        <w:t xml:space="preserve">2015 </w:t>
      </w:r>
      <w:r w:rsidRPr="002D6A4B">
        <w:rPr>
          <w:rFonts w:ascii="DecimaWE Rg" w:hAnsi="DecimaWE Rg" w:cs="Arial"/>
        </w:rPr>
        <w:t>della Commissione del 10 giugno 2015 che stabilisce, in conformità al Reg. (UE) n. 1303/2013 del Parlamento europeo e del Consiglio, un tasso forfettario per le operazioni finanziate dai fondi strutturali e di investimento europei nel settore della ricerca, dello sviluppo e dell'innovazione</w:t>
      </w:r>
    </w:p>
    <w:p w:rsidR="002D6A4B" w:rsidRPr="002D6A4B" w:rsidRDefault="002D6A4B" w:rsidP="00CB3183">
      <w:pPr>
        <w:numPr>
          <w:ilvl w:val="0"/>
          <w:numId w:val="9"/>
        </w:numPr>
        <w:spacing w:after="24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207/2015</w:t>
      </w:r>
      <w:r w:rsidRPr="002D6A4B">
        <w:rPr>
          <w:rFonts w:ascii="DecimaWE Rg" w:hAnsi="DecimaWE Rg" w:cs="Arial"/>
        </w:rPr>
        <w:t xml:space="preserve"> della Commissione del 20 gennaio 2015 recante modalità di esecuzione del Reg. (UE) n. 1303/2013 del Parlamento europeo e del Consiglio per quanto riguarda i modelli per la relazione sullo stato dei lavori, la presentazione di informazioni relative a un grande progetto, il piano d'azione comune, le relazioni di attuazione relative all'obiettivo Investimenti in favore della crescita e dell'occupazione, la dichiarazione di affidabilità di gestione, la strategia di audit, il parere di audit e la relazione di controllo annuale nonché la metodologia di esecuzione dell'analisi costi-benefici e, a norma del Reg. (UE) n. 1299/2013 del Parlamento europeo e del Consiglio, il modello per le relazioni di attuazione relative all'obiettivo di cooperazione territoriale europea</w:t>
      </w:r>
    </w:p>
    <w:p w:rsidR="002D6A4B" w:rsidRDefault="002D6A4B" w:rsidP="00CB3183">
      <w:pPr>
        <w:numPr>
          <w:ilvl w:val="0"/>
          <w:numId w:val="9"/>
        </w:numPr>
        <w:spacing w:after="240" w:line="288" w:lineRule="auto"/>
        <w:ind w:left="425"/>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 xml:space="preserve">568/2016 </w:t>
      </w:r>
      <w:r w:rsidRPr="002D6A4B">
        <w:rPr>
          <w:rFonts w:ascii="DecimaWE Rg" w:hAnsi="DecimaWE Rg" w:cs="Arial"/>
        </w:rPr>
        <w:t xml:space="preserve">della Commissione del 29 gennaio 2016 che integra il regolamento (UE) n. 1303/2013 del Parlamento europeo e del Consiglio riguardo alle condizioni e procedure per determinare se gli importi non recuperabili debbano essere rimborsati dagli Stati membri per quanto </w:t>
      </w:r>
      <w:r w:rsidRPr="002D6A4B">
        <w:rPr>
          <w:rFonts w:ascii="DecimaWE Rg" w:hAnsi="DecimaWE Rg" w:cs="Arial"/>
        </w:rPr>
        <w:lastRenderedPageBreak/>
        <w:t xml:space="preserve">riguarda il Fondo europeo di sviluppo regionale, il Fondo sociale europeo, il Fondo di coesione e il Fondo europeo per </w:t>
      </w:r>
      <w:r w:rsidR="00051E2E">
        <w:rPr>
          <w:rFonts w:ascii="DecimaWE Rg" w:hAnsi="DecimaWE Rg" w:cs="Arial"/>
        </w:rPr>
        <w:t>gli affari marittimi e la pesca</w:t>
      </w:r>
    </w:p>
    <w:p w:rsidR="004909BD" w:rsidRDefault="004909BD" w:rsidP="00DD6BF9">
      <w:pPr>
        <w:jc w:val="both"/>
        <w:rPr>
          <w:rFonts w:ascii="DecimaWE Rg" w:hAnsi="DecimaWE Rg"/>
          <w:b/>
        </w:rPr>
      </w:pPr>
      <w:r w:rsidRPr="004909BD">
        <w:rPr>
          <w:rFonts w:ascii="DecimaWE Rg" w:hAnsi="DecimaWE Rg"/>
          <w:b/>
        </w:rPr>
        <w:t>Regolamenti</w:t>
      </w:r>
      <w:r>
        <w:rPr>
          <w:rFonts w:ascii="DecimaWE Rg" w:hAnsi="DecimaWE Rg"/>
          <w:b/>
        </w:rPr>
        <w:t xml:space="preserve"> </w:t>
      </w:r>
      <w:r w:rsidRPr="004909BD">
        <w:rPr>
          <w:rFonts w:ascii="DecimaWE Rg" w:hAnsi="DecimaWE Rg"/>
          <w:b/>
        </w:rPr>
        <w:t>UE</w:t>
      </w:r>
      <w:r>
        <w:rPr>
          <w:rFonts w:ascii="DecimaWE Rg" w:hAnsi="DecimaWE Rg"/>
          <w:b/>
        </w:rPr>
        <w:t xml:space="preserve"> </w:t>
      </w:r>
      <w:r w:rsidRPr="004909BD">
        <w:rPr>
          <w:rFonts w:ascii="DecimaWE Rg" w:hAnsi="DecimaWE Rg"/>
          <w:b/>
        </w:rPr>
        <w:t>(Pesca</w:t>
      </w:r>
      <w:r>
        <w:rPr>
          <w:rFonts w:ascii="DecimaWE Rg" w:hAnsi="DecimaWE Rg"/>
          <w:b/>
        </w:rPr>
        <w:t xml:space="preserve"> </w:t>
      </w:r>
      <w:r w:rsidRPr="004909BD">
        <w:rPr>
          <w:rFonts w:ascii="DecimaWE Rg" w:hAnsi="DecimaWE Rg"/>
          <w:b/>
        </w:rPr>
        <w:t>e</w:t>
      </w:r>
      <w:r>
        <w:rPr>
          <w:rFonts w:ascii="DecimaWE Rg" w:hAnsi="DecimaWE Rg"/>
          <w:b/>
        </w:rPr>
        <w:t xml:space="preserve"> </w:t>
      </w:r>
      <w:r w:rsidRPr="004909BD">
        <w:rPr>
          <w:rFonts w:ascii="DecimaWE Rg" w:hAnsi="DecimaWE Rg"/>
          <w:b/>
        </w:rPr>
        <w:t>acquacoltura)</w:t>
      </w:r>
    </w:p>
    <w:p w:rsidR="002D6A4B" w:rsidRPr="00894E2D"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(CE) n. </w:t>
      </w:r>
      <w:r w:rsidRPr="002D6A4B">
        <w:rPr>
          <w:rFonts w:ascii="DecimaWE Rg" w:hAnsi="DecimaWE Rg" w:cs="Arial"/>
          <w:b/>
        </w:rPr>
        <w:t>26/2004</w:t>
      </w:r>
      <w:r w:rsidRPr="002D6A4B">
        <w:rPr>
          <w:rFonts w:ascii="DecimaWE Rg" w:hAnsi="DecimaWE Rg" w:cs="Arial"/>
        </w:rPr>
        <w:t xml:space="preserve"> della Commissione del 30 dicembre 2003 relativo al registro della flotta </w:t>
      </w:r>
      <w:r w:rsidRPr="00894E2D">
        <w:rPr>
          <w:rFonts w:ascii="DecimaWE Rg" w:hAnsi="DecimaWE Rg" w:cs="Arial"/>
        </w:rPr>
        <w:t>peschereccia comunitaria</w:t>
      </w:r>
    </w:p>
    <w:p w:rsidR="002D6A4B" w:rsidRPr="00894E2D" w:rsidRDefault="00E935A6" w:rsidP="00CB3183">
      <w:pPr>
        <w:numPr>
          <w:ilvl w:val="0"/>
          <w:numId w:val="10"/>
        </w:numPr>
        <w:spacing w:after="120" w:line="288" w:lineRule="auto"/>
        <w:jc w:val="both"/>
        <w:rPr>
          <w:rFonts w:ascii="DecimaWE Rg" w:hAnsi="DecimaWE Rg" w:cs="Arial"/>
        </w:rPr>
      </w:pPr>
      <w:hyperlink r:id="rId16" w:history="1">
        <w:r w:rsidR="002D6A4B" w:rsidRPr="00894E2D">
          <w:rPr>
            <w:rStyle w:val="Collegamentoipertestuale"/>
            <w:rFonts w:ascii="DecimaWE Rg" w:hAnsi="DecimaWE Rg" w:cs="Arial"/>
            <w:color w:val="auto"/>
            <w:u w:val="none"/>
          </w:rPr>
          <w:t xml:space="preserve">Regolamento (CE) n. </w:t>
        </w:r>
        <w:r w:rsidR="002D6A4B" w:rsidRPr="00894E2D">
          <w:rPr>
            <w:rStyle w:val="Collegamentoipertestuale"/>
            <w:rFonts w:ascii="DecimaWE Rg" w:hAnsi="DecimaWE Rg" w:cs="Arial"/>
            <w:b/>
            <w:color w:val="auto"/>
            <w:u w:val="none"/>
          </w:rPr>
          <w:t>1799/2006</w:t>
        </w:r>
        <w:r w:rsidR="002D6A4B" w:rsidRPr="00894E2D">
          <w:rPr>
            <w:rStyle w:val="Collegamentoipertestuale"/>
            <w:rFonts w:ascii="DecimaWE Rg" w:hAnsi="DecimaWE Rg" w:cs="Arial"/>
            <w:color w:val="auto"/>
            <w:u w:val="none"/>
          </w:rPr>
          <w:t xml:space="preserve"> della Commissione del 6 dicembre 2006 che modifica il Reg. (CE) n. 26/2004 relativo al registro della flotta peschereccia comunitaria</w:t>
        </w:r>
      </w:hyperlink>
    </w:p>
    <w:p w:rsidR="002D6A4B" w:rsidRPr="00894E2D" w:rsidRDefault="00E935A6" w:rsidP="00CB3183">
      <w:pPr>
        <w:numPr>
          <w:ilvl w:val="0"/>
          <w:numId w:val="10"/>
        </w:numPr>
        <w:spacing w:after="120" w:line="288" w:lineRule="auto"/>
        <w:jc w:val="both"/>
        <w:rPr>
          <w:rFonts w:ascii="DecimaWE Rg" w:hAnsi="DecimaWE Rg" w:cs="Arial"/>
        </w:rPr>
      </w:pPr>
      <w:hyperlink r:id="rId17" w:history="1">
        <w:r w:rsidR="002D6A4B" w:rsidRPr="00894E2D">
          <w:rPr>
            <w:rStyle w:val="Collegamentoipertestuale"/>
            <w:rFonts w:ascii="DecimaWE Rg" w:hAnsi="DecimaWE Rg" w:cs="Arial"/>
            <w:color w:val="auto"/>
            <w:u w:val="none"/>
          </w:rPr>
          <w:t xml:space="preserve">Direttiva n. </w:t>
        </w:r>
        <w:r w:rsidR="002D6A4B" w:rsidRPr="00894E2D">
          <w:rPr>
            <w:rStyle w:val="Collegamentoipertestuale"/>
            <w:rFonts w:ascii="DecimaWE Rg" w:hAnsi="DecimaWE Rg" w:cs="Arial"/>
            <w:b/>
            <w:color w:val="auto"/>
            <w:u w:val="none"/>
          </w:rPr>
          <w:t xml:space="preserve">2008/56/CE </w:t>
        </w:r>
        <w:r w:rsidR="002D6A4B" w:rsidRPr="00894E2D">
          <w:rPr>
            <w:rStyle w:val="Collegamentoipertestuale"/>
            <w:rFonts w:ascii="DecimaWE Rg" w:hAnsi="DecimaWE Rg" w:cs="Arial"/>
            <w:color w:val="auto"/>
            <w:u w:val="none"/>
          </w:rPr>
          <w:t>del Parlamento Europeo e del Consiglio del 17 giugno 2008 che istituisce un quadro per l’azione comunitaria nel campo della politica per l’ambiente marino (Direttiva quadro sulla strategia per l’ambiente marino)</w:t>
        </w:r>
      </w:hyperlink>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(CE) n. </w:t>
      </w:r>
      <w:r w:rsidRPr="002D6A4B">
        <w:rPr>
          <w:rFonts w:ascii="DecimaWE Rg" w:hAnsi="DecimaWE Rg" w:cs="Arial"/>
          <w:b/>
        </w:rPr>
        <w:t>1224/2009</w:t>
      </w:r>
      <w:r w:rsidRPr="002D6A4B">
        <w:rPr>
          <w:rFonts w:ascii="DecimaWE Rg" w:hAnsi="DecimaWE Rg" w:cs="Arial"/>
        </w:rPr>
        <w:t xml:space="preserve"> del Consiglio del 20 novembre 2009 che istituisce un regime di controllo comunitario per garantire il rispetto delle norme della politica comune della pesca, che modifica i Regg. (CE) n. 847/96, (CE) n. 2371/2002, (CE) n. 811/2004, (CE) n. 768/2005, (CE) n. 2115/2005, (CE) n. 2166/2005, (CE) n. 388/2006, (CE) n. 509/2007, (CE) n. 676/2007, (CE) n. 1098/2007, (CE) n. 1300/2008, (CE) n. 1342/2008 e che abroga i Regg. (CEE) n. 2847/93, (CE) n. 1627/94 e (CE) n. 1966/2006</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404/2011</w:t>
      </w:r>
      <w:r w:rsidRPr="002D6A4B">
        <w:rPr>
          <w:rFonts w:ascii="DecimaWE Rg" w:hAnsi="DecimaWE Rg" w:cs="Arial"/>
        </w:rPr>
        <w:t xml:space="preserve"> della Commissione dell’8 aprile 2011 recante modalità di applicazione del Reg. (CE) n. 1224/2009 del Consiglio che istituisce un regime di controllo comunitario per garantire il rispetto delle norme della politica comune della pescacomune di monitoraggio e valutazione degli interventi finanziati dal Fondo europeo per gli affari marittimi e la pesca</w:t>
      </w:r>
    </w:p>
    <w:p w:rsidR="002D6A4B" w:rsidRPr="002D6A4B" w:rsidRDefault="002D6A4B" w:rsidP="00CB3183">
      <w:pPr>
        <w:numPr>
          <w:ilvl w:val="0"/>
          <w:numId w:val="10"/>
        </w:numPr>
        <w:spacing w:after="120" w:line="288" w:lineRule="auto"/>
        <w:jc w:val="both"/>
        <w:rPr>
          <w:rFonts w:ascii="DecimaWE Rg" w:hAnsi="DecimaWE Rg" w:cs="Arial"/>
        </w:rPr>
      </w:pPr>
      <w:r w:rsidRPr="00BF6378">
        <w:rPr>
          <w:rFonts w:ascii="DecimaWE Rg" w:hAnsi="DecimaWE Rg" w:cs="Arial"/>
        </w:rPr>
        <w:t>Rettifica del regolamento delegato (UE)</w:t>
      </w:r>
      <w:r w:rsidRPr="002D6A4B">
        <w:rPr>
          <w:rFonts w:ascii="DecimaWE Rg" w:hAnsi="DecimaWE Rg" w:cs="Arial"/>
          <w:b/>
        </w:rPr>
        <w:t xml:space="preserve"> n. 1014/2014</w:t>
      </w:r>
      <w:r w:rsidRPr="002D6A4B">
        <w:rPr>
          <w:rFonts w:ascii="DecimaWE Rg" w:hAnsi="DecimaWE Rg" w:cs="Arial"/>
        </w:rPr>
        <w:t xml:space="preserve"> della Commissione, del 22 luglio 2014, che integra il regolamento (UE) n. 508/2014 del Parlamento europeo e del Consiglio, del 15 maggio 2014, relativo al Fondo europeo per gli affari marittimi e la pesca e che abroga i regolamenti (CE) n. 2328/2003, (CE) n. 861/2006, (CE) n. 1198/2006 e (CE) n. 791/2007 del Consiglio e il regolamento (UE) n. 1255/2011 del Parlamento europeo e del Consiglio per quanto riguarda il contenuto e l'architettura del sistema comune di monitoraggio e valutazione degli interventi finanziati dal Fondo europeo per gli affari marittimi e la pesca</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1362/2014</w:t>
      </w:r>
      <w:r w:rsidRPr="002D6A4B">
        <w:rPr>
          <w:rFonts w:ascii="DecimaWE Rg" w:hAnsi="DecimaWE Rg" w:cs="Arial"/>
        </w:rPr>
        <w:t xml:space="preserve"> della Commissione del 18 dicembre 2014 che stabilisce le norme relative a una procedura semplificata per l'approvazione di talune modifiche dei Programmi operativi finanziati nell'ambito del Fondo europeo per gli affari marittimi e la pesca e le norme concernenti il formato e le modalità di presentazione delle relazioni annuali sull'attuazione di tali Programmi</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 xml:space="preserve">1242/2014 </w:t>
      </w:r>
      <w:r w:rsidRPr="002D6A4B">
        <w:rPr>
          <w:rFonts w:ascii="DecimaWE Rg" w:hAnsi="DecimaWE Rg" w:cs="Arial"/>
        </w:rPr>
        <w:t>della Commissione del 20 novembre 2014 recante disposizioni a norma del Reg. (UE) n. 508/2014 del Parlamento europeo e del Consiglio relativo al Fondo europeo per gli affari marittimi e la pesca per quanto riguarda la presentazione dei dati cumulativi pertinenti sugli interventi</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di esecuzione (UE) n. </w:t>
      </w:r>
      <w:r w:rsidRPr="002D6A4B">
        <w:rPr>
          <w:rFonts w:ascii="DecimaWE Rg" w:hAnsi="DecimaWE Rg" w:cs="Arial"/>
          <w:b/>
        </w:rPr>
        <w:t>1243/2014</w:t>
      </w:r>
      <w:r w:rsidRPr="002D6A4B">
        <w:rPr>
          <w:rFonts w:ascii="DecimaWE Rg" w:hAnsi="DecimaWE Rg" w:cs="Arial"/>
        </w:rPr>
        <w:t xml:space="preserve"> della Commissione del 20 novembre 2014 recante disposizioni a norma del Reg. (UE) n. 508/2014 del Parlamento europeo e del Consiglio relativo al Fondo europeo per gli affari marittimi e la pesca per quanto riguarda le informazioni che devono essere trasmesse dagli Stati membri, i dati necessari e le sinergie tra potenziali fonti di dati</w:t>
      </w:r>
    </w:p>
    <w:p w:rsidR="002D6A4B" w:rsidRPr="002D6A4B" w:rsidRDefault="00E935A6" w:rsidP="00CB3183">
      <w:pPr>
        <w:pStyle w:val="NormaleWeb"/>
        <w:numPr>
          <w:ilvl w:val="0"/>
          <w:numId w:val="10"/>
        </w:numPr>
        <w:spacing w:beforeAutospacing="0" w:after="120" w:afterAutospacing="0"/>
        <w:jc w:val="both"/>
        <w:rPr>
          <w:rFonts w:ascii="DecimaWE Rg" w:eastAsia="Calibri" w:hAnsi="DecimaWE Rg" w:cs="Arial"/>
          <w:sz w:val="22"/>
          <w:szCs w:val="22"/>
          <w:lang w:eastAsia="de-DE"/>
        </w:rPr>
      </w:pPr>
      <w:hyperlink r:id="rId18" w:tooltip="Regolamento delegato (UE) n. 1392/2014 della Commissione" w:history="1">
        <w:r w:rsidR="002D6A4B" w:rsidRPr="00BF6378">
          <w:rPr>
            <w:rStyle w:val="Collegamentoipertestuale"/>
            <w:rFonts w:ascii="DecimaWE Rg" w:eastAsia="Calibri" w:hAnsi="DecimaWE Rg" w:cs="Arial"/>
            <w:color w:val="auto"/>
            <w:sz w:val="22"/>
            <w:szCs w:val="22"/>
            <w:u w:val="none"/>
            <w:lang w:eastAsia="de-DE"/>
          </w:rPr>
          <w:t xml:space="preserve">Regolamento delegato (UE) n. </w:t>
        </w:r>
        <w:r w:rsidR="002D6A4B" w:rsidRPr="00BF6378">
          <w:rPr>
            <w:rStyle w:val="Collegamentoipertestuale"/>
            <w:rFonts w:ascii="DecimaWE Rg" w:eastAsia="Calibri" w:hAnsi="DecimaWE Rg" w:cs="Arial"/>
            <w:b/>
            <w:color w:val="auto"/>
            <w:sz w:val="22"/>
            <w:szCs w:val="22"/>
            <w:u w:val="none"/>
            <w:lang w:eastAsia="de-DE"/>
          </w:rPr>
          <w:t>1392/2014</w:t>
        </w:r>
        <w:r w:rsidR="002D6A4B" w:rsidRPr="00BF6378">
          <w:rPr>
            <w:rStyle w:val="Collegamentoipertestuale"/>
            <w:rFonts w:ascii="DecimaWE Rg" w:eastAsia="Calibri" w:hAnsi="DecimaWE Rg" w:cs="Arial"/>
            <w:color w:val="auto"/>
            <w:sz w:val="22"/>
            <w:szCs w:val="22"/>
            <w:u w:val="none"/>
            <w:lang w:eastAsia="de-DE"/>
          </w:rPr>
          <w:t xml:space="preserve"> della Commissione</w:t>
        </w:r>
      </w:hyperlink>
      <w:r w:rsidR="002D6A4B" w:rsidRPr="00BF6378">
        <w:rPr>
          <w:rFonts w:ascii="DecimaWE Rg" w:eastAsia="Calibri" w:hAnsi="DecimaWE Rg" w:cs="Arial"/>
          <w:sz w:val="22"/>
          <w:szCs w:val="22"/>
          <w:lang w:eastAsia="de-DE"/>
        </w:rPr>
        <w:t>, del</w:t>
      </w:r>
      <w:r w:rsidR="002D6A4B" w:rsidRPr="002D6A4B">
        <w:rPr>
          <w:rFonts w:ascii="DecimaWE Rg" w:eastAsia="Calibri" w:hAnsi="DecimaWE Rg" w:cs="Arial"/>
          <w:sz w:val="22"/>
          <w:szCs w:val="22"/>
          <w:lang w:eastAsia="de-DE"/>
        </w:rPr>
        <w:t xml:space="preserve"> 20 ottobre 2014, che istituisce un piano in materia di rigetti per alcune attività di pesca di piccoli pelagici nel </w:t>
      </w:r>
      <w:r w:rsidR="002D6A4B" w:rsidRPr="002D6A4B">
        <w:rPr>
          <w:rFonts w:ascii="DecimaWE Rg" w:eastAsia="Calibri" w:hAnsi="DecimaWE Rg" w:cs="Arial"/>
          <w:bCs/>
          <w:sz w:val="22"/>
          <w:szCs w:val="22"/>
        </w:rPr>
        <w:t>Mar Mediterraneo</w:t>
      </w:r>
      <w:r w:rsidR="002D6A4B" w:rsidRPr="002D6A4B">
        <w:rPr>
          <w:rFonts w:ascii="DecimaWE Rg" w:eastAsia="Calibri" w:hAnsi="DecimaWE Rg" w:cs="Arial"/>
          <w:sz w:val="22"/>
          <w:szCs w:val="22"/>
          <w:lang w:eastAsia="de-DE"/>
        </w:rPr>
        <w:t xml:space="preserve"> </w:t>
      </w:r>
    </w:p>
    <w:p w:rsidR="002D6A4B" w:rsidRPr="002D6A4B" w:rsidRDefault="002D6A4B" w:rsidP="00CB3183">
      <w:pPr>
        <w:numPr>
          <w:ilvl w:val="0"/>
          <w:numId w:val="10"/>
        </w:numPr>
        <w:spacing w:after="120" w:line="288" w:lineRule="auto"/>
        <w:jc w:val="both"/>
        <w:rPr>
          <w:rFonts w:ascii="DecimaWE Rg" w:hAnsi="DecimaWE Rg" w:cs="Arial"/>
          <w:lang w:eastAsia="de-DE"/>
        </w:rPr>
      </w:pPr>
      <w:r w:rsidRPr="002D6A4B">
        <w:rPr>
          <w:rFonts w:ascii="DecimaWE Rg" w:hAnsi="DecimaWE Rg" w:cs="Arial"/>
        </w:rPr>
        <w:t xml:space="preserve">Regolamento delegato (UE) n. </w:t>
      </w:r>
      <w:r w:rsidRPr="002D6A4B">
        <w:rPr>
          <w:rFonts w:ascii="DecimaWE Rg" w:hAnsi="DecimaWE Rg" w:cs="Arial"/>
          <w:b/>
        </w:rPr>
        <w:t>2252</w:t>
      </w:r>
      <w:r w:rsidRPr="002D6A4B">
        <w:rPr>
          <w:rFonts w:ascii="DecimaWE Rg" w:hAnsi="DecimaWE Rg" w:cs="Arial"/>
        </w:rPr>
        <w:t>/</w:t>
      </w:r>
      <w:r w:rsidRPr="002D6A4B">
        <w:rPr>
          <w:rFonts w:ascii="DecimaWE Rg" w:hAnsi="DecimaWE Rg" w:cs="Arial"/>
          <w:b/>
        </w:rPr>
        <w:t xml:space="preserve">2015 </w:t>
      </w:r>
      <w:r w:rsidRPr="002D6A4B">
        <w:rPr>
          <w:rFonts w:ascii="DecimaWE Rg" w:hAnsi="DecimaWE Rg" w:cs="Arial"/>
        </w:rPr>
        <w:t xml:space="preserve">della Commissione del 30 settembre 2015 che modifica il Reg. delegato (UE) </w:t>
      </w:r>
      <w:r w:rsidRPr="002D6A4B">
        <w:rPr>
          <w:rFonts w:ascii="DecimaWE Rg" w:hAnsi="DecimaWE Rg" w:cs="Arial"/>
          <w:b/>
        </w:rPr>
        <w:t>288</w:t>
      </w:r>
      <w:r w:rsidRPr="002D6A4B">
        <w:rPr>
          <w:rFonts w:ascii="DecimaWE Rg" w:hAnsi="DecimaWE Rg" w:cs="Arial"/>
        </w:rPr>
        <w:t>/</w:t>
      </w:r>
      <w:r w:rsidRPr="002D6A4B">
        <w:rPr>
          <w:rFonts w:ascii="DecimaWE Rg" w:hAnsi="DecimaWE Rg" w:cs="Arial"/>
          <w:b/>
        </w:rPr>
        <w:t xml:space="preserve">2015 </w:t>
      </w:r>
      <w:r w:rsidRPr="002D6A4B">
        <w:rPr>
          <w:rFonts w:ascii="DecimaWE Rg" w:hAnsi="DecimaWE Rg" w:cs="Arial"/>
        </w:rPr>
        <w:t>per quanto riguarda il periodo di inammissibilità delle domande di sostegno nell'ambito del Fondo europeo per gli affari marittimi e la pesca</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1076</w:t>
      </w:r>
      <w:r w:rsidRPr="002D6A4B">
        <w:rPr>
          <w:rFonts w:ascii="DecimaWE Rg" w:hAnsi="DecimaWE Rg" w:cs="Arial"/>
        </w:rPr>
        <w:t>/</w:t>
      </w:r>
      <w:r w:rsidRPr="002D6A4B">
        <w:rPr>
          <w:rFonts w:ascii="DecimaWE Rg" w:hAnsi="DecimaWE Rg" w:cs="Arial"/>
          <w:b/>
        </w:rPr>
        <w:t xml:space="preserve">2015 </w:t>
      </w:r>
      <w:r w:rsidRPr="002D6A4B">
        <w:rPr>
          <w:rFonts w:ascii="DecimaWE Rg" w:hAnsi="DecimaWE Rg" w:cs="Arial"/>
        </w:rPr>
        <w:t>della Commissione del 28 aprile 2015 recante norme aggiuntive riguardanti la sostituzione di un beneficiario e le relative responsabilità e le disposizioni di minima da inserire negli accordi di partenariato pubblico privato finanziati dai fondi strutturali e di investimento europei, in conformità al Reg. (UE) n. 1303/2013 del Parlamento europeo e del Consiglio</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852</w:t>
      </w:r>
      <w:r w:rsidRPr="002D6A4B">
        <w:rPr>
          <w:rFonts w:ascii="DecimaWE Rg" w:hAnsi="DecimaWE Rg" w:cs="Arial"/>
        </w:rPr>
        <w:t>/</w:t>
      </w:r>
      <w:r w:rsidRPr="002D6A4B">
        <w:rPr>
          <w:rFonts w:ascii="DecimaWE Rg" w:hAnsi="DecimaWE Rg" w:cs="Arial"/>
          <w:b/>
        </w:rPr>
        <w:t xml:space="preserve">2015 </w:t>
      </w:r>
      <w:r w:rsidRPr="002D6A4B">
        <w:rPr>
          <w:rFonts w:ascii="DecimaWE Rg" w:hAnsi="DecimaWE Rg" w:cs="Arial"/>
        </w:rPr>
        <w:t>della Commissione del 27 marzo 2015 che integra il Reg. (UE) n. 508/2014 del Parlamento europeo e del Consiglio per quanto riguarda i casi di inosservanza e i casi di inosservanza grave delle norme della politica comune della pesca che possono comportare un'interruzione dei termini di pagamento o la sospensione dei pagamenti nell'ambito del Fondo europeo per gli affari marittimi e la pesca</w:t>
      </w:r>
    </w:p>
    <w:p w:rsid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 xml:space="preserve">616/2015 </w:t>
      </w:r>
      <w:r w:rsidRPr="002D6A4B">
        <w:rPr>
          <w:rFonts w:ascii="DecimaWE Rg" w:hAnsi="DecimaWE Rg" w:cs="Arial"/>
        </w:rPr>
        <w:t>della Commissione del 13 febbraio 2015 che modifica il Reg. delegato (UE) n. 480/2014 per quanto riguarda i riferimenti al Reg. (UE) n. 508/2014 del Parlamento europeo e del Consiglio</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895</w:t>
      </w:r>
      <w:r w:rsidRPr="002D6A4B">
        <w:rPr>
          <w:rFonts w:ascii="DecimaWE Rg" w:hAnsi="DecimaWE Rg" w:cs="Arial"/>
        </w:rPr>
        <w:t>/</w:t>
      </w:r>
      <w:r w:rsidRPr="002D6A4B">
        <w:rPr>
          <w:rFonts w:ascii="DecimaWE Rg" w:hAnsi="DecimaWE Rg" w:cs="Arial"/>
          <w:b/>
        </w:rPr>
        <w:t xml:space="preserve">2015 </w:t>
      </w:r>
      <w:r w:rsidRPr="002D6A4B">
        <w:rPr>
          <w:rFonts w:ascii="DecimaWE Rg" w:hAnsi="DecimaWE Rg" w:cs="Arial"/>
        </w:rPr>
        <w:t>della commissione del 2 febbraio 2015 che integra il Reg. (UE) n. 508/2014 del Parlamento europeo e del Consiglio relativo al Fondo europeo per gli affari marittimi e la pesca per quanto riguarda le disposizioni transitorie</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 xml:space="preserve">531/2015 </w:t>
      </w:r>
      <w:r w:rsidRPr="002D6A4B">
        <w:rPr>
          <w:rFonts w:ascii="DecimaWE Rg" w:hAnsi="DecimaWE Rg" w:cs="Arial"/>
        </w:rPr>
        <w:t>della Commissione del 24 novembre 2014 che integra il Reg. (UE) n. 508/2014 del Parlamento europeo e del Consiglio stabilendo i costi ammissibili al sostegno del Fondo europeo per gli affari marittimi e la pesca al fine di migliorare le condizioni di igiene, salute, sicurezza e lavoro dei pescatori, proteggere e ripristinare la biodiversità e gli ecosistemi marini, mitigare i cambiamenti climatici e aumentare l'efficienza energetica dei pescherecci</w:t>
      </w:r>
    </w:p>
    <w:p w:rsidR="002D6A4B" w:rsidRPr="00BF6378" w:rsidRDefault="00E935A6" w:rsidP="00CB3183">
      <w:pPr>
        <w:numPr>
          <w:ilvl w:val="0"/>
          <w:numId w:val="10"/>
        </w:numPr>
        <w:spacing w:after="240" w:line="288" w:lineRule="auto"/>
        <w:jc w:val="both"/>
        <w:rPr>
          <w:rFonts w:ascii="DecimaWE Rg" w:hAnsi="DecimaWE Rg" w:cs="Arial"/>
        </w:rPr>
      </w:pPr>
      <w:hyperlink r:id="rId19" w:history="1">
        <w:r w:rsidR="002D6A4B" w:rsidRPr="00BF6378">
          <w:rPr>
            <w:rStyle w:val="Collegamentoipertestuale"/>
            <w:rFonts w:ascii="DecimaWE Rg" w:hAnsi="DecimaWE Rg" w:cs="Arial"/>
            <w:color w:val="auto"/>
            <w:u w:val="none"/>
          </w:rPr>
          <w:t xml:space="preserve">Regolamento delegato (UE) n. </w:t>
        </w:r>
        <w:r w:rsidR="002D6A4B" w:rsidRPr="00BF6378">
          <w:rPr>
            <w:rStyle w:val="Collegamentoipertestuale"/>
            <w:rFonts w:ascii="DecimaWE Rg" w:hAnsi="DecimaWE Rg" w:cs="Arial"/>
            <w:b/>
            <w:color w:val="auto"/>
            <w:u w:val="none"/>
          </w:rPr>
          <w:t>288/2015</w:t>
        </w:r>
        <w:r w:rsidR="002D6A4B" w:rsidRPr="00BF6378">
          <w:rPr>
            <w:rStyle w:val="Collegamentoipertestuale"/>
            <w:rFonts w:ascii="DecimaWE Rg" w:hAnsi="DecimaWE Rg" w:cs="Arial"/>
            <w:color w:val="auto"/>
            <w:u w:val="none"/>
          </w:rPr>
          <w:t xml:space="preserve"> alla Commissione del 17 dicembre 2014 che integra il Reg. (UE) n. 508/2014 del Parlamento europeo e del Consiglio relativo al Fondo europeo per gli affari marittimi e la pesca per quanto riguarda il periodo e le date di inammissibilità delle domande</w:t>
        </w:r>
      </w:hyperlink>
      <w:r w:rsidR="002D6A4B" w:rsidRPr="00BF6378">
        <w:rPr>
          <w:rFonts w:ascii="DecimaWE Rg" w:hAnsi="DecimaWE Rg" w:cs="Arial"/>
        </w:rPr>
        <w:t xml:space="preserve"> </w:t>
      </w:r>
    </w:p>
    <w:p w:rsidR="002D6A4B" w:rsidRPr="002D6A4B" w:rsidRDefault="002D6A4B" w:rsidP="00CB3183">
      <w:pPr>
        <w:numPr>
          <w:ilvl w:val="0"/>
          <w:numId w:val="10"/>
        </w:numPr>
        <w:spacing w:after="240" w:line="288" w:lineRule="auto"/>
        <w:jc w:val="both"/>
        <w:rPr>
          <w:rFonts w:ascii="DecimaWE Rg" w:hAnsi="DecimaWE Rg" w:cs="Arial"/>
        </w:rPr>
      </w:pPr>
      <w:r w:rsidRPr="002D6A4B">
        <w:rPr>
          <w:rFonts w:ascii="DecimaWE Rg" w:hAnsi="DecimaWE Rg" w:cs="Arial"/>
        </w:rPr>
        <w:t xml:space="preserve">Regolamento delegato (UE) n. </w:t>
      </w:r>
      <w:r w:rsidRPr="002D6A4B">
        <w:rPr>
          <w:rFonts w:ascii="DecimaWE Rg" w:hAnsi="DecimaWE Rg" w:cs="Arial"/>
          <w:b/>
        </w:rPr>
        <w:t>1930/2015</w:t>
      </w:r>
      <w:r w:rsidRPr="002D6A4B">
        <w:rPr>
          <w:rFonts w:ascii="DecimaWE Rg" w:hAnsi="DecimaWE Rg" w:cs="Arial"/>
        </w:rPr>
        <w:t xml:space="preserve"> della Commissione del 28 luglio 2015 che integra il regolamento (UE) n. 508/2014 del Parlamento europeo e del Consiglio relativo al Fondo europeo per gli affari marittimi e la pesca per quanto riguarda i criteri per stabilire il livello delle rettifiche finanziarie e per applicare rettifiche finanziarie forfettarie, e modifica il regolamento (CE) n. 665/2008 della Commissione</w:t>
      </w:r>
    </w:p>
    <w:p w:rsidR="004909BD" w:rsidRPr="004909BD" w:rsidRDefault="004909BD" w:rsidP="00DD6BF9">
      <w:pPr>
        <w:jc w:val="both"/>
        <w:rPr>
          <w:rFonts w:ascii="DecimaWE Rg" w:hAnsi="DecimaWE Rg"/>
          <w:b/>
        </w:rPr>
      </w:pPr>
      <w:r w:rsidRPr="004909BD">
        <w:rPr>
          <w:rFonts w:ascii="DecimaWE Rg" w:hAnsi="DecimaWE Rg"/>
          <w:b/>
        </w:rPr>
        <w:t>Normativa</w:t>
      </w:r>
      <w:r>
        <w:rPr>
          <w:rFonts w:ascii="DecimaWE Rg" w:hAnsi="DecimaWE Rg"/>
          <w:b/>
        </w:rPr>
        <w:t xml:space="preserve"> </w:t>
      </w:r>
      <w:r w:rsidRPr="004909BD">
        <w:rPr>
          <w:rFonts w:ascii="DecimaWE Rg" w:hAnsi="DecimaWE Rg"/>
          <w:b/>
        </w:rPr>
        <w:t>nazionale</w:t>
      </w:r>
    </w:p>
    <w:p w:rsidR="002D6A4B" w:rsidRPr="002D6A4B" w:rsidRDefault="00E935A6" w:rsidP="00CB3183">
      <w:pPr>
        <w:numPr>
          <w:ilvl w:val="0"/>
          <w:numId w:val="10"/>
        </w:numPr>
        <w:spacing w:after="120" w:line="288" w:lineRule="auto"/>
        <w:jc w:val="both"/>
        <w:rPr>
          <w:rFonts w:ascii="DecimaWE Rg" w:hAnsi="DecimaWE Rg" w:cs="Arial"/>
        </w:rPr>
      </w:pPr>
      <w:hyperlink r:id="rId20" w:history="1">
        <w:r w:rsidR="002D6A4B" w:rsidRPr="002D6A4B">
          <w:rPr>
            <w:rFonts w:ascii="DecimaWE Rg" w:hAnsi="DecimaWE Rg"/>
          </w:rPr>
          <w:t>Legge n. 689/</w:t>
        </w:r>
        <w:r w:rsidR="00906C44">
          <w:rPr>
            <w:rFonts w:ascii="DecimaWE Rg" w:hAnsi="DecimaWE Rg"/>
          </w:rPr>
          <w:t>19</w:t>
        </w:r>
        <w:r w:rsidR="002D6A4B" w:rsidRPr="002D6A4B">
          <w:rPr>
            <w:rFonts w:ascii="DecimaWE Rg" w:hAnsi="DecimaWE Rg"/>
          </w:rPr>
          <w:t>81 del 24 novembre 1981, Modifiche al sistema penale (GU n. 329 del 30-11-1981- Suppl. Ordinario)</w:t>
        </w:r>
      </w:hyperlink>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Legge n. 241/</w:t>
      </w:r>
      <w:r w:rsidR="00906C44">
        <w:rPr>
          <w:rFonts w:ascii="DecimaWE Rg" w:hAnsi="DecimaWE Rg" w:cs="Arial"/>
        </w:rPr>
        <w:t>19</w:t>
      </w:r>
      <w:r w:rsidRPr="002D6A4B">
        <w:rPr>
          <w:rFonts w:ascii="DecimaWE Rg" w:hAnsi="DecimaWE Rg" w:cs="Arial"/>
        </w:rPr>
        <w:t xml:space="preserve">90 del 7 agosto 1990 “Nuove norme in materia di procedimento amministrativo e di diritto di accesso ai documenti amministrativi” come modificata ed integrata dalla Legge 11 febbraio 2005 n. 15 (G.U. </w:t>
      </w:r>
      <w:r w:rsidRPr="002D6A4B">
        <w:rPr>
          <w:rFonts w:ascii="DecimaWE Rg" w:hAnsi="DecimaWE Rg" w:cs="Arial"/>
        </w:rPr>
        <w:lastRenderedPageBreak/>
        <w:t>n. 42 del 21/2/05) e dal D.L. 14 marzo 2005, n. 35 convertito con modificazioni dalla Legge del 14 Maggio 2005, n. 80 (G.U. n. 111 del 14/5/05, S.O.)</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Per i CCNL, si fa riferimento alla </w:t>
      </w:r>
      <w:hyperlink r:id="rId21" w:history="1">
        <w:r w:rsidRPr="002D6A4B">
          <w:rPr>
            <w:rFonts w:ascii="DecimaWE Rg" w:hAnsi="DecimaWE Rg" w:cs="Arial"/>
          </w:rPr>
          <w:t>Legge 29 luglio 1996, n. 402/96 - Conversione in legge, con modificazioni, del DL 14 giugno 1996, n. 318, recante disposizioni urgenti in materia previdenziale e di sostegno al reddito pubblicata nella Gazzetta Ufficiale n. 181 del 3 agosto 1996</w:t>
        </w:r>
      </w:hyperlink>
      <w:r w:rsidRPr="002D6A4B">
        <w:rPr>
          <w:rFonts w:ascii="DecimaWE Rg" w:hAnsi="DecimaWE Rg" w:cs="Arial"/>
        </w:rPr>
        <w:t xml:space="preserve"> e ss.mm.ii. Per la consultazione dei vari CCNL si rimanda alla pagina del Ministero del Lavoro e delle Politiche Sociali: </w:t>
      </w:r>
      <w:hyperlink r:id="rId22" w:history="1">
        <w:r w:rsidRPr="002D6A4B">
          <w:rPr>
            <w:rFonts w:ascii="DecimaWE Rg" w:hAnsi="DecimaWE Rg" w:cs="Arial"/>
          </w:rPr>
          <w:t>http://www.lavoro.gov.it/temi-e-priorita/rapporti-di-lavoro-e-relazioni-industriali/focus-on/Contrattazione-collettiva/Pagine/default.aspx</w:t>
        </w:r>
      </w:hyperlink>
    </w:p>
    <w:p w:rsidR="002D6A4B" w:rsidRDefault="00E935A6" w:rsidP="00CB3183">
      <w:pPr>
        <w:numPr>
          <w:ilvl w:val="0"/>
          <w:numId w:val="10"/>
        </w:numPr>
        <w:spacing w:after="120" w:line="288" w:lineRule="auto"/>
        <w:jc w:val="both"/>
        <w:rPr>
          <w:rFonts w:ascii="DecimaWE Rg" w:hAnsi="DecimaWE Rg" w:cs="Arial"/>
        </w:rPr>
      </w:pPr>
      <w:hyperlink r:id="rId23" w:history="1">
        <w:r w:rsidR="002D6A4B" w:rsidRPr="002D6A4B">
          <w:rPr>
            <w:rFonts w:ascii="DecimaWE Rg" w:hAnsi="DecimaWE Rg" w:cs="Arial"/>
          </w:rPr>
          <w:t>D.P.R. n. 357/</w:t>
        </w:r>
        <w:r w:rsidR="00906C44">
          <w:rPr>
            <w:rFonts w:ascii="DecimaWE Rg" w:hAnsi="DecimaWE Rg" w:cs="Arial"/>
          </w:rPr>
          <w:t>19</w:t>
        </w:r>
        <w:r w:rsidR="002D6A4B" w:rsidRPr="002D6A4B">
          <w:rPr>
            <w:rFonts w:ascii="DecimaWE Rg" w:hAnsi="DecimaWE Rg" w:cs="Arial"/>
          </w:rPr>
          <w:t>97 dell’8 settembre 1997 – Regolamento recante attuazione della Direttiva 92/43/CEE relativa alla conservazione degli habitat naturali e seminaturali, nonché della flora e della fauna selvatiche (S.O. alla G.U. n. 248 del 23 ottobre 1997)</w:t>
        </w:r>
      </w:hyperlink>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Circolare INPS n. 196/1997 del 23 settembre 1997 - Contribuzione afferente il settore della pesca marittima: questioni connesse all'applicazione delle leggi n.250 del 13.3.1958 e n.413 del 26.7.1984</w:t>
      </w:r>
    </w:p>
    <w:p w:rsidR="002D6A4B" w:rsidRPr="002D6A4B" w:rsidRDefault="00E935A6" w:rsidP="00CB3183">
      <w:pPr>
        <w:numPr>
          <w:ilvl w:val="0"/>
          <w:numId w:val="10"/>
        </w:numPr>
        <w:spacing w:after="120" w:line="288" w:lineRule="auto"/>
        <w:jc w:val="both"/>
        <w:rPr>
          <w:rFonts w:ascii="DecimaWE Rg" w:hAnsi="DecimaWE Rg" w:cs="Arial"/>
        </w:rPr>
      </w:pPr>
      <w:hyperlink r:id="rId24" w:history="1">
        <w:r w:rsidR="002D6A4B" w:rsidRPr="002D6A4B">
          <w:rPr>
            <w:rFonts w:ascii="DecimaWE Rg" w:hAnsi="DecimaWE Rg" w:cs="Arial"/>
          </w:rPr>
          <w:t>D.P.R. n. 445/00 del 28 dicembre 2000 - Testo unico delle disposizioni legislative e regolamentari in materia di documentazione amministrativa</w:t>
        </w:r>
      </w:hyperlink>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D.P.R. n. 380/</w:t>
      </w:r>
      <w:r w:rsidR="00906C44">
        <w:rPr>
          <w:rFonts w:ascii="DecimaWE Rg" w:hAnsi="DecimaWE Rg" w:cs="Arial"/>
        </w:rPr>
        <w:t>20</w:t>
      </w:r>
      <w:r w:rsidRPr="002D6A4B">
        <w:rPr>
          <w:rFonts w:ascii="DecimaWE Rg" w:hAnsi="DecimaWE Rg" w:cs="Arial"/>
        </w:rPr>
        <w:t>01 del 6 giugno 2001 – Testo unico delle disposizioni legislative e regolamentari in materia edilizia</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 </w:t>
      </w:r>
      <w:hyperlink r:id="rId25" w:history="1">
        <w:r w:rsidRPr="002D6A4B">
          <w:rPr>
            <w:rFonts w:ascii="DecimaWE Rg" w:hAnsi="DecimaWE Rg" w:cs="Arial"/>
          </w:rPr>
          <w:t>D.P.R. n. 313/</w:t>
        </w:r>
        <w:r w:rsidR="00906C44">
          <w:rPr>
            <w:rFonts w:ascii="DecimaWE Rg" w:hAnsi="DecimaWE Rg" w:cs="Arial"/>
          </w:rPr>
          <w:t>20</w:t>
        </w:r>
        <w:r w:rsidRPr="002D6A4B">
          <w:rPr>
            <w:rFonts w:ascii="DecimaWE Rg" w:hAnsi="DecimaWE Rg" w:cs="Arial"/>
          </w:rPr>
          <w:t xml:space="preserve">02 del 14 novembre 2002 – Testo unico delle disposizioni legislative e regolamentari in materia di casellario giudiziale, di anagrafe delle sanzioni amministrative dipendenti da reato e dei relativi carichi pendenti aggiornato, e relative modifiche apportare dalla L. n. 67 del 28 aprile 2014 e, successivamente, dal D.Lgs. n. 28 del 16 marzo 2015 </w:t>
        </w:r>
      </w:hyperlink>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D.P.R. n. 120/</w:t>
      </w:r>
      <w:r w:rsidR="00906C44">
        <w:rPr>
          <w:rFonts w:ascii="DecimaWE Rg" w:hAnsi="DecimaWE Rg" w:cs="Arial"/>
        </w:rPr>
        <w:t>20</w:t>
      </w:r>
      <w:r w:rsidRPr="002D6A4B">
        <w:rPr>
          <w:rFonts w:ascii="DecimaWE Rg" w:hAnsi="DecimaWE Rg" w:cs="Arial"/>
        </w:rPr>
        <w:t>03 del 12 marzo 2003 – Regolamento recante modifiche ed integrazioni al decreto del Presidente della Repubblica 8 settembre 1997 n. 357, concernente attuazione della Direttiva 92/43/CEE relativa alla conservazione degli habitat naturali e seminaturali, nonché della flora e della fauna selvatiche (G.U. n. 124 del 30.05.2003)</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D. Lgs n. 196/</w:t>
      </w:r>
      <w:r w:rsidR="00906C44">
        <w:rPr>
          <w:rFonts w:ascii="DecimaWE Rg" w:hAnsi="DecimaWE Rg" w:cs="Arial"/>
        </w:rPr>
        <w:t>20</w:t>
      </w:r>
      <w:r w:rsidRPr="002D6A4B">
        <w:rPr>
          <w:rFonts w:ascii="DecimaWE Rg" w:hAnsi="DecimaWE Rg" w:cs="Arial"/>
        </w:rPr>
        <w:t>03 del 30 giugno 2003 "Codice in materia di protezione dei dati personali" (G.U. n. 174 del 29 luglio 2003 - Supplemento Ordinario n. 123)</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D. Lgs n. 154 del 26 maggio 2004 - Modernizzazione del settore pesca e dell'acquacoltura, a norma dell'articolo 1, comma 2, della legge 7 marzo 2003, n. 38</w:t>
      </w:r>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Legge n. 296 del 27 dicembre 2006, "Disposizioni per la formazione del bilancio annuale e pluriennale dello Stato (legge finanziaria 2007)" (G. U. n. 299 del 27 dicembre 2006 - Supplemento ordinario n. 244)</w:t>
      </w:r>
    </w:p>
    <w:p w:rsidR="002D6A4B" w:rsidRPr="002D6A4B" w:rsidRDefault="00E935A6" w:rsidP="00CB3183">
      <w:pPr>
        <w:numPr>
          <w:ilvl w:val="0"/>
          <w:numId w:val="10"/>
        </w:numPr>
        <w:spacing w:after="120" w:line="288" w:lineRule="auto"/>
        <w:jc w:val="both"/>
        <w:rPr>
          <w:rFonts w:ascii="DecimaWE Rg" w:hAnsi="DecimaWE Rg" w:cs="Arial"/>
        </w:rPr>
      </w:pPr>
      <w:hyperlink r:id="rId26" w:history="1">
        <w:r w:rsidR="002D6A4B" w:rsidRPr="002D6A4B">
          <w:rPr>
            <w:rFonts w:ascii="DecimaWE Rg" w:hAnsi="DecimaWE Rg" w:cs="Arial"/>
          </w:rPr>
          <w:t>Decreto legislativo n. 81 del 9 aprile 2008 - Attuazione dell'articolo 1 della legge 3 agosto 2007, n. 123, in materia di tutela della salute e della sicurezza nei luoghi di lavoro (G.U. n. 101 del 30 aprile 2008)</w:t>
        </w:r>
      </w:hyperlink>
    </w:p>
    <w:p w:rsidR="002D6A4B" w:rsidRPr="002D6A4B" w:rsidRDefault="00E935A6" w:rsidP="00CB3183">
      <w:pPr>
        <w:numPr>
          <w:ilvl w:val="0"/>
          <w:numId w:val="10"/>
        </w:numPr>
        <w:spacing w:after="120" w:line="288" w:lineRule="auto"/>
        <w:jc w:val="both"/>
        <w:rPr>
          <w:rFonts w:ascii="DecimaWE Rg" w:hAnsi="DecimaWE Rg" w:cs="Arial"/>
        </w:rPr>
      </w:pPr>
      <w:hyperlink r:id="rId27" w:history="1">
        <w:r w:rsidR="002D6A4B" w:rsidRPr="002D6A4B">
          <w:rPr>
            <w:rFonts w:ascii="DecimaWE Rg" w:hAnsi="DecimaWE Rg" w:cs="Arial"/>
          </w:rPr>
          <w:t>Decreto Legislativo n.190 del 13 ottobre 2010 - "Attuazione della direttiva 2008/56/CE che istituisce un quadro per l'azione comunitaria nel campo della politica per l'ambiente marino" pubblicato nella Gazzetta Ufficiale n. 270 del 18 novembre 2010</w:t>
        </w:r>
      </w:hyperlink>
    </w:p>
    <w:p w:rsidR="002D6A4B" w:rsidRPr="002D6A4B" w:rsidRDefault="00E935A6" w:rsidP="00CB3183">
      <w:pPr>
        <w:numPr>
          <w:ilvl w:val="0"/>
          <w:numId w:val="10"/>
        </w:numPr>
        <w:spacing w:after="120" w:line="288" w:lineRule="auto"/>
        <w:jc w:val="both"/>
        <w:rPr>
          <w:rFonts w:ascii="DecimaWE Rg" w:hAnsi="DecimaWE Rg" w:cs="Arial"/>
        </w:rPr>
      </w:pPr>
      <w:hyperlink r:id="rId28" w:history="1">
        <w:r w:rsidR="002D6A4B" w:rsidRPr="002D6A4B">
          <w:rPr>
            <w:rFonts w:ascii="DecimaWE Rg" w:hAnsi="DecimaWE Rg" w:cs="Arial"/>
          </w:rPr>
          <w:t>Decreto legislativo n. 159 del 6 settembre 2011 - Codice delle leggi antimafia e delle misure di prevenzione, nonché nuove disposizioni in materia di documentazione antimafia, a norma degli articoli 1 e 2 della legge 13 agosto 2010, n. 136. (11G0201) (GU Serie Generale n.226 del 28-9-2011 - Suppl. Ordinario n. 214)</w:t>
        </w:r>
      </w:hyperlink>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D. Lgs n. 4 del 9 gennaio 2012 - Misure per il riassetto della normativa in materia di pesca e acquacoltura, a norma dell'articolo 28 d</w:t>
      </w:r>
      <w:r w:rsidR="00906C44">
        <w:rPr>
          <w:rFonts w:ascii="DecimaWE Rg" w:hAnsi="DecimaWE Rg" w:cs="Arial"/>
        </w:rPr>
        <w:t>ella legge 4 giugno 2010, n. 96</w:t>
      </w:r>
      <w:r w:rsidRPr="002D6A4B">
        <w:rPr>
          <w:rFonts w:ascii="DecimaWE Rg" w:hAnsi="DecimaWE Rg" w:cs="Arial"/>
        </w:rPr>
        <w:t xml:space="preserve">. </w:t>
      </w:r>
    </w:p>
    <w:p w:rsidR="002D6A4B" w:rsidRPr="002D6A4B" w:rsidRDefault="00E935A6" w:rsidP="00CB3183">
      <w:pPr>
        <w:numPr>
          <w:ilvl w:val="0"/>
          <w:numId w:val="10"/>
        </w:numPr>
        <w:spacing w:after="120" w:line="288" w:lineRule="auto"/>
        <w:jc w:val="both"/>
        <w:rPr>
          <w:rFonts w:ascii="DecimaWE Rg" w:hAnsi="DecimaWE Rg" w:cs="Arial"/>
        </w:rPr>
      </w:pPr>
      <w:hyperlink r:id="rId29" w:history="1">
        <w:r w:rsidR="002D6A4B" w:rsidRPr="002D6A4B">
          <w:rPr>
            <w:rFonts w:ascii="DecimaWE Rg" w:hAnsi="DecimaWE Rg" w:cs="Arial"/>
          </w:rPr>
          <w:t>D.M. 26 gennaio 2012 - Adeguamento alle disposizioni comunitarie in materia di licenze di pesca</w:t>
        </w:r>
      </w:hyperlink>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Strategia Nazionale di Adattamento ai cambiamenti climatici - Ministero dell'Ambiente e della Tutela del Territorio e del Mare</w:t>
      </w:r>
    </w:p>
    <w:p w:rsidR="002D6A4B" w:rsidRPr="002D6A4B" w:rsidRDefault="00E935A6" w:rsidP="00CB3183">
      <w:pPr>
        <w:numPr>
          <w:ilvl w:val="0"/>
          <w:numId w:val="10"/>
        </w:numPr>
        <w:spacing w:after="120" w:line="288" w:lineRule="auto"/>
        <w:jc w:val="both"/>
        <w:rPr>
          <w:rFonts w:ascii="DecimaWE Rg" w:hAnsi="DecimaWE Rg" w:cs="Arial"/>
        </w:rPr>
      </w:pPr>
      <w:hyperlink r:id="rId30" w:history="1">
        <w:r w:rsidR="002D6A4B" w:rsidRPr="002D6A4B">
          <w:rPr>
            <w:rFonts w:ascii="DecimaWE Rg" w:hAnsi="DecimaWE Rg" w:cs="Arial"/>
          </w:rPr>
          <w:t>Rapporto sullo stato delle conoscenze scientifiche su impatti, vulnerabilità ed adattamento ai cambiamenti climatici in Italia</w:t>
        </w:r>
      </w:hyperlink>
    </w:p>
    <w:p w:rsidR="002D6A4B" w:rsidRPr="002D6A4B" w:rsidRDefault="00E935A6" w:rsidP="00CB3183">
      <w:pPr>
        <w:numPr>
          <w:ilvl w:val="0"/>
          <w:numId w:val="10"/>
        </w:numPr>
        <w:spacing w:after="120" w:line="288" w:lineRule="auto"/>
        <w:jc w:val="both"/>
        <w:rPr>
          <w:rFonts w:ascii="DecimaWE Rg" w:hAnsi="DecimaWE Rg" w:cs="Arial"/>
        </w:rPr>
      </w:pPr>
      <w:hyperlink r:id="rId31" w:history="1">
        <w:r w:rsidR="002D6A4B" w:rsidRPr="002D6A4B">
          <w:rPr>
            <w:rFonts w:ascii="DecimaWE Rg" w:hAnsi="DecimaWE Rg" w:cs="Arial"/>
          </w:rPr>
          <w:t>Analisi della normativa comunitaria e nazionale rilevante per gli impatti, la vulnerabilità e l’adattamento ai cambiamenti climatici</w:t>
        </w:r>
      </w:hyperlink>
    </w:p>
    <w:p w:rsidR="002D6A4B" w:rsidRPr="002D6A4B" w:rsidRDefault="00E935A6" w:rsidP="00CB3183">
      <w:pPr>
        <w:numPr>
          <w:ilvl w:val="0"/>
          <w:numId w:val="10"/>
        </w:numPr>
        <w:spacing w:after="120" w:line="288" w:lineRule="auto"/>
        <w:jc w:val="both"/>
        <w:rPr>
          <w:rFonts w:ascii="DecimaWE Rg" w:hAnsi="DecimaWE Rg" w:cs="Arial"/>
        </w:rPr>
      </w:pPr>
      <w:hyperlink r:id="rId32" w:history="1">
        <w:r w:rsidR="002D6A4B" w:rsidRPr="002D6A4B">
          <w:rPr>
            <w:rFonts w:ascii="DecimaWE Rg" w:hAnsi="DecimaWE Rg" w:cs="Arial"/>
          </w:rPr>
          <w:t>Elementi per una Strategia Nazionale di Adattamento ai Cambiamenti Climatici</w:t>
        </w:r>
      </w:hyperlink>
    </w:p>
    <w:p w:rsidR="002D6A4B" w:rsidRPr="002D6A4B" w:rsidRDefault="00E935A6" w:rsidP="00CB3183">
      <w:pPr>
        <w:numPr>
          <w:ilvl w:val="0"/>
          <w:numId w:val="10"/>
        </w:numPr>
        <w:spacing w:after="120" w:line="288" w:lineRule="auto"/>
        <w:jc w:val="both"/>
        <w:rPr>
          <w:rFonts w:ascii="DecimaWE Rg" w:hAnsi="DecimaWE Rg" w:cs="Arial"/>
        </w:rPr>
      </w:pPr>
      <w:hyperlink r:id="rId33" w:history="1">
        <w:r w:rsidR="002D6A4B" w:rsidRPr="002D6A4B">
          <w:rPr>
            <w:rFonts w:ascii="DecimaWE Rg" w:hAnsi="DecimaWE Rg" w:cs="Arial"/>
          </w:rPr>
          <w:t>Decreto del Presidente del Consiglio dei Ministri n. 193 del 30 ottobre 2014 - Regolamento recante disposizioni concernenti le modalità di funzionamento, accesso, consultazione e collegamento con il CED, di cui all'articolo 8 della legge 1° aprile 1981, n. 121, della Banca dati nazionale unica della documentazione antimafia, istituita ai sensi dell'articolo 96 del decreto legislativo 6 settembre 2011, n. 159. (15G00001) (GU Serie Generale n.4 del 7-1-2015)</w:t>
        </w:r>
      </w:hyperlink>
    </w:p>
    <w:p w:rsidR="002D6A4B" w:rsidRP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 xml:space="preserve">Legge n. 154 del 28 luglio 2016 - Deleghe al Governo e ulteriori disposizioni in materia di semplificazione, razionalizzazione e competitività dei settori agricolo e agroalimentare, nonché sanzioni in materia di pesca illegale </w:t>
      </w:r>
    </w:p>
    <w:p w:rsidR="002D6A4B" w:rsidRDefault="002D6A4B" w:rsidP="00CB3183">
      <w:pPr>
        <w:numPr>
          <w:ilvl w:val="0"/>
          <w:numId w:val="10"/>
        </w:numPr>
        <w:spacing w:after="120" w:line="288" w:lineRule="auto"/>
        <w:jc w:val="both"/>
        <w:rPr>
          <w:rFonts w:ascii="DecimaWE Rg" w:hAnsi="DecimaWE Rg" w:cs="Arial"/>
        </w:rPr>
      </w:pPr>
      <w:r w:rsidRPr="002D6A4B">
        <w:rPr>
          <w:rFonts w:ascii="DecimaWE Rg" w:hAnsi="DecimaWE Rg" w:cs="Arial"/>
        </w:rPr>
        <w:t>Accordo di Partenariato 2014/2020 per l'impiego dei Fondi Strutturali e di Investimento Europei, adottato il 29 ottobre 2014 dalla Commissione Europea a chiusura del negoziato formale</w:t>
      </w:r>
      <w:r w:rsidR="00CF49D6">
        <w:rPr>
          <w:rFonts w:ascii="DecimaWE Rg" w:hAnsi="DecimaWE Rg" w:cs="Arial"/>
        </w:rPr>
        <w:t>.</w:t>
      </w:r>
    </w:p>
    <w:p w:rsidR="00CF49D6" w:rsidRPr="002D6A4B" w:rsidRDefault="00CF49D6" w:rsidP="00CF49D6">
      <w:pPr>
        <w:spacing w:after="120" w:line="288" w:lineRule="auto"/>
        <w:ind w:left="360"/>
        <w:jc w:val="both"/>
        <w:rPr>
          <w:rFonts w:ascii="DecimaWE Rg" w:hAnsi="DecimaWE Rg" w:cs="Arial"/>
        </w:rPr>
      </w:pPr>
    </w:p>
    <w:p w:rsidR="004909BD" w:rsidRPr="00582482" w:rsidRDefault="002D6A4B" w:rsidP="00B321E7">
      <w:pPr>
        <w:spacing w:before="120" w:after="0"/>
        <w:jc w:val="both"/>
        <w:rPr>
          <w:rFonts w:ascii="DecimaWE Rg" w:hAnsi="DecimaWE Rg"/>
          <w:b/>
        </w:rPr>
      </w:pPr>
      <w:r w:rsidRPr="00582482">
        <w:rPr>
          <w:rFonts w:ascii="DecimaWE Rg" w:hAnsi="DecimaWE Rg"/>
          <w:b/>
        </w:rPr>
        <w:t>Normativa Regionale</w:t>
      </w:r>
    </w:p>
    <w:p w:rsidR="00F34BD1" w:rsidRPr="00906C44" w:rsidRDefault="00F95237" w:rsidP="00CB3183">
      <w:pPr>
        <w:numPr>
          <w:ilvl w:val="0"/>
          <w:numId w:val="10"/>
        </w:numPr>
        <w:spacing w:after="120" w:line="288" w:lineRule="auto"/>
        <w:jc w:val="both"/>
        <w:rPr>
          <w:rFonts w:ascii="DecimaWE Rg" w:hAnsi="DecimaWE Rg" w:cs="Arial"/>
        </w:rPr>
      </w:pPr>
      <w:r w:rsidRPr="00906C44">
        <w:rPr>
          <w:rFonts w:ascii="DecimaWE Rg" w:hAnsi="DecimaWE Rg" w:cs="Arial"/>
        </w:rPr>
        <w:t>Legge regionale n. 7 del 20 marzo 2000 che detta le disposizioni in materia di procedimenti amministrativi e diritto di accesso</w:t>
      </w:r>
      <w:r w:rsidR="00906C44" w:rsidRPr="00906C44">
        <w:rPr>
          <w:rFonts w:ascii="DecimaWE Rg" w:hAnsi="DecimaWE Rg" w:cs="Arial"/>
        </w:rPr>
        <w:t>;</w:t>
      </w:r>
    </w:p>
    <w:p w:rsidR="003E30DE" w:rsidRPr="00906C44" w:rsidRDefault="003E30DE" w:rsidP="00CB3183">
      <w:pPr>
        <w:numPr>
          <w:ilvl w:val="0"/>
          <w:numId w:val="10"/>
        </w:numPr>
        <w:spacing w:after="120" w:line="288" w:lineRule="auto"/>
        <w:jc w:val="both"/>
        <w:rPr>
          <w:rFonts w:ascii="DecimaWE Rg" w:hAnsi="DecimaWE Rg" w:cs="Arial"/>
        </w:rPr>
      </w:pPr>
      <w:r w:rsidRPr="00906C44">
        <w:rPr>
          <w:rFonts w:ascii="DecimaWE Rg" w:hAnsi="DecimaWE Rg" w:cs="Arial"/>
        </w:rPr>
        <w:t xml:space="preserve">Legge regionale n. 25 del 29 dicembre 2016 </w:t>
      </w:r>
      <w:r w:rsidR="00906C44" w:rsidRPr="00906C44">
        <w:rPr>
          <w:rFonts w:ascii="DecimaWE Rg" w:hAnsi="DecimaWE Rg" w:cs="Arial"/>
        </w:rPr>
        <w:t>(</w:t>
      </w:r>
      <w:r w:rsidRPr="00906C44">
        <w:rPr>
          <w:rFonts w:ascii="DecimaWE Rg" w:hAnsi="DecimaWE Rg" w:cs="Arial"/>
        </w:rPr>
        <w:t>Legge di stabilità 2017</w:t>
      </w:r>
      <w:r w:rsidR="00906C44" w:rsidRPr="00906C44">
        <w:rPr>
          <w:rFonts w:ascii="DecimaWE Rg" w:hAnsi="DecimaWE Rg" w:cs="Arial"/>
        </w:rPr>
        <w:t>);</w:t>
      </w:r>
    </w:p>
    <w:p w:rsidR="003E30DE" w:rsidRPr="00906C44" w:rsidRDefault="003E30DE" w:rsidP="003E30DE">
      <w:pPr>
        <w:numPr>
          <w:ilvl w:val="0"/>
          <w:numId w:val="10"/>
        </w:numPr>
        <w:spacing w:after="120" w:line="288" w:lineRule="auto"/>
        <w:jc w:val="both"/>
        <w:rPr>
          <w:rFonts w:ascii="DecimaWE Rg" w:hAnsi="DecimaWE Rg" w:cs="Arial"/>
        </w:rPr>
      </w:pPr>
      <w:r w:rsidRPr="00906C44">
        <w:rPr>
          <w:rFonts w:ascii="DecimaWE Rg" w:hAnsi="DecimaWE Rg" w:cs="Arial"/>
        </w:rPr>
        <w:t>Legge regionale n. 26 del 29 dicembre 2016</w:t>
      </w:r>
      <w:r w:rsidR="00906C44" w:rsidRPr="00906C44">
        <w:rPr>
          <w:rFonts w:ascii="DecimaWE Rg" w:hAnsi="DecimaWE Rg" w:cs="Arial"/>
        </w:rPr>
        <w:t xml:space="preserve"> (</w:t>
      </w:r>
      <w:r w:rsidRPr="00906C44">
        <w:rPr>
          <w:rFonts w:ascii="DecimaWE Rg" w:hAnsi="DecimaWE Rg" w:cs="Arial"/>
        </w:rPr>
        <w:t>Bilancio di previsione per gli anni 2017-2019  e per l’anno 2017</w:t>
      </w:r>
      <w:r w:rsidR="00906C44" w:rsidRPr="00906C44">
        <w:rPr>
          <w:rFonts w:ascii="DecimaWE Rg" w:hAnsi="DecimaWE Rg" w:cs="Arial"/>
        </w:rPr>
        <w:t>);</w:t>
      </w:r>
    </w:p>
    <w:p w:rsidR="003E30DE" w:rsidRPr="00906C44" w:rsidRDefault="003E30DE" w:rsidP="00CB3183">
      <w:pPr>
        <w:numPr>
          <w:ilvl w:val="0"/>
          <w:numId w:val="10"/>
        </w:numPr>
        <w:spacing w:after="120" w:line="288" w:lineRule="auto"/>
        <w:jc w:val="both"/>
        <w:rPr>
          <w:rFonts w:ascii="DecimaWE Rg" w:hAnsi="DecimaWE Rg" w:cs="Arial"/>
        </w:rPr>
      </w:pPr>
      <w:r w:rsidRPr="00906C44">
        <w:rPr>
          <w:rFonts w:ascii="DecimaWE Rg" w:hAnsi="DecimaWE Rg" w:cs="Arial"/>
        </w:rPr>
        <w:t>DGR n. 1096 del 17 giugno 2016 – FEAMP 2014-2020, approvazione Piano Finanziario della Regione Friuli Venezia Giulia</w:t>
      </w:r>
      <w:r w:rsidR="00906C44" w:rsidRPr="00906C44">
        <w:rPr>
          <w:rFonts w:ascii="DecimaWE Rg" w:hAnsi="DecimaWE Rg" w:cs="Arial"/>
        </w:rPr>
        <w:t>.</w:t>
      </w:r>
    </w:p>
    <w:p w:rsidR="00E27D8E" w:rsidRPr="003E30DE" w:rsidRDefault="00E27D8E" w:rsidP="003E30DE">
      <w:pPr>
        <w:spacing w:after="120" w:line="288" w:lineRule="auto"/>
        <w:ind w:left="360"/>
        <w:jc w:val="both"/>
        <w:rPr>
          <w:rFonts w:ascii="DecimaWE Rg" w:hAnsi="DecimaWE Rg" w:cs="Arial"/>
          <w:highlight w:val="green"/>
        </w:rPr>
      </w:pPr>
    </w:p>
    <w:p w:rsidR="001951A5" w:rsidRPr="004909BD" w:rsidRDefault="001951A5"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39" w:name="_Toc477510229"/>
      <w:r>
        <w:rPr>
          <w:rFonts w:ascii="DecimaWE Rg" w:eastAsia="Calibri" w:hAnsi="DecimaWE Rg" w:cs="DecimaWE Rg"/>
          <w:bCs w:val="0"/>
          <w:color w:val="auto"/>
          <w:sz w:val="22"/>
          <w:szCs w:val="22"/>
        </w:rPr>
        <w:t>Disposizioni finali</w:t>
      </w:r>
      <w:bookmarkEnd w:id="39"/>
    </w:p>
    <w:p w:rsidR="001951A5" w:rsidRDefault="001951A5" w:rsidP="001951A5">
      <w:pPr>
        <w:jc w:val="both"/>
        <w:rPr>
          <w:rFonts w:ascii="DecimaWE Rg" w:hAnsi="DecimaWE Rg"/>
        </w:rPr>
      </w:pPr>
      <w:r w:rsidRPr="002C2E12">
        <w:rPr>
          <w:rFonts w:ascii="DecimaWE Rg" w:hAnsi="DecimaWE Rg"/>
        </w:rPr>
        <w:t xml:space="preserve">Per quanto non previsto dal presente bando si rimanda alla normativa di riferimento </w:t>
      </w:r>
      <w:r w:rsidR="00906C44">
        <w:rPr>
          <w:rFonts w:ascii="DecimaWE Rg" w:hAnsi="DecimaWE Rg"/>
        </w:rPr>
        <w:t>c</w:t>
      </w:r>
      <w:r w:rsidRPr="002C2E12">
        <w:rPr>
          <w:rFonts w:ascii="DecimaWE Rg" w:hAnsi="DecimaWE Rg"/>
        </w:rPr>
        <w:t xml:space="preserve">omunitaria, </w:t>
      </w:r>
      <w:r w:rsidR="00906C44">
        <w:rPr>
          <w:rFonts w:ascii="DecimaWE Rg" w:hAnsi="DecimaWE Rg"/>
        </w:rPr>
        <w:t>n</w:t>
      </w:r>
      <w:r w:rsidRPr="002C2E12">
        <w:rPr>
          <w:rFonts w:ascii="DecimaWE Rg" w:hAnsi="DecimaWE Rg"/>
        </w:rPr>
        <w:t xml:space="preserve">azionale e </w:t>
      </w:r>
      <w:r w:rsidR="00906C44">
        <w:rPr>
          <w:rFonts w:ascii="DecimaWE Rg" w:hAnsi="DecimaWE Rg"/>
        </w:rPr>
        <w:t>r</w:t>
      </w:r>
      <w:r w:rsidRPr="002C2E12">
        <w:rPr>
          <w:rFonts w:ascii="DecimaWE Rg" w:hAnsi="DecimaWE Rg"/>
        </w:rPr>
        <w:t>egionale nonché ad eventuali disposizioni emanate dell’Autorità di Gestione del PO FEAMP Italia 2014-2020</w:t>
      </w:r>
      <w:r w:rsidR="002C2E12" w:rsidRPr="002C2E12">
        <w:rPr>
          <w:rFonts w:ascii="DecimaWE Rg" w:hAnsi="DecimaWE Rg"/>
        </w:rPr>
        <w:t>.</w:t>
      </w:r>
    </w:p>
    <w:p w:rsidR="00BD1D75" w:rsidRPr="00BD1D75" w:rsidRDefault="00BD1D75" w:rsidP="0010127F">
      <w:pPr>
        <w:jc w:val="both"/>
        <w:rPr>
          <w:rFonts w:ascii="DecimaWE Rg" w:hAnsi="DecimaWE Rg"/>
        </w:rPr>
      </w:pPr>
      <w:r w:rsidRPr="00BD1D75">
        <w:rPr>
          <w:rFonts w:ascii="DecimaWE Rg" w:hAnsi="DecimaWE Rg"/>
        </w:rPr>
        <w:lastRenderedPageBreak/>
        <w:t>Ai sensi dell’art</w:t>
      </w:r>
      <w:r w:rsidR="00906C44">
        <w:rPr>
          <w:rFonts w:ascii="DecimaWE Rg" w:hAnsi="DecimaWE Rg"/>
        </w:rPr>
        <w:t>.</w:t>
      </w:r>
      <w:r w:rsidRPr="00BD1D75">
        <w:rPr>
          <w:rFonts w:ascii="DecimaWE Rg" w:hAnsi="DecimaWE Rg"/>
        </w:rPr>
        <w:t xml:space="preserve"> 115 del reg. (UE) n. 1303/2013 e del reg. (UE) n. 821/201</w:t>
      </w:r>
      <w:r w:rsidR="0010127F">
        <w:rPr>
          <w:rFonts w:ascii="DecimaWE Rg" w:hAnsi="DecimaWE Rg"/>
        </w:rPr>
        <w:t>4 i beneficiari di un contribut</w:t>
      </w:r>
      <w:r w:rsidRPr="00BD1D75">
        <w:rPr>
          <w:rFonts w:ascii="DecimaWE Rg" w:hAnsi="DecimaWE Rg"/>
        </w:rPr>
        <w:t xml:space="preserve">o </w:t>
      </w:r>
      <w:r w:rsidR="00906C44">
        <w:rPr>
          <w:rFonts w:ascii="DecimaWE Rg" w:hAnsi="DecimaWE Rg"/>
        </w:rPr>
        <w:t xml:space="preserve">a valere sul </w:t>
      </w:r>
      <w:r w:rsidRPr="00BD1D75">
        <w:rPr>
          <w:rFonts w:ascii="DecimaWE Rg" w:hAnsi="DecimaWE Rg"/>
        </w:rPr>
        <w:t xml:space="preserve">PO FEAMP sono tenuti a: </w:t>
      </w:r>
    </w:p>
    <w:p w:rsidR="00BD1D75" w:rsidRPr="00EF74F0" w:rsidRDefault="00BD1D75" w:rsidP="00EF74F0">
      <w:pPr>
        <w:numPr>
          <w:ilvl w:val="0"/>
          <w:numId w:val="10"/>
        </w:numPr>
        <w:spacing w:after="120" w:line="288" w:lineRule="auto"/>
        <w:jc w:val="both"/>
        <w:rPr>
          <w:rFonts w:ascii="DecimaWE Rg" w:hAnsi="DecimaWE Rg" w:cs="Arial"/>
        </w:rPr>
      </w:pPr>
      <w:r w:rsidRPr="00EF74F0">
        <w:rPr>
          <w:rFonts w:ascii="DecimaWE Rg" w:hAnsi="DecimaWE Rg" w:cs="Arial"/>
        </w:rPr>
        <w:t xml:space="preserve">informare di tale finanziamento tutti i partecipanti all’operazione; </w:t>
      </w:r>
    </w:p>
    <w:p w:rsidR="00BD1D75" w:rsidRPr="00EF74F0" w:rsidRDefault="00BD1D75" w:rsidP="00EF74F0">
      <w:pPr>
        <w:numPr>
          <w:ilvl w:val="0"/>
          <w:numId w:val="10"/>
        </w:numPr>
        <w:spacing w:after="120" w:line="288" w:lineRule="auto"/>
        <w:jc w:val="both"/>
        <w:rPr>
          <w:rFonts w:ascii="DecimaWE Rg" w:hAnsi="DecimaWE Rg" w:cs="Arial"/>
        </w:rPr>
      </w:pPr>
      <w:r w:rsidRPr="00EF74F0">
        <w:rPr>
          <w:rFonts w:ascii="DecimaWE Rg" w:hAnsi="DecimaWE Rg" w:cs="Arial"/>
        </w:rPr>
        <w:t xml:space="preserve">informare che l’operazione in corso è stata selezionata nel quadro del PO FEAMP 2014- 2020; </w:t>
      </w:r>
    </w:p>
    <w:p w:rsidR="00BD1D75" w:rsidRPr="00EF74F0" w:rsidRDefault="00BD1D75" w:rsidP="00EF74F0">
      <w:pPr>
        <w:numPr>
          <w:ilvl w:val="0"/>
          <w:numId w:val="10"/>
        </w:numPr>
        <w:spacing w:after="120" w:line="288" w:lineRule="auto"/>
        <w:jc w:val="both"/>
        <w:rPr>
          <w:rFonts w:ascii="DecimaWE Rg" w:hAnsi="DecimaWE Rg" w:cs="Arial"/>
        </w:rPr>
      </w:pPr>
      <w:r w:rsidRPr="00EF74F0">
        <w:rPr>
          <w:rFonts w:ascii="DecimaWE Rg" w:hAnsi="DecimaWE Rg" w:cs="Arial"/>
        </w:rPr>
        <w:t xml:space="preserve">fornire, sul proprio sito web, ove questo esista, una breve descrizione dell'operazione, in proporzione al livello del sostegno, compresi le finalità e i risultati, evidenziando il sostegno finanziario ricevuto dall'Unione; </w:t>
      </w:r>
    </w:p>
    <w:p w:rsidR="00BD1D75" w:rsidRPr="00BD1D75" w:rsidRDefault="0010127F" w:rsidP="0010127F">
      <w:pPr>
        <w:jc w:val="both"/>
        <w:rPr>
          <w:rFonts w:ascii="DecimaWE Rg" w:hAnsi="DecimaWE Rg"/>
        </w:rPr>
      </w:pPr>
      <w:r w:rsidRPr="00BD1D75">
        <w:rPr>
          <w:rFonts w:ascii="DecimaWE Rg" w:hAnsi="DecimaWE Rg"/>
        </w:rPr>
        <w:t>Inoltre</w:t>
      </w:r>
      <w:r w:rsidR="00ED4808">
        <w:rPr>
          <w:rFonts w:ascii="DecimaWE Rg" w:hAnsi="DecimaWE Rg"/>
        </w:rPr>
        <w:t>,</w:t>
      </w:r>
      <w:r w:rsidRPr="00BD1D75">
        <w:rPr>
          <w:rFonts w:ascii="DecimaWE Rg" w:hAnsi="DecimaWE Rg"/>
        </w:rPr>
        <w:t xml:space="preserve"> sulla base dell’entità del contributo</w:t>
      </w:r>
      <w:r w:rsidR="00ED4808">
        <w:rPr>
          <w:rFonts w:ascii="DecimaWE Rg" w:hAnsi="DecimaWE Rg"/>
        </w:rPr>
        <w:t>,</w:t>
      </w:r>
      <w:r w:rsidRPr="00BD1D75">
        <w:rPr>
          <w:rFonts w:ascii="DecimaWE Rg" w:hAnsi="DecimaWE Rg"/>
        </w:rPr>
        <w:t xml:space="preserve"> i beneficiari devono adempiere agli ulteriori obblighi indicati nella tabella che segue:</w:t>
      </w:r>
    </w:p>
    <w:tbl>
      <w:tblPr>
        <w:tblStyle w:val="Grigliatabella"/>
        <w:tblW w:w="0" w:type="auto"/>
        <w:tblLook w:val="04A0" w:firstRow="1" w:lastRow="0" w:firstColumn="1" w:lastColumn="0" w:noHBand="0" w:noVBand="1"/>
      </w:tblPr>
      <w:tblGrid>
        <w:gridCol w:w="2093"/>
        <w:gridCol w:w="3969"/>
        <w:gridCol w:w="3685"/>
      </w:tblGrid>
      <w:tr w:rsidR="0010127F" w:rsidTr="00304965">
        <w:tc>
          <w:tcPr>
            <w:tcW w:w="6062" w:type="dxa"/>
            <w:gridSpan w:val="2"/>
            <w:shd w:val="clear" w:color="auto" w:fill="D9D9D9" w:themeFill="background1" w:themeFillShade="D9"/>
          </w:tcPr>
          <w:p w:rsidR="0010127F" w:rsidRPr="0082196A" w:rsidRDefault="0010127F" w:rsidP="001951A5">
            <w:pPr>
              <w:jc w:val="both"/>
              <w:rPr>
                <w:rFonts w:ascii="DecimaWE Rg" w:hAnsi="DecimaWE Rg"/>
                <w:b/>
              </w:rPr>
            </w:pPr>
            <w:r w:rsidRPr="0082196A">
              <w:rPr>
                <w:rFonts w:ascii="DecimaWE Rg" w:eastAsiaTheme="minorHAnsi" w:hAnsi="DecimaWE Rg"/>
                <w:b/>
                <w:color w:val="000000"/>
                <w:sz w:val="23"/>
                <w:szCs w:val="23"/>
              </w:rPr>
              <w:t>Contributo maggiore di € 500.000,00</w:t>
            </w:r>
          </w:p>
        </w:tc>
        <w:tc>
          <w:tcPr>
            <w:tcW w:w="3685" w:type="dxa"/>
            <w:shd w:val="clear" w:color="auto" w:fill="D9D9D9" w:themeFill="background1" w:themeFillShade="D9"/>
          </w:tcPr>
          <w:p w:rsidR="0010127F" w:rsidRPr="0082196A" w:rsidRDefault="0010127F" w:rsidP="001951A5">
            <w:pPr>
              <w:jc w:val="both"/>
              <w:rPr>
                <w:rFonts w:ascii="DecimaWE Rg" w:hAnsi="DecimaWE Rg"/>
                <w:b/>
              </w:rPr>
            </w:pPr>
            <w:r w:rsidRPr="0082196A">
              <w:rPr>
                <w:rFonts w:ascii="DecimaWE Rg" w:eastAsiaTheme="minorHAnsi" w:hAnsi="DecimaWE Rg"/>
                <w:b/>
                <w:color w:val="000000"/>
                <w:sz w:val="23"/>
                <w:szCs w:val="23"/>
              </w:rPr>
              <w:t>Contributo minore di € 500.000,00</w:t>
            </w:r>
          </w:p>
        </w:tc>
      </w:tr>
      <w:tr w:rsidR="0010127F" w:rsidTr="00304965">
        <w:tc>
          <w:tcPr>
            <w:tcW w:w="2093" w:type="dxa"/>
            <w:vAlign w:val="center"/>
          </w:tcPr>
          <w:p w:rsidR="0010127F" w:rsidRPr="0082196A" w:rsidRDefault="0010127F" w:rsidP="004A59D8">
            <w:pPr>
              <w:rPr>
                <w:rFonts w:ascii="DecimaWE Rg" w:hAnsi="DecimaWE Rg"/>
              </w:rPr>
            </w:pPr>
            <w:r w:rsidRPr="0082196A">
              <w:rPr>
                <w:rFonts w:ascii="DecimaWE Rg" w:eastAsiaTheme="minorHAnsi" w:hAnsi="DecimaWE Rg"/>
                <w:color w:val="000000"/>
                <w:sz w:val="23"/>
                <w:szCs w:val="23"/>
              </w:rPr>
              <w:t>In fase di esecuzione</w:t>
            </w:r>
          </w:p>
        </w:tc>
        <w:tc>
          <w:tcPr>
            <w:tcW w:w="3969" w:type="dxa"/>
          </w:tcPr>
          <w:p w:rsidR="0010127F" w:rsidRPr="0082196A" w:rsidRDefault="0010127F" w:rsidP="001951A5">
            <w:pPr>
              <w:jc w:val="both"/>
              <w:rPr>
                <w:rFonts w:ascii="DecimaWE Rg" w:hAnsi="DecimaWE Rg"/>
              </w:rPr>
            </w:pPr>
            <w:r w:rsidRPr="0082196A">
              <w:rPr>
                <w:rFonts w:ascii="DecimaWE Rg" w:eastAsiaTheme="minorHAnsi" w:hAnsi="DecimaWE Rg"/>
                <w:bCs/>
                <w:color w:val="000000"/>
                <w:sz w:val="23"/>
                <w:szCs w:val="23"/>
              </w:rPr>
              <w:t>Esporre un cartello temporaneo di dimensioni rilevanti</w:t>
            </w:r>
          </w:p>
        </w:tc>
        <w:tc>
          <w:tcPr>
            <w:tcW w:w="3685" w:type="dxa"/>
            <w:vMerge w:val="restart"/>
          </w:tcPr>
          <w:p w:rsidR="0010127F" w:rsidRPr="0082196A" w:rsidRDefault="0010127F" w:rsidP="001951A5">
            <w:pPr>
              <w:jc w:val="both"/>
              <w:rPr>
                <w:rFonts w:ascii="DecimaWE Rg" w:hAnsi="DecimaWE Rg"/>
              </w:rPr>
            </w:pPr>
            <w:r w:rsidRPr="0082196A">
              <w:rPr>
                <w:rFonts w:ascii="DecimaWE Rg" w:eastAsiaTheme="minorHAnsi" w:hAnsi="DecimaWE Rg"/>
                <w:bCs/>
                <w:color w:val="000000"/>
                <w:sz w:val="23"/>
                <w:szCs w:val="23"/>
              </w:rPr>
              <w:t>Collocare almeno un poster (formato minimo A3) con le informazioni sul progetto e l’ammontare del sostegno finanziario dell’Unione</w:t>
            </w:r>
            <w:r w:rsidR="00A77F65">
              <w:rPr>
                <w:rFonts w:ascii="DecimaWE Rg" w:eastAsiaTheme="minorHAnsi" w:hAnsi="DecimaWE Rg"/>
                <w:bCs/>
                <w:color w:val="000000"/>
                <w:sz w:val="23"/>
                <w:szCs w:val="23"/>
              </w:rPr>
              <w:t xml:space="preserve"> Europea</w:t>
            </w:r>
          </w:p>
        </w:tc>
      </w:tr>
      <w:tr w:rsidR="0010127F" w:rsidTr="00304965">
        <w:tc>
          <w:tcPr>
            <w:tcW w:w="2093" w:type="dxa"/>
            <w:vAlign w:val="center"/>
          </w:tcPr>
          <w:p w:rsidR="0010127F" w:rsidRPr="0082196A" w:rsidRDefault="0010127F" w:rsidP="004A59D8">
            <w:pPr>
              <w:rPr>
                <w:rFonts w:ascii="DecimaWE Rg" w:hAnsi="DecimaWE Rg"/>
              </w:rPr>
            </w:pPr>
            <w:r w:rsidRPr="0082196A">
              <w:rPr>
                <w:rFonts w:ascii="DecimaWE Rg" w:eastAsiaTheme="minorHAnsi" w:hAnsi="DecimaWE Rg"/>
                <w:color w:val="000000"/>
                <w:sz w:val="23"/>
                <w:szCs w:val="23"/>
              </w:rPr>
              <w:t>A progetto concluso</w:t>
            </w:r>
          </w:p>
        </w:tc>
        <w:tc>
          <w:tcPr>
            <w:tcW w:w="3969" w:type="dxa"/>
          </w:tcPr>
          <w:p w:rsidR="0010127F" w:rsidRPr="0082196A" w:rsidRDefault="0010127F" w:rsidP="001951A5">
            <w:pPr>
              <w:jc w:val="both"/>
              <w:rPr>
                <w:rFonts w:ascii="DecimaWE Rg" w:hAnsi="DecimaWE Rg"/>
              </w:rPr>
            </w:pPr>
            <w:r w:rsidRPr="0082196A">
              <w:rPr>
                <w:rFonts w:ascii="DecimaWE Rg" w:eastAsiaTheme="minorHAnsi" w:hAnsi="DecimaWE Rg"/>
                <w:bCs/>
                <w:color w:val="000000"/>
                <w:sz w:val="23"/>
                <w:szCs w:val="23"/>
              </w:rPr>
              <w:t>Collocare entro tre mesi dal completamento dell’operazione una targa permanente o un cartellone pubblicitario di notevoli dimensioni in un luogo facilmente visibile. La targa o cartellone indica il nome e l’obiettivo principale dell’operazione.</w:t>
            </w:r>
          </w:p>
        </w:tc>
        <w:tc>
          <w:tcPr>
            <w:tcW w:w="3685" w:type="dxa"/>
            <w:vMerge/>
          </w:tcPr>
          <w:p w:rsidR="0010127F" w:rsidRDefault="0010127F" w:rsidP="001951A5">
            <w:pPr>
              <w:jc w:val="both"/>
              <w:rPr>
                <w:rFonts w:ascii="DecimaWE Rg" w:hAnsi="DecimaWE Rg"/>
              </w:rPr>
            </w:pPr>
          </w:p>
        </w:tc>
      </w:tr>
    </w:tbl>
    <w:p w:rsidR="00F80409" w:rsidRPr="00E20EF2" w:rsidRDefault="00A77F65" w:rsidP="00F80409">
      <w:pPr>
        <w:spacing w:before="240" w:after="0"/>
        <w:jc w:val="both"/>
        <w:rPr>
          <w:rFonts w:ascii="DecimaWE Rg" w:hAnsi="DecimaWE Rg"/>
          <w:i/>
        </w:rPr>
      </w:pPr>
      <w:r w:rsidRPr="00E20EF2">
        <w:rPr>
          <w:rFonts w:ascii="DecimaWE Rg" w:hAnsi="DecimaWE Rg"/>
        </w:rPr>
        <w:t>In merito</w:t>
      </w:r>
      <w:r w:rsidR="00F80409" w:rsidRPr="00E20EF2">
        <w:rPr>
          <w:rFonts w:ascii="DecimaWE Rg" w:hAnsi="DecimaWE Rg"/>
        </w:rPr>
        <w:t xml:space="preserve"> alle specifiche tecniche delle misure di informazione e di comunicazione e le istruzioni per creare l’emblema dell’Unione</w:t>
      </w:r>
      <w:r w:rsidR="00E009AD" w:rsidRPr="00E20EF2">
        <w:rPr>
          <w:rFonts w:ascii="DecimaWE Rg" w:hAnsi="DecimaWE Rg"/>
        </w:rPr>
        <w:t>,</w:t>
      </w:r>
      <w:r w:rsidR="00F80409" w:rsidRPr="00E20EF2">
        <w:rPr>
          <w:rFonts w:ascii="DecimaWE Rg" w:hAnsi="DecimaWE Rg"/>
        </w:rPr>
        <w:t xml:space="preserve"> si rimanda a quanto previsto nel reg. (UE) n. 763/2014 della Commissione del 11/07/2014. </w:t>
      </w:r>
      <w:r w:rsidR="00F80409" w:rsidRPr="00E20EF2">
        <w:rPr>
          <w:rFonts w:ascii="DecimaWE Rg" w:hAnsi="DecimaWE Rg"/>
          <w:i/>
        </w:rPr>
        <w:t xml:space="preserve">http://ec.europa.eu/dgs/communication/services/visual_identity/pdf/use-emblem_it.pdf </w:t>
      </w:r>
    </w:p>
    <w:p w:rsidR="00A202EB" w:rsidRDefault="00A202EB" w:rsidP="00525573">
      <w:pPr>
        <w:spacing w:after="120"/>
        <w:jc w:val="both"/>
        <w:rPr>
          <w:rFonts w:ascii="DecimaWE Rg" w:hAnsi="DecimaWE Rg"/>
          <w:highlight w:val="yellow"/>
          <w:u w:val="single"/>
        </w:rPr>
      </w:pPr>
    </w:p>
    <w:p w:rsidR="00EF74F0" w:rsidRPr="00A202EB" w:rsidRDefault="00EF74F0" w:rsidP="00056938">
      <w:pPr>
        <w:spacing w:before="120" w:after="0"/>
        <w:jc w:val="both"/>
        <w:rPr>
          <w:rFonts w:ascii="DecimaWE Rg" w:hAnsi="DecimaWE Rg"/>
          <w:u w:val="single"/>
        </w:rPr>
      </w:pPr>
      <w:r w:rsidRPr="00A202EB">
        <w:rPr>
          <w:rFonts w:ascii="DecimaWE Rg" w:hAnsi="DecimaWE Rg"/>
          <w:u w:val="single"/>
        </w:rPr>
        <w:t xml:space="preserve">Conservazione dei documenti </w:t>
      </w:r>
    </w:p>
    <w:p w:rsidR="00EF74F0" w:rsidRPr="00A202EB" w:rsidRDefault="00EF74F0" w:rsidP="00EF74F0">
      <w:pPr>
        <w:spacing w:before="120" w:after="0"/>
        <w:jc w:val="both"/>
        <w:rPr>
          <w:rFonts w:ascii="DecimaWE Rg" w:hAnsi="DecimaWE Rg"/>
        </w:rPr>
      </w:pPr>
      <w:r w:rsidRPr="00A202EB">
        <w:rPr>
          <w:rFonts w:ascii="DecimaWE Rg" w:hAnsi="DecimaWE Rg"/>
        </w:rPr>
        <w:t>Il beneficiario è tenuto a conservare e rendere disponibili tutti i documenti</w:t>
      </w:r>
      <w:r w:rsidR="00056938" w:rsidRPr="00A202EB">
        <w:rPr>
          <w:rFonts w:ascii="DecimaWE Rg" w:hAnsi="DecimaWE Rg"/>
        </w:rPr>
        <w:t xml:space="preserve"> relativi all’operazione per </w:t>
      </w:r>
      <w:r w:rsidR="00760CBF" w:rsidRPr="00A202EB">
        <w:rPr>
          <w:rFonts w:ascii="DecimaWE Rg" w:hAnsi="DecimaWE Rg"/>
        </w:rPr>
        <w:t>10</w:t>
      </w:r>
      <w:r w:rsidR="00056938" w:rsidRPr="00A202EB">
        <w:rPr>
          <w:rFonts w:ascii="DecimaWE Rg" w:hAnsi="DecimaWE Rg"/>
        </w:rPr>
        <w:t xml:space="preserve"> anni dalla data del decreto di liquidazione finale, </w:t>
      </w:r>
      <w:r w:rsidR="00760CBF" w:rsidRPr="00A202EB">
        <w:rPr>
          <w:rFonts w:ascii="DecimaWE Rg" w:hAnsi="DecimaWE Rg"/>
        </w:rPr>
        <w:t>nel rispetto della normativa nazionale e comunitaria</w:t>
      </w:r>
      <w:r w:rsidR="005B186F" w:rsidRPr="00A202EB">
        <w:rPr>
          <w:rFonts w:ascii="DecimaWE Rg" w:hAnsi="DecimaWE Rg"/>
        </w:rPr>
        <w:t>.</w:t>
      </w:r>
    </w:p>
    <w:p w:rsidR="00EF74F0" w:rsidRPr="00A202EB" w:rsidRDefault="00760CBF" w:rsidP="00760CBF">
      <w:pPr>
        <w:spacing w:before="120" w:after="0"/>
        <w:jc w:val="both"/>
        <w:rPr>
          <w:rFonts w:ascii="DecimaWE Rg" w:hAnsi="DecimaWE Rg"/>
        </w:rPr>
      </w:pPr>
      <w:r w:rsidRPr="00A202EB">
        <w:rPr>
          <w:rFonts w:ascii="DecimaWE Rg" w:hAnsi="DecimaWE Rg"/>
        </w:rPr>
        <w:t>Il periodo di conservazione è interrotto in caso di procedimento giudiziario o su richiesta debitamente motivata della Commissione</w:t>
      </w:r>
      <w:r w:rsidR="005B186F" w:rsidRPr="00A202EB">
        <w:rPr>
          <w:rFonts w:ascii="DecimaWE Rg" w:hAnsi="DecimaWE Rg"/>
        </w:rPr>
        <w:t>.</w:t>
      </w:r>
    </w:p>
    <w:p w:rsidR="00EF74F0" w:rsidRPr="00A202EB" w:rsidRDefault="00EF74F0" w:rsidP="00760CBF">
      <w:pPr>
        <w:spacing w:before="120" w:after="0"/>
        <w:jc w:val="both"/>
        <w:rPr>
          <w:rFonts w:ascii="DecimaWE Rg" w:hAnsi="DecimaWE Rg"/>
        </w:rPr>
      </w:pPr>
      <w:r w:rsidRPr="00A202EB">
        <w:rPr>
          <w:rFonts w:ascii="DecimaWE Rg" w:hAnsi="DecimaWE Rg"/>
        </w:rPr>
        <w:t>I documenti devono essere conservati sotto forma di originali o di copie autenticate, o su supporti per i dati comunemente accettati, comprese le versioni elettroniche di documenti originali o i documenti esistenti esclusivamente in versione elettronica. A tutela della privacy “I documenti sono conservati in una forma tale da consentire l'identificazione delle persone interessate solo per il periodo necessario al conseguimento delle finalità per le quali i dati sono rilevati o successivamente trattati”.</w:t>
      </w:r>
    </w:p>
    <w:p w:rsidR="00EF74F0" w:rsidRDefault="00EF74F0" w:rsidP="005B22C5">
      <w:pPr>
        <w:spacing w:after="120"/>
        <w:jc w:val="both"/>
        <w:rPr>
          <w:rFonts w:ascii="DecimaWE Rg" w:hAnsi="DecimaWE Rg"/>
        </w:rPr>
      </w:pPr>
    </w:p>
    <w:p w:rsidR="00B82D41" w:rsidRPr="004909BD" w:rsidRDefault="00B82D41"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0" w:name="_Toc477510230"/>
      <w:r>
        <w:rPr>
          <w:rFonts w:ascii="DecimaWE Rg" w:eastAsia="Calibri" w:hAnsi="DecimaWE Rg" w:cs="DecimaWE Rg"/>
          <w:bCs w:val="0"/>
          <w:color w:val="auto"/>
          <w:sz w:val="22"/>
          <w:szCs w:val="22"/>
        </w:rPr>
        <w:t>Trattamento dei dati personali</w:t>
      </w:r>
      <w:bookmarkEnd w:id="40"/>
    </w:p>
    <w:p w:rsidR="00B82D41" w:rsidRDefault="00B82D41" w:rsidP="00B82D41">
      <w:pPr>
        <w:autoSpaceDE w:val="0"/>
        <w:autoSpaceDN w:val="0"/>
        <w:adjustRightInd w:val="0"/>
        <w:spacing w:before="120" w:after="120" w:line="240" w:lineRule="auto"/>
        <w:rPr>
          <w:rFonts w:ascii="DecimaWE Rg" w:hAnsi="DecimaWE Rg"/>
        </w:rPr>
      </w:pPr>
      <w:r w:rsidRPr="00B82D41">
        <w:rPr>
          <w:rFonts w:ascii="DecimaWE Rg" w:hAnsi="DecimaWE Rg"/>
        </w:rPr>
        <w:t>Il trattamento dei dati personali avviene nel rispetto di quanto previsto</w:t>
      </w:r>
      <w:r>
        <w:rPr>
          <w:rFonts w:ascii="DecimaWE Rg" w:hAnsi="DecimaWE Rg"/>
        </w:rPr>
        <w:t xml:space="preserve"> D</w:t>
      </w:r>
      <w:r w:rsidR="00894E2D">
        <w:rPr>
          <w:rFonts w:ascii="DecimaWE Rg" w:hAnsi="DecimaWE Rg"/>
        </w:rPr>
        <w:t>. L</w:t>
      </w:r>
      <w:r>
        <w:rPr>
          <w:rFonts w:ascii="DecimaWE Rg" w:hAnsi="DecimaWE Rg"/>
        </w:rPr>
        <w:t>gs</w:t>
      </w:r>
      <w:r w:rsidR="00572F9A">
        <w:rPr>
          <w:rFonts w:ascii="DecimaWE Rg" w:hAnsi="DecimaWE Rg"/>
        </w:rPr>
        <w:t>. n.</w:t>
      </w:r>
      <w:r>
        <w:rPr>
          <w:rFonts w:ascii="DecimaWE Rg" w:hAnsi="DecimaWE Rg"/>
        </w:rPr>
        <w:t xml:space="preserve"> 193/2003.</w:t>
      </w:r>
    </w:p>
    <w:p w:rsidR="00FF01C2" w:rsidRPr="00B82D41" w:rsidRDefault="00FF01C2" w:rsidP="00B82D41">
      <w:pPr>
        <w:autoSpaceDE w:val="0"/>
        <w:autoSpaceDN w:val="0"/>
        <w:adjustRightInd w:val="0"/>
        <w:spacing w:before="120" w:after="120" w:line="240" w:lineRule="auto"/>
        <w:rPr>
          <w:rFonts w:ascii="DecimaWE Rg" w:hAnsi="DecimaWE Rg"/>
          <w:highlight w:val="red"/>
        </w:rPr>
      </w:pPr>
    </w:p>
    <w:p w:rsidR="00175DE0" w:rsidRPr="004909BD" w:rsidRDefault="00175DE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1" w:name="_Toc477510231"/>
      <w:r>
        <w:rPr>
          <w:rFonts w:ascii="DecimaWE Rg" w:eastAsia="Calibri" w:hAnsi="DecimaWE Rg" w:cs="DecimaWE Rg"/>
          <w:bCs w:val="0"/>
          <w:color w:val="auto"/>
          <w:sz w:val="22"/>
          <w:szCs w:val="22"/>
        </w:rPr>
        <w:lastRenderedPageBreak/>
        <w:t>Diritti dei beneficiari</w:t>
      </w:r>
      <w:bookmarkEnd w:id="41"/>
    </w:p>
    <w:p w:rsidR="00175DE0" w:rsidRDefault="00175DE0" w:rsidP="00175DE0">
      <w:pPr>
        <w:jc w:val="both"/>
        <w:rPr>
          <w:rFonts w:ascii="DecimaWE Rg" w:hAnsi="DecimaWE Rg"/>
        </w:rPr>
      </w:pPr>
      <w:r>
        <w:rPr>
          <w:rFonts w:ascii="DecimaWE Rg" w:hAnsi="DecimaWE Rg"/>
        </w:rPr>
        <w:t xml:space="preserve">I beneficiari godono di tutti i diritti ad essi riconosciuti dalla normativa </w:t>
      </w:r>
      <w:r w:rsidR="00572F9A">
        <w:rPr>
          <w:rFonts w:ascii="DecimaWE Rg" w:hAnsi="DecimaWE Rg"/>
        </w:rPr>
        <w:t>c</w:t>
      </w:r>
      <w:r>
        <w:rPr>
          <w:rFonts w:ascii="DecimaWE Rg" w:hAnsi="DecimaWE Rg"/>
        </w:rPr>
        <w:t>omunitaria,</w:t>
      </w:r>
      <w:r w:rsidR="00B10183">
        <w:rPr>
          <w:rFonts w:ascii="DecimaWE Rg" w:hAnsi="DecimaWE Rg"/>
        </w:rPr>
        <w:t xml:space="preserve"> </w:t>
      </w:r>
      <w:r w:rsidR="00572F9A">
        <w:rPr>
          <w:rFonts w:ascii="DecimaWE Rg" w:hAnsi="DecimaWE Rg"/>
        </w:rPr>
        <w:t>n</w:t>
      </w:r>
      <w:r w:rsidR="00B10183">
        <w:rPr>
          <w:rFonts w:ascii="DecimaWE Rg" w:hAnsi="DecimaWE Rg"/>
        </w:rPr>
        <w:t xml:space="preserve">azionale e </w:t>
      </w:r>
      <w:r w:rsidR="00572F9A">
        <w:rPr>
          <w:rFonts w:ascii="DecimaWE Rg" w:hAnsi="DecimaWE Rg"/>
        </w:rPr>
        <w:t>r</w:t>
      </w:r>
      <w:r w:rsidR="00B10183">
        <w:rPr>
          <w:rFonts w:ascii="DecimaWE Rg" w:hAnsi="DecimaWE Rg"/>
        </w:rPr>
        <w:t>egionale.</w:t>
      </w:r>
    </w:p>
    <w:p w:rsidR="002C7C87" w:rsidRDefault="002C7C87" w:rsidP="00A476CB">
      <w:pPr>
        <w:spacing w:after="120"/>
        <w:jc w:val="both"/>
        <w:rPr>
          <w:rFonts w:ascii="DecimaWE Rg" w:hAnsi="DecimaWE Rg"/>
        </w:rPr>
      </w:pPr>
    </w:p>
    <w:p w:rsidR="00175DE0" w:rsidRPr="004909BD" w:rsidRDefault="00175DE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2" w:name="_Toc477510232"/>
      <w:r>
        <w:rPr>
          <w:rFonts w:ascii="DecimaWE Rg" w:eastAsia="Calibri" w:hAnsi="DecimaWE Rg" w:cs="DecimaWE Rg"/>
          <w:bCs w:val="0"/>
          <w:color w:val="auto"/>
          <w:sz w:val="22"/>
          <w:szCs w:val="22"/>
        </w:rPr>
        <w:t xml:space="preserve">Comunicazioni </w:t>
      </w:r>
      <w:r w:rsidR="00FF01C2">
        <w:rPr>
          <w:rFonts w:ascii="DecimaWE Rg" w:eastAsia="Calibri" w:hAnsi="DecimaWE Rg" w:cs="DecimaWE Rg"/>
          <w:bCs w:val="0"/>
          <w:color w:val="auto"/>
          <w:sz w:val="22"/>
          <w:szCs w:val="22"/>
        </w:rPr>
        <w:t>dall</w:t>
      </w:r>
      <w:r>
        <w:rPr>
          <w:rFonts w:ascii="DecimaWE Rg" w:eastAsia="Calibri" w:hAnsi="DecimaWE Rg" w:cs="DecimaWE Rg"/>
          <w:bCs w:val="0"/>
          <w:color w:val="auto"/>
          <w:sz w:val="22"/>
          <w:szCs w:val="22"/>
        </w:rPr>
        <w:t>’Amministrazione</w:t>
      </w:r>
      <w:bookmarkEnd w:id="42"/>
    </w:p>
    <w:p w:rsidR="00DB249D" w:rsidRPr="00DB249D" w:rsidRDefault="00175DE0" w:rsidP="00175DE0">
      <w:pPr>
        <w:jc w:val="both"/>
        <w:rPr>
          <w:rFonts w:ascii="DecimaWE Rg" w:hAnsi="DecimaWE Rg"/>
        </w:rPr>
      </w:pPr>
      <w:r w:rsidRPr="00DB249D">
        <w:rPr>
          <w:rFonts w:ascii="DecimaWE Rg" w:hAnsi="DecimaWE Rg"/>
        </w:rPr>
        <w:t>Tutte le comunicazioni inerenti il presente bando da parte dell’Amministrazione avverranno tramite posta elettronica certificata</w:t>
      </w:r>
      <w:r w:rsidR="00572F9A">
        <w:rPr>
          <w:rFonts w:ascii="DecimaWE Rg" w:hAnsi="DecimaWE Rg"/>
        </w:rPr>
        <w:t>.</w:t>
      </w:r>
      <w:r w:rsidR="00572F9A" w:rsidRPr="00DB249D">
        <w:rPr>
          <w:rFonts w:ascii="DecimaWE Rg" w:hAnsi="DecimaWE Rg"/>
        </w:rPr>
        <w:t xml:space="preserve"> </w:t>
      </w:r>
    </w:p>
    <w:p w:rsidR="007E3978" w:rsidRDefault="00DB249D" w:rsidP="00175DE0">
      <w:pPr>
        <w:jc w:val="both"/>
        <w:rPr>
          <w:rFonts w:ascii="DecimaWE Rg" w:hAnsi="DecimaWE Rg"/>
        </w:rPr>
      </w:pPr>
      <w:r w:rsidRPr="00DB249D">
        <w:rPr>
          <w:rFonts w:ascii="DecimaWE Rg" w:hAnsi="DecimaWE Rg"/>
        </w:rPr>
        <w:t xml:space="preserve">I richiedenti dovranno </w:t>
      </w:r>
      <w:r w:rsidR="007E3978" w:rsidRPr="00DB249D">
        <w:rPr>
          <w:rFonts w:ascii="DecimaWE Rg" w:hAnsi="DecimaWE Rg"/>
        </w:rPr>
        <w:t>utilizzare lo stesso mezzo PEC per le comunicazioni e la trasmissione dei documenti.</w:t>
      </w:r>
    </w:p>
    <w:p w:rsidR="004909BD" w:rsidRPr="00B06D9F" w:rsidRDefault="00D10F33" w:rsidP="00D10F33">
      <w:pPr>
        <w:spacing w:after="0"/>
        <w:jc w:val="both"/>
        <w:rPr>
          <w:rFonts w:ascii="DecimaWE Rg" w:hAnsi="DecimaWE Rg"/>
        </w:rPr>
      </w:pPr>
      <w:r>
        <w:rPr>
          <w:rFonts w:ascii="DecimaWE Rg" w:hAnsi="DecimaWE Rg"/>
        </w:rPr>
        <w:t xml:space="preserve">Il responsabile del procedimento amministrativo è identificato nel Direttore del Servizio caccia e risorse ittiche della </w:t>
      </w:r>
      <w:r w:rsidRPr="00B06D9F">
        <w:rPr>
          <w:rFonts w:ascii="DecimaWE Rg" w:hAnsi="DecimaWE Rg"/>
        </w:rPr>
        <w:t>Direzione centrale risorse agricole, forestali e ittiche della Regione Friuli Venezia Giulia, Dott. Sergio Cristante.</w:t>
      </w:r>
    </w:p>
    <w:p w:rsidR="004909BD" w:rsidRDefault="004909BD" w:rsidP="0039203F">
      <w:pPr>
        <w:spacing w:after="120"/>
        <w:jc w:val="both"/>
        <w:rPr>
          <w:rFonts w:ascii="DecimaWE Rg" w:hAnsi="DecimaWE Rg"/>
        </w:rPr>
      </w:pPr>
    </w:p>
    <w:p w:rsidR="00B03BF0" w:rsidRPr="004909BD" w:rsidRDefault="00B03BF0"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3" w:name="_Toc477510233"/>
      <w:r>
        <w:rPr>
          <w:rFonts w:ascii="DecimaWE Rg" w:eastAsia="Calibri" w:hAnsi="DecimaWE Rg" w:cs="DecimaWE Rg"/>
          <w:bCs w:val="0"/>
          <w:color w:val="auto"/>
          <w:sz w:val="22"/>
          <w:szCs w:val="22"/>
        </w:rPr>
        <w:t>Link utili</w:t>
      </w:r>
      <w:bookmarkEnd w:id="43"/>
    </w:p>
    <w:p w:rsidR="00B03BF0" w:rsidRPr="00B8186D" w:rsidRDefault="00B03BF0" w:rsidP="006C36ED">
      <w:pPr>
        <w:spacing w:before="120" w:after="0"/>
        <w:jc w:val="both"/>
        <w:rPr>
          <w:rFonts w:ascii="DecimaWE Rg" w:hAnsi="DecimaWE Rg"/>
          <w:b/>
        </w:rPr>
      </w:pPr>
      <w:r w:rsidRPr="00B8186D">
        <w:rPr>
          <w:rFonts w:ascii="DecimaWE Rg" w:hAnsi="DecimaWE Rg"/>
          <w:b/>
        </w:rPr>
        <w:t>Regione Autonoma Friuli Venezia Giulia</w:t>
      </w:r>
    </w:p>
    <w:p w:rsidR="006C36ED" w:rsidRPr="006C36ED" w:rsidRDefault="00FA0FEC" w:rsidP="006C36ED">
      <w:pPr>
        <w:spacing w:after="0"/>
        <w:jc w:val="both"/>
        <w:rPr>
          <w:rFonts w:ascii="DecimaWE Rg" w:hAnsi="DecimaWE Rg"/>
        </w:rPr>
      </w:pPr>
      <w:r w:rsidRPr="00FA0FEC">
        <w:rPr>
          <w:rFonts w:ascii="DecimaWE Rg" w:hAnsi="DecimaWE Rg"/>
        </w:rPr>
        <w:t>http://www.regione.fvg.it/rafvg/cms/RAFVG/economia-imprese/pesca-acquacoltura/FOGLIA11/</w:t>
      </w:r>
    </w:p>
    <w:p w:rsidR="006C36ED" w:rsidRPr="006C36ED" w:rsidRDefault="006C36ED" w:rsidP="006C36ED">
      <w:pPr>
        <w:spacing w:before="120" w:after="0"/>
        <w:jc w:val="both"/>
        <w:rPr>
          <w:rFonts w:ascii="DecimaWE Rg" w:hAnsi="DecimaWE Rg"/>
          <w:b/>
        </w:rPr>
      </w:pPr>
      <w:r w:rsidRPr="006C36ED">
        <w:rPr>
          <w:rFonts w:ascii="DecimaWE Rg" w:hAnsi="DecimaWE Rg"/>
          <w:b/>
        </w:rPr>
        <w:t xml:space="preserve">Ministero delle </w:t>
      </w:r>
      <w:r w:rsidRPr="006C36ED">
        <w:rPr>
          <w:rFonts w:ascii="DecimaWE Rg" w:hAnsi="DecimaWE Rg"/>
          <w:b/>
          <w:i/>
          <w:iCs/>
        </w:rPr>
        <w:t>politiche agricole</w:t>
      </w:r>
      <w:r w:rsidRPr="006C36ED">
        <w:rPr>
          <w:rFonts w:ascii="DecimaWE Rg" w:hAnsi="DecimaWE Rg"/>
          <w:b/>
        </w:rPr>
        <w:t xml:space="preserve"> alimentari e forestali</w:t>
      </w:r>
    </w:p>
    <w:p w:rsidR="006C36ED" w:rsidRPr="009E25CF" w:rsidRDefault="006C36ED" w:rsidP="006C36ED">
      <w:pPr>
        <w:spacing w:after="0"/>
        <w:jc w:val="both"/>
        <w:rPr>
          <w:rFonts w:ascii="DecimaWE Rg" w:hAnsi="DecimaWE Rg"/>
          <w:lang w:val="en-US"/>
        </w:rPr>
      </w:pPr>
      <w:r w:rsidRPr="009E25CF">
        <w:rPr>
          <w:rFonts w:ascii="DecimaWE Rg" w:hAnsi="DecimaWE Rg"/>
          <w:lang w:val="en-US"/>
        </w:rPr>
        <w:t>https://www.politicheagricole.it</w:t>
      </w:r>
    </w:p>
    <w:p w:rsidR="00B03BF0" w:rsidRPr="009E25CF" w:rsidRDefault="00B03BF0" w:rsidP="00B03BF0">
      <w:pPr>
        <w:autoSpaceDE w:val="0"/>
        <w:autoSpaceDN w:val="0"/>
        <w:adjustRightInd w:val="0"/>
        <w:spacing w:before="120" w:after="0" w:line="240" w:lineRule="auto"/>
        <w:rPr>
          <w:rFonts w:ascii="DecimaWE Rg" w:eastAsiaTheme="minorHAnsi" w:hAnsi="DecimaWE Rg" w:cs="ArialMT"/>
          <w:b/>
          <w:lang w:val="en-US"/>
        </w:rPr>
      </w:pPr>
      <w:r w:rsidRPr="009E25CF">
        <w:rPr>
          <w:rFonts w:ascii="DecimaWE Rg" w:eastAsiaTheme="minorHAnsi" w:hAnsi="DecimaWE Rg" w:cs="ArialMT"/>
          <w:b/>
          <w:lang w:val="en-US"/>
        </w:rPr>
        <w:t>Elenco ZPS Italia:</w:t>
      </w:r>
    </w:p>
    <w:p w:rsidR="00B03BF0" w:rsidRPr="009E25CF" w:rsidRDefault="00B03BF0" w:rsidP="00B03BF0">
      <w:pPr>
        <w:autoSpaceDE w:val="0"/>
        <w:autoSpaceDN w:val="0"/>
        <w:adjustRightInd w:val="0"/>
        <w:spacing w:after="0" w:line="240" w:lineRule="auto"/>
        <w:rPr>
          <w:rFonts w:ascii="DecimaWE Rg" w:eastAsiaTheme="minorHAnsi" w:hAnsi="DecimaWE Rg" w:cs="ArialMT"/>
          <w:lang w:val="en-US"/>
        </w:rPr>
      </w:pPr>
      <w:r w:rsidRPr="009E25CF">
        <w:rPr>
          <w:rFonts w:ascii="DecimaWE Rg" w:eastAsiaTheme="minorHAnsi" w:hAnsi="DecimaWE Rg" w:cs="ArialMT"/>
          <w:lang w:val="en-US"/>
        </w:rPr>
        <w:t>http://www.minambiente.it/sites/default/files/archivio/allegati/rete_natura_2000/elenco%20comple</w:t>
      </w:r>
    </w:p>
    <w:p w:rsidR="00B03BF0" w:rsidRPr="00B8186D" w:rsidRDefault="00B03BF0" w:rsidP="00B03BF0">
      <w:pPr>
        <w:autoSpaceDE w:val="0"/>
        <w:autoSpaceDN w:val="0"/>
        <w:adjustRightInd w:val="0"/>
        <w:spacing w:after="0" w:line="240" w:lineRule="auto"/>
        <w:rPr>
          <w:rFonts w:ascii="DecimaWE Rg" w:eastAsiaTheme="minorHAnsi" w:hAnsi="DecimaWE Rg" w:cs="ArialMT"/>
        </w:rPr>
      </w:pPr>
      <w:r w:rsidRPr="00B8186D">
        <w:rPr>
          <w:rFonts w:ascii="DecimaWE Rg" w:eastAsiaTheme="minorHAnsi" w:hAnsi="DecimaWE Rg" w:cs="ArialMT"/>
        </w:rPr>
        <w:t>to%20delle%20ZPS_2015.xlsx</w:t>
      </w:r>
    </w:p>
    <w:p w:rsidR="00B03BF0" w:rsidRPr="00B8186D" w:rsidRDefault="00B03BF0" w:rsidP="00B03BF0">
      <w:pPr>
        <w:autoSpaceDE w:val="0"/>
        <w:autoSpaceDN w:val="0"/>
        <w:adjustRightInd w:val="0"/>
        <w:spacing w:before="120" w:after="0" w:line="240" w:lineRule="auto"/>
        <w:rPr>
          <w:rFonts w:ascii="DecimaWE Rg" w:eastAsiaTheme="minorHAnsi" w:hAnsi="DecimaWE Rg" w:cs="ArialMT"/>
          <w:b/>
        </w:rPr>
      </w:pPr>
      <w:r w:rsidRPr="00B8186D">
        <w:rPr>
          <w:rFonts w:ascii="DecimaWE Rg" w:eastAsiaTheme="minorHAnsi" w:hAnsi="DecimaWE Rg" w:cs="ArialMT"/>
          <w:b/>
        </w:rPr>
        <w:t>Elenco SIC-</w:t>
      </w:r>
      <w:r w:rsidRPr="00B8186D">
        <w:rPr>
          <w:rFonts w:ascii="Times New Roman" w:eastAsiaTheme="minorHAnsi" w:hAnsi="Times New Roman"/>
          <w:b/>
        </w:rPr>
        <w:t>­</w:t>
      </w:r>
      <w:r w:rsidRPr="00B8186D">
        <w:rPr>
          <w:rFonts w:ascii="DecimaWE Rg" w:eastAsiaTheme="minorHAnsi" w:hAnsi="DecimaWE Rg" w:cs="ArialMT"/>
          <w:b/>
        </w:rPr>
        <w:t>ZSC Italia:</w:t>
      </w:r>
    </w:p>
    <w:p w:rsidR="00B03BF0" w:rsidRPr="00B8186D" w:rsidRDefault="00B03BF0" w:rsidP="00B03BF0">
      <w:pPr>
        <w:autoSpaceDE w:val="0"/>
        <w:autoSpaceDN w:val="0"/>
        <w:adjustRightInd w:val="0"/>
        <w:spacing w:after="0" w:line="240" w:lineRule="auto"/>
        <w:rPr>
          <w:rFonts w:ascii="DecimaWE Rg" w:eastAsiaTheme="minorHAnsi" w:hAnsi="DecimaWE Rg" w:cs="ArialMT"/>
        </w:rPr>
      </w:pPr>
      <w:r w:rsidRPr="00B8186D">
        <w:rPr>
          <w:rFonts w:ascii="DecimaWE Rg" w:eastAsiaTheme="minorHAnsi" w:hAnsi="DecimaWE Rg" w:cs="ArialMT"/>
        </w:rPr>
        <w:t>http://www.minambiente.it/sites/default/files/archivio/allegati/rete_natura_2000/elenco%20comple</w:t>
      </w:r>
    </w:p>
    <w:p w:rsidR="00B03BF0" w:rsidRPr="00B8186D" w:rsidRDefault="00B03BF0" w:rsidP="00B03BF0">
      <w:pPr>
        <w:autoSpaceDE w:val="0"/>
        <w:autoSpaceDN w:val="0"/>
        <w:adjustRightInd w:val="0"/>
        <w:spacing w:after="0" w:line="240" w:lineRule="auto"/>
        <w:rPr>
          <w:rFonts w:ascii="DecimaWE Rg" w:eastAsiaTheme="minorHAnsi" w:hAnsi="DecimaWE Rg" w:cs="ArialMT"/>
        </w:rPr>
      </w:pPr>
      <w:r w:rsidRPr="00B8186D">
        <w:rPr>
          <w:rFonts w:ascii="DecimaWE Rg" w:eastAsiaTheme="minorHAnsi" w:hAnsi="DecimaWE Rg" w:cs="ArialMT"/>
        </w:rPr>
        <w:t>to%20dei%20SIC-</w:t>
      </w:r>
      <w:r w:rsidRPr="00B8186D">
        <w:rPr>
          <w:rFonts w:ascii="Times New Roman" w:eastAsiaTheme="minorHAnsi" w:hAnsi="Times New Roman"/>
        </w:rPr>
        <w:t>­</w:t>
      </w:r>
      <w:r w:rsidRPr="00B8186D">
        <w:rPr>
          <w:rFonts w:ascii="DecimaWE Rg" w:eastAsiaTheme="minorHAnsi" w:hAnsi="DecimaWE Rg" w:cs="ArialMT"/>
        </w:rPr>
        <w:t>ZSC_2015.xlsx</w:t>
      </w:r>
    </w:p>
    <w:p w:rsidR="00B03BF0" w:rsidRPr="00B8186D" w:rsidRDefault="00B03BF0" w:rsidP="00B03BF0">
      <w:pPr>
        <w:autoSpaceDE w:val="0"/>
        <w:autoSpaceDN w:val="0"/>
        <w:adjustRightInd w:val="0"/>
        <w:spacing w:before="120" w:after="0" w:line="240" w:lineRule="auto"/>
        <w:rPr>
          <w:rFonts w:ascii="DecimaWE Rg" w:eastAsiaTheme="minorHAnsi" w:hAnsi="DecimaWE Rg" w:cs="ArialMT"/>
          <w:b/>
        </w:rPr>
      </w:pPr>
      <w:r w:rsidRPr="00B8186D">
        <w:rPr>
          <w:rFonts w:ascii="DecimaWE Rg" w:eastAsiaTheme="minorHAnsi" w:hAnsi="DecimaWE Rg" w:cs="ArialMT"/>
          <w:b/>
        </w:rPr>
        <w:t xml:space="preserve">Cartografia ZSC </w:t>
      </w:r>
      <w:r w:rsidR="00ED35E9">
        <w:rPr>
          <w:rFonts w:ascii="DecimaWE Rg" w:eastAsiaTheme="minorHAnsi" w:hAnsi="DecimaWE Rg" w:cs="ArialMT"/>
          <w:b/>
        </w:rPr>
        <w:t>FVG</w:t>
      </w:r>
      <w:r w:rsidRPr="00B8186D">
        <w:rPr>
          <w:rFonts w:ascii="DecimaWE Rg" w:eastAsiaTheme="minorHAnsi" w:hAnsi="DecimaWE Rg" w:cs="ArialMT"/>
          <w:b/>
        </w:rPr>
        <w:t>:</w:t>
      </w:r>
    </w:p>
    <w:p w:rsidR="004909BD" w:rsidRDefault="00B03BF0" w:rsidP="00B03BF0">
      <w:pPr>
        <w:jc w:val="both"/>
        <w:rPr>
          <w:rFonts w:ascii="DecimaWE Rg" w:eastAsiaTheme="minorHAnsi" w:hAnsi="DecimaWE Rg" w:cs="ArialMT"/>
        </w:rPr>
      </w:pPr>
      <w:r w:rsidRPr="00B8186D">
        <w:rPr>
          <w:rFonts w:ascii="DecimaWE Rg" w:eastAsiaTheme="minorHAnsi" w:hAnsi="DecimaWE Rg" w:cs="ArialMT"/>
        </w:rPr>
        <w:t>http://www.minambiente.it/pagina/zsc-</w:t>
      </w:r>
      <w:r w:rsidRPr="00B8186D">
        <w:rPr>
          <w:rFonts w:ascii="Times New Roman" w:eastAsiaTheme="minorHAnsi" w:hAnsi="Times New Roman"/>
        </w:rPr>
        <w:t>­</w:t>
      </w:r>
      <w:r w:rsidRPr="00B8186D">
        <w:rPr>
          <w:rFonts w:ascii="DecimaWE Rg" w:eastAsiaTheme="minorHAnsi" w:hAnsi="DecimaWE Rg" w:cs="ArialMT"/>
        </w:rPr>
        <w:t>designate</w:t>
      </w:r>
    </w:p>
    <w:p w:rsidR="00B10183" w:rsidRPr="00B10183" w:rsidRDefault="00B10183" w:rsidP="00B10183">
      <w:pPr>
        <w:spacing w:after="0"/>
        <w:jc w:val="both"/>
        <w:rPr>
          <w:rFonts w:ascii="DecimaWE Rg" w:hAnsi="DecimaWE Rg"/>
          <w:b/>
        </w:rPr>
      </w:pPr>
      <w:r w:rsidRPr="00B10183">
        <w:rPr>
          <w:rFonts w:ascii="DecimaWE Rg" w:hAnsi="DecimaWE Rg"/>
          <w:b/>
        </w:rPr>
        <w:t xml:space="preserve">Applicativi cartografici </w:t>
      </w:r>
      <w:r w:rsidR="00ED35E9">
        <w:rPr>
          <w:rFonts w:ascii="DecimaWE Rg" w:hAnsi="DecimaWE Rg"/>
          <w:b/>
        </w:rPr>
        <w:t>FVG</w:t>
      </w:r>
      <w:r w:rsidRPr="00B10183">
        <w:rPr>
          <w:rFonts w:ascii="DecimaWE Rg" w:hAnsi="DecimaWE Rg"/>
          <w:b/>
        </w:rPr>
        <w:t>:</w:t>
      </w:r>
    </w:p>
    <w:p w:rsidR="00B10183" w:rsidRDefault="00B10183" w:rsidP="00B10183">
      <w:pPr>
        <w:spacing w:after="120"/>
        <w:jc w:val="both"/>
        <w:rPr>
          <w:rFonts w:ascii="DecimaWE Rg" w:hAnsi="DecimaWE Rg"/>
        </w:rPr>
      </w:pPr>
      <w:r w:rsidRPr="00B10183">
        <w:rPr>
          <w:rFonts w:ascii="DecimaWE Rg" w:hAnsi="DecimaWE Rg"/>
        </w:rPr>
        <w:t>http://irdat.regione.fvg.it/WebGIS/GISViewer.jsp?template=configs:ConfigMAAS/AreeNaturaliTutelate.xml</w:t>
      </w:r>
    </w:p>
    <w:p w:rsidR="00B10183" w:rsidRPr="00B8186D" w:rsidRDefault="00B10183" w:rsidP="00110423">
      <w:pPr>
        <w:spacing w:after="120"/>
        <w:jc w:val="both"/>
        <w:rPr>
          <w:rFonts w:ascii="DecimaWE Rg" w:hAnsi="DecimaWE Rg"/>
        </w:rPr>
      </w:pPr>
      <w:r w:rsidRPr="00B10183">
        <w:rPr>
          <w:rFonts w:ascii="DecimaWE Rg" w:hAnsi="DecimaWE Rg"/>
        </w:rPr>
        <w:t>http://sistemiwebgis.regione.fvg.it/eagle/pages/main.aspx?configuration=Guest</w:t>
      </w:r>
    </w:p>
    <w:p w:rsidR="00B94F02" w:rsidRPr="004909BD" w:rsidRDefault="00B94F02" w:rsidP="00CB3183">
      <w:pPr>
        <w:pStyle w:val="Titolo1"/>
        <w:numPr>
          <w:ilvl w:val="0"/>
          <w:numId w:val="21"/>
        </w:numPr>
        <w:shd w:val="clear" w:color="auto" w:fill="C6D9F1" w:themeFill="text2" w:themeFillTint="33"/>
        <w:tabs>
          <w:tab w:val="right" w:pos="8080"/>
          <w:tab w:val="right" w:pos="8789"/>
        </w:tabs>
        <w:spacing w:before="120" w:after="120"/>
        <w:rPr>
          <w:rFonts w:ascii="DecimaWE Rg" w:eastAsia="Calibri" w:hAnsi="DecimaWE Rg" w:cs="DecimaWE Rg"/>
          <w:bCs w:val="0"/>
          <w:color w:val="auto"/>
          <w:sz w:val="22"/>
          <w:szCs w:val="22"/>
        </w:rPr>
      </w:pPr>
      <w:bookmarkStart w:id="44" w:name="_Toc477510234"/>
      <w:r>
        <w:rPr>
          <w:rFonts w:ascii="DecimaWE Rg" w:eastAsia="Calibri" w:hAnsi="DecimaWE Rg" w:cs="DecimaWE Rg"/>
          <w:bCs w:val="0"/>
          <w:color w:val="auto"/>
          <w:sz w:val="22"/>
          <w:szCs w:val="22"/>
        </w:rPr>
        <w:t>Contatti</w:t>
      </w:r>
      <w:bookmarkEnd w:id="44"/>
    </w:p>
    <w:tbl>
      <w:tblPr>
        <w:tblStyle w:val="Grigliatabella"/>
        <w:tblW w:w="0" w:type="auto"/>
        <w:tblLook w:val="04A0" w:firstRow="1" w:lastRow="0" w:firstColumn="1" w:lastColumn="0" w:noHBand="0" w:noVBand="1"/>
      </w:tblPr>
      <w:tblGrid>
        <w:gridCol w:w="4889"/>
        <w:gridCol w:w="4889"/>
      </w:tblGrid>
      <w:tr w:rsidR="00110423" w:rsidTr="00110423">
        <w:tc>
          <w:tcPr>
            <w:tcW w:w="4889" w:type="dxa"/>
          </w:tcPr>
          <w:p w:rsidR="00110423" w:rsidRPr="00D21DDF" w:rsidRDefault="00110423" w:rsidP="00110423">
            <w:pPr>
              <w:jc w:val="both"/>
              <w:rPr>
                <w:rStyle w:val="info-label"/>
                <w:rFonts w:ascii="DecimaWE Rg" w:hAnsi="DecimaWE Rg"/>
              </w:rPr>
            </w:pPr>
            <w:r w:rsidRPr="00D21DDF">
              <w:rPr>
                <w:rStyle w:val="info-label"/>
                <w:rFonts w:ascii="DecimaWE Rg" w:hAnsi="DecimaWE Rg"/>
              </w:rPr>
              <w:t>Direzione centrale risorse agricole, forestali e ittiche</w:t>
            </w:r>
          </w:p>
          <w:p w:rsidR="00110423" w:rsidRPr="00D21DDF" w:rsidRDefault="00110423" w:rsidP="00110423">
            <w:pPr>
              <w:jc w:val="both"/>
              <w:rPr>
                <w:rStyle w:val="info-label"/>
                <w:rFonts w:ascii="DecimaWE Rg" w:hAnsi="DecimaWE Rg"/>
                <w:b/>
              </w:rPr>
            </w:pPr>
            <w:r w:rsidRPr="00D21DDF">
              <w:rPr>
                <w:rStyle w:val="info-label"/>
                <w:rFonts w:ascii="DecimaWE Rg" w:hAnsi="DecimaWE Rg"/>
                <w:b/>
              </w:rPr>
              <w:t>Servizio caccia e risorse ittiche</w:t>
            </w:r>
          </w:p>
          <w:p w:rsidR="00110423" w:rsidRPr="00D21DDF" w:rsidRDefault="00110423" w:rsidP="00110423">
            <w:pPr>
              <w:jc w:val="both"/>
              <w:rPr>
                <w:rStyle w:val="info-label"/>
                <w:rFonts w:ascii="DecimaWE Rg" w:hAnsi="DecimaWE Rg"/>
              </w:rPr>
            </w:pPr>
            <w:r w:rsidRPr="00D21DDF">
              <w:rPr>
                <w:rStyle w:val="info-label"/>
                <w:rFonts w:ascii="DecimaWE Rg" w:hAnsi="DecimaWE Rg"/>
              </w:rPr>
              <w:t xml:space="preserve">e-mail: </w:t>
            </w:r>
            <w:hyperlink r:id="rId34" w:history="1">
              <w:r w:rsidRPr="00D21DDF">
                <w:rPr>
                  <w:rStyle w:val="Collegamentoipertestuale"/>
                  <w:rFonts w:ascii="DecimaWE Rg" w:hAnsi="DecimaWE Rg"/>
                  <w:color w:val="auto"/>
                </w:rPr>
                <w:t>cacciapesca@regione.fvg.it</w:t>
              </w:r>
            </w:hyperlink>
          </w:p>
          <w:p w:rsidR="00110423" w:rsidRPr="00D21DDF" w:rsidRDefault="00110423" w:rsidP="00110423">
            <w:pPr>
              <w:jc w:val="both"/>
              <w:rPr>
                <w:rStyle w:val="info-label"/>
                <w:rFonts w:ascii="DecimaWE Rg" w:hAnsi="DecimaWE Rg"/>
              </w:rPr>
            </w:pPr>
            <w:r w:rsidRPr="00D21DDF">
              <w:rPr>
                <w:rFonts w:ascii="DecimaWE Rg" w:hAnsi="DecimaWE Rg"/>
              </w:rPr>
              <w:t xml:space="preserve">PEC: </w:t>
            </w:r>
            <w:hyperlink r:id="rId35" w:history="1">
              <w:r w:rsidRPr="00D21DDF">
                <w:rPr>
                  <w:rStyle w:val="Collegamentoipertestuale"/>
                  <w:rFonts w:ascii="DecimaWE Rg" w:eastAsiaTheme="minorHAnsi" w:hAnsi="DecimaWE Rg" w:cs="Arial"/>
                  <w:color w:val="auto"/>
                </w:rPr>
                <w:t>agricoltura@certregione.fvg.it</w:t>
              </w:r>
            </w:hyperlink>
            <w:r w:rsidRPr="00D21DDF">
              <w:rPr>
                <w:rFonts w:ascii="DecimaWE Rg" w:hAnsi="DecimaWE Rg"/>
              </w:rPr>
              <w:t>.</w:t>
            </w:r>
          </w:p>
          <w:p w:rsidR="00110423" w:rsidRDefault="00110423" w:rsidP="00993FF7">
            <w:pPr>
              <w:rPr>
                <w:rFonts w:ascii="DecimaWE Rg" w:hAnsi="DecimaWE Rg"/>
              </w:rPr>
            </w:pPr>
          </w:p>
        </w:tc>
        <w:tc>
          <w:tcPr>
            <w:tcW w:w="4889" w:type="dxa"/>
          </w:tcPr>
          <w:p w:rsidR="00110423" w:rsidRPr="00D21DDF" w:rsidRDefault="00110423" w:rsidP="00110423">
            <w:pPr>
              <w:jc w:val="both"/>
              <w:rPr>
                <w:rStyle w:val="info-label"/>
                <w:rFonts w:ascii="DecimaWE Rg" w:hAnsi="DecimaWE Rg"/>
              </w:rPr>
            </w:pPr>
            <w:r>
              <w:rPr>
                <w:rFonts w:ascii="DecimaWE Rg" w:hAnsi="DecimaWE Rg"/>
                <w:b/>
              </w:rPr>
              <w:t xml:space="preserve">Il responsabile di misura è il </w:t>
            </w:r>
            <w:r w:rsidRPr="00D21DDF">
              <w:rPr>
                <w:rFonts w:ascii="DecimaWE Rg" w:hAnsi="DecimaWE Rg"/>
                <w:b/>
              </w:rPr>
              <w:t>Direttore di servizio</w:t>
            </w:r>
            <w:r w:rsidRPr="00D21DDF">
              <w:rPr>
                <w:rFonts w:ascii="DecimaWE Rg" w:hAnsi="DecimaWE Rg"/>
              </w:rPr>
              <w:t>:</w:t>
            </w:r>
          </w:p>
          <w:p w:rsidR="00110423" w:rsidRPr="00D21DDF" w:rsidRDefault="00110423" w:rsidP="00110423">
            <w:pPr>
              <w:jc w:val="both"/>
              <w:rPr>
                <w:rFonts w:ascii="DecimaWE Rg" w:hAnsi="DecimaWE Rg"/>
              </w:rPr>
            </w:pPr>
            <w:r>
              <w:rPr>
                <w:rStyle w:val="info-label"/>
                <w:rFonts w:ascii="DecimaWE Rg" w:hAnsi="DecimaWE Rg"/>
              </w:rPr>
              <w:t>Dott. Sergio Cristante</w:t>
            </w:r>
          </w:p>
          <w:p w:rsidR="00110423" w:rsidRPr="00D21DDF" w:rsidRDefault="00110423" w:rsidP="00110423">
            <w:pPr>
              <w:jc w:val="both"/>
              <w:rPr>
                <w:rFonts w:ascii="DecimaWE Rg" w:hAnsi="DecimaWE Rg"/>
              </w:rPr>
            </w:pPr>
            <w:r w:rsidRPr="00D21DDF">
              <w:rPr>
                <w:rStyle w:val="info-label"/>
                <w:rFonts w:ascii="DecimaWE Rg" w:hAnsi="DecimaWE Rg"/>
              </w:rPr>
              <w:t>e-mail: sergio.cristante@regione.fvg.it</w:t>
            </w:r>
          </w:p>
          <w:p w:rsidR="00110423" w:rsidRPr="00D21DDF" w:rsidRDefault="00110423" w:rsidP="00110423">
            <w:pPr>
              <w:rPr>
                <w:rFonts w:ascii="DecimaWE Rg" w:hAnsi="DecimaWE Rg"/>
              </w:rPr>
            </w:pPr>
            <w:r w:rsidRPr="00D21DDF">
              <w:rPr>
                <w:rFonts w:ascii="DecimaWE Rg" w:hAnsi="DecimaWE Rg"/>
              </w:rPr>
              <w:t>Tel: 0432 555198</w:t>
            </w:r>
          </w:p>
          <w:p w:rsidR="00110423" w:rsidRDefault="00110423" w:rsidP="00993FF7">
            <w:pPr>
              <w:rPr>
                <w:rFonts w:ascii="DecimaWE Rg" w:hAnsi="DecimaWE Rg"/>
              </w:rPr>
            </w:pPr>
            <w:r w:rsidRPr="00D21DDF">
              <w:rPr>
                <w:rFonts w:ascii="DecimaWE Rg" w:hAnsi="DecimaWE Rg"/>
              </w:rPr>
              <w:t>Cell. 320-4650716</w:t>
            </w:r>
          </w:p>
        </w:tc>
      </w:tr>
      <w:tr w:rsidR="00110423" w:rsidTr="009930BC">
        <w:tc>
          <w:tcPr>
            <w:tcW w:w="9778" w:type="dxa"/>
            <w:gridSpan w:val="2"/>
          </w:tcPr>
          <w:p w:rsidR="00110423" w:rsidRPr="00D21DDF" w:rsidRDefault="00110423" w:rsidP="00110423">
            <w:pPr>
              <w:jc w:val="both"/>
              <w:rPr>
                <w:rFonts w:ascii="DecimaWE Rg" w:hAnsi="DecimaWE Rg"/>
              </w:rPr>
            </w:pPr>
            <w:r>
              <w:rPr>
                <w:rStyle w:val="info-label"/>
                <w:rFonts w:ascii="DecimaWE Rg" w:hAnsi="DecimaWE Rg"/>
                <w:b/>
              </w:rPr>
              <w:t>Per informazioni rivolgersi a:</w:t>
            </w:r>
            <w:r w:rsidRPr="00D21DDF">
              <w:rPr>
                <w:rFonts w:ascii="DecimaWE Rg" w:hAnsi="DecimaWE Rg"/>
              </w:rPr>
              <w:t xml:space="preserve"> Fogale Lorenzo</w:t>
            </w:r>
          </w:p>
          <w:p w:rsidR="00110423" w:rsidRPr="00D21DDF" w:rsidRDefault="00110423" w:rsidP="00110423">
            <w:pPr>
              <w:jc w:val="both"/>
              <w:rPr>
                <w:rFonts w:ascii="DecimaWE Rg" w:hAnsi="DecimaWE Rg"/>
              </w:rPr>
            </w:pPr>
            <w:r w:rsidRPr="00D21DDF">
              <w:rPr>
                <w:rStyle w:val="info-label"/>
                <w:rFonts w:ascii="DecimaWE Rg" w:hAnsi="DecimaWE Rg"/>
              </w:rPr>
              <w:t>e-mail: lorenzo.fogale@regione.fvg.it</w:t>
            </w:r>
          </w:p>
          <w:p w:rsidR="00110423" w:rsidRPr="00D21DDF" w:rsidRDefault="00110423" w:rsidP="00110423">
            <w:pPr>
              <w:rPr>
                <w:rFonts w:ascii="DecimaWE Rg" w:hAnsi="DecimaWE Rg"/>
              </w:rPr>
            </w:pPr>
            <w:r w:rsidRPr="00D21DDF">
              <w:rPr>
                <w:rFonts w:ascii="DecimaWE Rg" w:hAnsi="DecimaWE Rg"/>
              </w:rPr>
              <w:t>Tel: 0432 555650</w:t>
            </w:r>
          </w:p>
          <w:p w:rsidR="00110423" w:rsidRDefault="00110423" w:rsidP="00993FF7">
            <w:pPr>
              <w:rPr>
                <w:rFonts w:ascii="DecimaWE Rg" w:hAnsi="DecimaWE Rg"/>
              </w:rPr>
            </w:pPr>
            <w:r w:rsidRPr="00D21DDF">
              <w:rPr>
                <w:rFonts w:ascii="DecimaWE Rg" w:hAnsi="DecimaWE Rg"/>
              </w:rPr>
              <w:t>Cell. 335-6911925</w:t>
            </w:r>
          </w:p>
        </w:tc>
      </w:tr>
    </w:tbl>
    <w:p w:rsidR="00663EE4" w:rsidRPr="00D21DDF" w:rsidRDefault="00663EE4" w:rsidP="00993FF7">
      <w:pPr>
        <w:spacing w:after="0"/>
        <w:rPr>
          <w:rFonts w:ascii="DecimaWE Rg" w:hAnsi="DecimaWE Rg"/>
        </w:rPr>
      </w:pPr>
    </w:p>
    <w:sectPr w:rsidR="00663EE4" w:rsidRPr="00D21DDF">
      <w:headerReference w:type="even" r:id="rId36"/>
      <w:headerReference w:type="default" r:id="rId37"/>
      <w:footerReference w:type="even" r:id="rId38"/>
      <w:footerReference w:type="default" r:id="rId39"/>
      <w:headerReference w:type="first" r:id="rId40"/>
      <w:footerReference w:type="first" r:id="rId4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35A6" w:rsidRDefault="00E935A6" w:rsidP="00C257F8">
      <w:pPr>
        <w:spacing w:after="0" w:line="240" w:lineRule="auto"/>
      </w:pPr>
      <w:r>
        <w:separator/>
      </w:r>
    </w:p>
  </w:endnote>
  <w:endnote w:type="continuationSeparator" w:id="0">
    <w:p w:rsidR="00E935A6" w:rsidRDefault="00E935A6"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entury Gothic">
    <w:altName w:val="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DecimaWE Rg">
    <w:altName w:val="Times New Roman"/>
    <w:panose1 w:val="02000000000000000000"/>
    <w:charset w:val="00"/>
    <w:family w:val="auto"/>
    <w:pitch w:val="variable"/>
    <w:sig w:usb0="800000AF" w:usb1="5000205B" w:usb2="00000000" w:usb3="00000000" w:csb0="0000009B" w:csb1="00000000"/>
  </w:font>
  <w:font w:name="TimesNewRomanPSMT">
    <w:altName w:val="MS Mincho"/>
    <w:panose1 w:val="00000000000000000000"/>
    <w:charset w:val="00"/>
    <w:family w:val="roman"/>
    <w:notTrueType/>
    <w:pitch w:val="default"/>
    <w:sig w:usb0="00000000" w:usb1="08070000" w:usb2="00000010" w:usb3="00000000" w:csb0="00020001" w:csb1="00000000"/>
  </w:font>
  <w:font w:name="Times-Roman">
    <w:panose1 w:val="00000000000000000000"/>
    <w:charset w:val="00"/>
    <w:family w:val="auto"/>
    <w:notTrueType/>
    <w:pitch w:val="default"/>
    <w:sig w:usb0="00000003" w:usb1="00000000" w:usb2="00000000" w:usb3="00000000" w:csb0="00000001" w:csb1="00000000"/>
  </w:font>
  <w:font w:name="ArialMT">
    <w:altName w:val="Arial"/>
    <w:charset w:val="00"/>
    <w:family w:val="swiss"/>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849" w:rsidRDefault="0026084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436507"/>
      <w:docPartObj>
        <w:docPartGallery w:val="Page Numbers (Bottom of Page)"/>
        <w:docPartUnique/>
      </w:docPartObj>
    </w:sdtPr>
    <w:sdtEndPr/>
    <w:sdtContent>
      <w:sdt>
        <w:sdtPr>
          <w:id w:val="860082579"/>
          <w:docPartObj>
            <w:docPartGallery w:val="Page Numbers (Top of Page)"/>
            <w:docPartUnique/>
          </w:docPartObj>
        </w:sdtPr>
        <w:sdtEndPr/>
        <w:sdtContent>
          <w:p w:rsidR="002345CB" w:rsidRPr="00C116E5" w:rsidRDefault="002345CB" w:rsidP="006575E2">
            <w:pPr>
              <w:pStyle w:val="Pidipagina"/>
              <w:pBdr>
                <w:top w:val="single" w:sz="4" w:space="1" w:color="auto"/>
              </w:pBdr>
              <w:rPr>
                <w:rFonts w:ascii="DecimaWE Rg" w:eastAsia="Times New Roman" w:hAnsi="DecimaWE Rg"/>
                <w:bCs/>
                <w:color w:val="000000"/>
                <w:sz w:val="20"/>
                <w:szCs w:val="20"/>
                <w:lang w:eastAsia="it-IT"/>
              </w:rPr>
            </w:pPr>
            <w:r w:rsidRPr="00C116E5">
              <w:rPr>
                <w:rFonts w:ascii="DecimaWE Rg" w:eastAsia="Times New Roman" w:hAnsi="DecimaWE Rg"/>
                <w:bCs/>
                <w:color w:val="000000"/>
                <w:sz w:val="20"/>
                <w:szCs w:val="20"/>
                <w:lang w:val="en-US" w:eastAsia="it-IT"/>
              </w:rPr>
              <w:t xml:space="preserve">FEAMP - Art. 48, par. 1, lett. a), b), c), d), f), g), h) del Reg. </w:t>
            </w:r>
            <w:r w:rsidRPr="00C116E5">
              <w:rPr>
                <w:rFonts w:ascii="DecimaWE Rg" w:eastAsia="Times New Roman" w:hAnsi="DecimaWE Rg"/>
                <w:bCs/>
                <w:color w:val="000000"/>
                <w:sz w:val="20"/>
                <w:szCs w:val="20"/>
                <w:lang w:eastAsia="it-IT"/>
              </w:rPr>
              <w:t>(UE) n. 508/2014</w:t>
            </w:r>
            <w:r w:rsidRPr="00C116E5">
              <w:rPr>
                <w:rFonts w:ascii="DecimaWE Rg" w:eastAsiaTheme="majorEastAsia" w:hAnsi="DecimaWE Rg" w:cstheme="majorBidi"/>
              </w:rPr>
              <w:t xml:space="preserve"> </w:t>
            </w:r>
          </w:p>
          <w:p w:rsidR="002345CB" w:rsidRPr="00C116E5" w:rsidRDefault="002345CB" w:rsidP="006575E2">
            <w:pPr>
              <w:pStyle w:val="Pidipagina"/>
              <w:pBdr>
                <w:top w:val="single" w:sz="4" w:space="1" w:color="auto"/>
              </w:pBdr>
              <w:jc w:val="both"/>
            </w:pPr>
            <w:r w:rsidRPr="00C116E5">
              <w:rPr>
                <w:rFonts w:ascii="DecimaWE Rg" w:eastAsiaTheme="majorEastAsia" w:hAnsi="DecimaWE Rg" w:cstheme="majorBidi"/>
              </w:rPr>
              <w:t>Servizio caccia e risorse ittiche</w:t>
            </w:r>
            <w:r>
              <w:rPr>
                <w:rFonts w:ascii="DecimaWE Rg" w:eastAsiaTheme="majorEastAsia" w:hAnsi="DecimaWE Rg" w:cstheme="majorBidi"/>
              </w:rPr>
              <w:t xml:space="preserve"> </w:t>
            </w:r>
            <w:r w:rsidRPr="00C116E5">
              <w:rPr>
                <w:rFonts w:ascii="DecimaWE Rg" w:eastAsiaTheme="majorEastAsia" w:hAnsi="DecimaWE Rg" w:cstheme="majorBidi"/>
              </w:rPr>
              <w:ptab w:relativeTo="margin" w:alignment="right" w:leader="none"/>
            </w:r>
          </w:p>
          <w:p w:rsidR="002345CB" w:rsidRPr="00C116E5" w:rsidRDefault="002345C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BA61BB">
              <w:rPr>
                <w:bCs/>
                <w:noProof/>
              </w:rPr>
              <w:t>10</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BA61BB">
              <w:rPr>
                <w:bCs/>
                <w:noProof/>
              </w:rPr>
              <w:t>32</w:t>
            </w:r>
            <w:r w:rsidRPr="00C116E5">
              <w:rPr>
                <w:bCs/>
                <w:sz w:val="24"/>
                <w:szCs w:val="24"/>
              </w:rPr>
              <w:fldChar w:fldCharType="end"/>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849" w:rsidRDefault="0026084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35A6" w:rsidRDefault="00E935A6" w:rsidP="00C257F8">
      <w:pPr>
        <w:spacing w:after="0" w:line="240" w:lineRule="auto"/>
      </w:pPr>
      <w:r>
        <w:separator/>
      </w:r>
    </w:p>
  </w:footnote>
  <w:footnote w:type="continuationSeparator" w:id="0">
    <w:p w:rsidR="00E935A6" w:rsidRDefault="00E935A6" w:rsidP="00C257F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849" w:rsidRDefault="0026084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5CB" w:rsidRDefault="002345CB" w:rsidP="00C257F8">
    <w:pPr>
      <w:pStyle w:val="Intestazione"/>
    </w:pPr>
    <w:r>
      <w:rPr>
        <w:noProof/>
        <w:lang w:eastAsia="it-IT"/>
      </w:rPr>
      <w:drawing>
        <wp:anchor distT="0" distB="0" distL="114300" distR="114300" simplePos="0" relativeHeight="251669504" behindDoc="0" locked="0" layoutInCell="1" allowOverlap="1" wp14:anchorId="2BB9FF34" wp14:editId="19802B8F">
          <wp:simplePos x="0" y="0"/>
          <wp:positionH relativeFrom="column">
            <wp:posOffset>822325</wp:posOffset>
          </wp:positionH>
          <wp:positionV relativeFrom="paragraph">
            <wp:posOffset>26670</wp:posOffset>
          </wp:positionV>
          <wp:extent cx="1409700" cy="509905"/>
          <wp:effectExtent l="0" t="0" r="0" b="444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mp.png"/>
                  <pic:cNvPicPr/>
                </pic:nvPicPr>
                <pic:blipFill>
                  <a:blip r:embed="rId1">
                    <a:extLst>
                      <a:ext uri="{28A0092B-C50C-407E-A947-70E740481C1C}">
                        <a14:useLocalDpi xmlns:a14="http://schemas.microsoft.com/office/drawing/2010/main" val="0"/>
                      </a:ext>
                    </a:extLst>
                  </a:blip>
                  <a:stretch>
                    <a:fillRect/>
                  </a:stretch>
                </pic:blipFill>
                <pic:spPr>
                  <a:xfrm>
                    <a:off x="0" y="0"/>
                    <a:ext cx="1409700" cy="50990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7216" behindDoc="0" locked="0" layoutInCell="1" allowOverlap="1" wp14:anchorId="6513D33B" wp14:editId="449B66CF">
          <wp:simplePos x="0" y="0"/>
          <wp:positionH relativeFrom="column">
            <wp:posOffset>3759835</wp:posOffset>
          </wp:positionH>
          <wp:positionV relativeFrom="paragraph">
            <wp:posOffset>-2540</wp:posOffset>
          </wp:positionV>
          <wp:extent cx="2367915" cy="485775"/>
          <wp:effectExtent l="0" t="0" r="0" b="952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67915" cy="485775"/>
                  </a:xfrm>
                  <a:prstGeom prst="rect">
                    <a:avLst/>
                  </a:prstGeom>
                </pic:spPr>
              </pic:pic>
            </a:graphicData>
          </a:graphic>
          <wp14:sizeRelH relativeFrom="page">
            <wp14:pctWidth>0</wp14:pctWidth>
          </wp14:sizeRelH>
          <wp14:sizeRelV relativeFrom="page">
            <wp14:pctHeight>0</wp14:pctHeight>
          </wp14:sizeRelV>
        </wp:anchor>
      </w:drawing>
    </w:r>
    <w:r>
      <w:rPr>
        <w:noProof/>
        <w:lang w:eastAsia="it-IT"/>
      </w:rPr>
      <w:drawing>
        <wp:inline distT="0" distB="0" distL="0" distR="0" wp14:anchorId="18C3EE04" wp14:editId="2F8EC8A0">
          <wp:extent cx="825401" cy="539037"/>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5401" cy="539037"/>
                  </a:xfrm>
                  <a:prstGeom prst="rect">
                    <a:avLst/>
                  </a:prstGeom>
                  <a:noFill/>
                </pic:spPr>
              </pic:pic>
            </a:graphicData>
          </a:graphic>
        </wp:inline>
      </w:drawing>
    </w:r>
  </w:p>
  <w:p w:rsidR="002345CB" w:rsidRPr="007F659D" w:rsidRDefault="002345CB" w:rsidP="007A262A">
    <w:pPr>
      <w:jc w:val="right"/>
      <w:rPr>
        <w:rStyle w:val="info-label"/>
        <w:rFonts w:ascii="DecimaWE Rg" w:hAnsi="DecimaWE Rg"/>
        <w:b/>
        <w:color w:val="1F497D" w:themeColor="text2"/>
      </w:rPr>
    </w:pPr>
    <w:r w:rsidRPr="007F659D">
      <w:rPr>
        <w:rStyle w:val="info-label"/>
        <w:rFonts w:ascii="DecimaWE Rg" w:hAnsi="DecimaWE Rg"/>
        <w:b/>
        <w:color w:val="1F497D" w:themeColor="text2"/>
      </w:rPr>
      <w:t>A</w:t>
    </w:r>
    <w:r w:rsidR="00260849">
      <w:rPr>
        <w:rStyle w:val="info-label"/>
        <w:rFonts w:ascii="DecimaWE Rg" w:hAnsi="DecimaWE Rg"/>
        <w:b/>
        <w:color w:val="1F497D" w:themeColor="text2"/>
      </w:rPr>
      <w:t>LLEGATO 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849" w:rsidRDefault="00260849">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singleLevel"/>
    <w:tmpl w:val="00000007"/>
    <w:name w:val="WW8Num7"/>
    <w:lvl w:ilvl="0">
      <w:numFmt w:val="bullet"/>
      <w:lvlText w:val="-"/>
      <w:lvlJc w:val="left"/>
      <w:pPr>
        <w:tabs>
          <w:tab w:val="num" w:pos="720"/>
        </w:tabs>
        <w:ind w:left="720" w:hanging="360"/>
      </w:pPr>
      <w:rPr>
        <w:rFonts w:ascii="Times New Roman" w:hAnsi="Times New Roman" w:cs="Times New Roman" w:hint="default"/>
      </w:rPr>
    </w:lvl>
  </w:abstractNum>
  <w:abstractNum w:abstractNumId="1">
    <w:nsid w:val="009F7377"/>
    <w:multiLevelType w:val="hybridMultilevel"/>
    <w:tmpl w:val="952AE92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9035A8B"/>
    <w:multiLevelType w:val="hybridMultilevel"/>
    <w:tmpl w:val="1D6E8E2C"/>
    <w:lvl w:ilvl="0" w:tplc="0410000F">
      <w:start w:val="1"/>
      <w:numFmt w:val="decimal"/>
      <w:lvlText w:val="%1."/>
      <w:lvlJc w:val="left"/>
      <w:pPr>
        <w:ind w:left="644"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F8767FB"/>
    <w:multiLevelType w:val="hybridMultilevel"/>
    <w:tmpl w:val="BD6A3124"/>
    <w:lvl w:ilvl="0" w:tplc="0410000F">
      <w:start w:val="1"/>
      <w:numFmt w:val="decimal"/>
      <w:lvlText w:val="%1."/>
      <w:lvlJc w:val="left"/>
      <w:pPr>
        <w:ind w:left="644" w:hanging="360"/>
      </w:pPr>
      <w:rPr>
        <w:rFonts w:hint="default"/>
      </w:rPr>
    </w:lvl>
    <w:lvl w:ilvl="1" w:tplc="80ACE646">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CA0B8F"/>
    <w:multiLevelType w:val="hybridMultilevel"/>
    <w:tmpl w:val="624466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3AA196D"/>
    <w:multiLevelType w:val="hybridMultilevel"/>
    <w:tmpl w:val="1D6E8E2C"/>
    <w:lvl w:ilvl="0" w:tplc="0410000F">
      <w:start w:val="1"/>
      <w:numFmt w:val="decimal"/>
      <w:lvlText w:val="%1."/>
      <w:lvlJc w:val="left"/>
      <w:pPr>
        <w:ind w:left="644"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46A6348"/>
    <w:multiLevelType w:val="hybridMultilevel"/>
    <w:tmpl w:val="048A626C"/>
    <w:lvl w:ilvl="0" w:tplc="C1F0B196">
      <w:start w:val="5"/>
      <w:numFmt w:val="bullet"/>
      <w:lvlText w:val="-"/>
      <w:lvlJc w:val="left"/>
      <w:pPr>
        <w:ind w:left="360" w:hanging="360"/>
      </w:pPr>
      <w:rPr>
        <w:rFonts w:ascii="Arial" w:eastAsia="MS Mincho" w:hAnsi="Arial" w:cs="Arial" w:hint="default"/>
        <w:color w:val="auto"/>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DF0344E"/>
    <w:multiLevelType w:val="hybridMultilevel"/>
    <w:tmpl w:val="578E3366"/>
    <w:lvl w:ilvl="0" w:tplc="B338F3E4">
      <w:start w:val="1"/>
      <w:numFmt w:val="bullet"/>
      <w:lvlText w:val="-"/>
      <w:lvlJc w:val="left"/>
      <w:pPr>
        <w:ind w:left="720" w:hanging="360"/>
      </w:pPr>
      <w:rPr>
        <w:rFonts w:ascii="Century Gothic" w:eastAsiaTheme="minorEastAsia"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7F1594"/>
    <w:multiLevelType w:val="hybridMultilevel"/>
    <w:tmpl w:val="EAB4B840"/>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72B5843"/>
    <w:multiLevelType w:val="hybridMultilevel"/>
    <w:tmpl w:val="B454A59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9CD6ACF"/>
    <w:multiLevelType w:val="hybridMultilevel"/>
    <w:tmpl w:val="B2B2EE48"/>
    <w:lvl w:ilvl="0" w:tplc="217E322E">
      <w:numFmt w:val="bullet"/>
      <w:lvlText w:val=""/>
      <w:lvlJc w:val="left"/>
      <w:pPr>
        <w:ind w:left="720" w:hanging="360"/>
      </w:pPr>
      <w:rPr>
        <w:rFonts w:ascii="Symbol" w:eastAsia="Times New Roman"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E133DAD"/>
    <w:multiLevelType w:val="hybridMultilevel"/>
    <w:tmpl w:val="5A248032"/>
    <w:lvl w:ilvl="0" w:tplc="00000006">
      <w:numFmt w:val="bullet"/>
      <w:lvlText w:val="-"/>
      <w:lvlJc w:val="left"/>
      <w:pPr>
        <w:ind w:left="1440" w:hanging="360"/>
      </w:pPr>
      <w:rPr>
        <w:rFonts w:ascii="Times New Roman" w:hAnsi="Times New Roman" w:cs="Times New Roman" w:hint="default"/>
        <w:sz w:val="24"/>
        <w:szCs w:val="24"/>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2">
    <w:nsid w:val="3084651A"/>
    <w:multiLevelType w:val="hybridMultilevel"/>
    <w:tmpl w:val="DAC097E8"/>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68B2B96"/>
    <w:multiLevelType w:val="hybridMultilevel"/>
    <w:tmpl w:val="9AA29E12"/>
    <w:lvl w:ilvl="0" w:tplc="217E322E">
      <w:numFmt w:val="bullet"/>
      <w:lvlText w:val=""/>
      <w:lvlJc w:val="left"/>
      <w:pPr>
        <w:tabs>
          <w:tab w:val="num" w:pos="1080"/>
        </w:tabs>
        <w:ind w:left="1080" w:hanging="360"/>
      </w:pPr>
      <w:rPr>
        <w:rFonts w:ascii="Symbol" w:eastAsia="Times New Roman" w:hAnsi="Symbol" w:hint="default"/>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15">
    <w:nsid w:val="44AE12A6"/>
    <w:multiLevelType w:val="hybridMultilevel"/>
    <w:tmpl w:val="6FE4FBCA"/>
    <w:lvl w:ilvl="0" w:tplc="217E322E">
      <w:numFmt w:val="bullet"/>
      <w:lvlText w:val=""/>
      <w:lvlJc w:val="left"/>
      <w:pPr>
        <w:ind w:left="720" w:hanging="360"/>
      </w:pPr>
      <w:rPr>
        <w:rFonts w:ascii="Symbol" w:eastAsia="Times New Roman"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45300050"/>
    <w:multiLevelType w:val="hybridMultilevel"/>
    <w:tmpl w:val="CDE2D7DE"/>
    <w:lvl w:ilvl="0" w:tplc="B338F3E4">
      <w:start w:val="1"/>
      <w:numFmt w:val="bullet"/>
      <w:lvlText w:val="-"/>
      <w:lvlJc w:val="left"/>
      <w:pPr>
        <w:ind w:left="720" w:hanging="360"/>
      </w:pPr>
      <w:rPr>
        <w:rFonts w:ascii="Century Gothic" w:eastAsiaTheme="minorEastAsia" w:hAnsi="Century Gothic"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AAA1F73"/>
    <w:multiLevelType w:val="hybridMultilevel"/>
    <w:tmpl w:val="6C58F51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0E35A34"/>
    <w:multiLevelType w:val="hybridMultilevel"/>
    <w:tmpl w:val="8F0C58D2"/>
    <w:lvl w:ilvl="0" w:tplc="217E322E">
      <w:numFmt w:val="bullet"/>
      <w:lvlText w:val=""/>
      <w:lvlJc w:val="left"/>
      <w:pPr>
        <w:tabs>
          <w:tab w:val="num" w:pos="720"/>
        </w:tabs>
        <w:ind w:left="720" w:hanging="360"/>
      </w:pPr>
      <w:rPr>
        <w:rFonts w:ascii="Symbol" w:eastAsia="Times New Roman"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9">
    <w:nsid w:val="55057A5A"/>
    <w:multiLevelType w:val="hybridMultilevel"/>
    <w:tmpl w:val="67D25ED8"/>
    <w:lvl w:ilvl="0" w:tplc="217E322E">
      <w:numFmt w:val="bullet"/>
      <w:lvlText w:val=""/>
      <w:lvlJc w:val="left"/>
      <w:pPr>
        <w:ind w:left="644"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72A2220"/>
    <w:multiLevelType w:val="hybridMultilevel"/>
    <w:tmpl w:val="95F2F4FC"/>
    <w:lvl w:ilvl="0" w:tplc="217E322E">
      <w:numFmt w:val="bullet"/>
      <w:lvlText w:val=""/>
      <w:lvlJc w:val="left"/>
      <w:pPr>
        <w:ind w:left="1080" w:hanging="360"/>
      </w:pPr>
      <w:rPr>
        <w:rFonts w:ascii="Symbol" w:eastAsia="Times New Roman"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nsid w:val="5CD94AD6"/>
    <w:multiLevelType w:val="hybridMultilevel"/>
    <w:tmpl w:val="969C6178"/>
    <w:lvl w:ilvl="0" w:tplc="C1F0B196">
      <w:start w:val="5"/>
      <w:numFmt w:val="bullet"/>
      <w:lvlText w:val="-"/>
      <w:lvlJc w:val="left"/>
      <w:pPr>
        <w:ind w:left="360" w:hanging="360"/>
      </w:pPr>
      <w:rPr>
        <w:rFonts w:ascii="Arial" w:eastAsia="MS Mincho" w:hAnsi="Arial" w:cs="Arial" w:hint="default"/>
        <w:color w:val="auto"/>
        <w:sz w:val="22"/>
        <w:szCs w:val="22"/>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nsid w:val="5F940019"/>
    <w:multiLevelType w:val="hybridMultilevel"/>
    <w:tmpl w:val="DD3CF968"/>
    <w:lvl w:ilvl="0" w:tplc="217E322E">
      <w:numFmt w:val="bullet"/>
      <w:lvlText w:val=""/>
      <w:lvlJc w:val="left"/>
      <w:pPr>
        <w:ind w:left="1146" w:hanging="360"/>
      </w:pPr>
      <w:rPr>
        <w:rFonts w:ascii="Symbol" w:eastAsia="Times New Roman"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nsid w:val="60CF4096"/>
    <w:multiLevelType w:val="hybridMultilevel"/>
    <w:tmpl w:val="F50C7140"/>
    <w:lvl w:ilvl="0" w:tplc="217E322E">
      <w:numFmt w:val="bullet"/>
      <w:lvlText w:val=""/>
      <w:lvlJc w:val="left"/>
      <w:pPr>
        <w:ind w:left="770" w:hanging="360"/>
      </w:pPr>
      <w:rPr>
        <w:rFonts w:ascii="Symbol" w:eastAsia="Times New Roman"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24">
    <w:nsid w:val="6EDB270F"/>
    <w:multiLevelType w:val="hybridMultilevel"/>
    <w:tmpl w:val="D3FABBEA"/>
    <w:lvl w:ilvl="0" w:tplc="04100001">
      <w:start w:val="1"/>
      <w:numFmt w:val="bullet"/>
      <w:lvlText w:val=""/>
      <w:lvlJc w:val="left"/>
      <w:pPr>
        <w:ind w:left="720" w:hanging="360"/>
      </w:pPr>
      <w:rPr>
        <w:rFonts w:ascii="Symbol" w:hAnsi="Symbol" w:hint="default"/>
      </w:rPr>
    </w:lvl>
    <w:lvl w:ilvl="1" w:tplc="B338F3E4">
      <w:start w:val="1"/>
      <w:numFmt w:val="bullet"/>
      <w:lvlText w:val="-"/>
      <w:lvlJc w:val="left"/>
      <w:pPr>
        <w:ind w:left="360" w:hanging="360"/>
      </w:pPr>
      <w:rPr>
        <w:rFonts w:ascii="Century Gothic" w:eastAsiaTheme="minorEastAsia" w:hAnsi="Century Gothic" w:cstheme="minorBidi"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F140EFE"/>
    <w:multiLevelType w:val="hybridMultilevel"/>
    <w:tmpl w:val="5D002EA8"/>
    <w:lvl w:ilvl="0" w:tplc="217E322E">
      <w:numFmt w:val="bullet"/>
      <w:lvlText w:val=""/>
      <w:lvlJc w:val="left"/>
      <w:pPr>
        <w:ind w:left="720" w:hanging="360"/>
      </w:pPr>
      <w:rPr>
        <w:rFonts w:ascii="Symbol" w:eastAsia="Times New Roman" w:hAnsi="Symbol" w:hint="default"/>
      </w:rPr>
    </w:lvl>
    <w:lvl w:ilvl="1" w:tplc="6AEC5A12">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0055055"/>
    <w:multiLevelType w:val="hybridMultilevel"/>
    <w:tmpl w:val="C000576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36A6CE6"/>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70B2A4C"/>
    <w:multiLevelType w:val="multilevel"/>
    <w:tmpl w:val="E4564B6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7AE45EDF"/>
    <w:multiLevelType w:val="hybridMultilevel"/>
    <w:tmpl w:val="679094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7D370168"/>
    <w:multiLevelType w:val="hybridMultilevel"/>
    <w:tmpl w:val="57D61346"/>
    <w:lvl w:ilvl="0" w:tplc="B338F3E4">
      <w:start w:val="1"/>
      <w:numFmt w:val="bullet"/>
      <w:lvlText w:val="-"/>
      <w:lvlJc w:val="left"/>
      <w:pPr>
        <w:ind w:left="1080" w:hanging="360"/>
      </w:pPr>
      <w:rPr>
        <w:rFonts w:ascii="Century Gothic" w:eastAsiaTheme="minorEastAsia"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9"/>
  </w:num>
  <w:num w:numId="2">
    <w:abstractNumId w:val="23"/>
  </w:num>
  <w:num w:numId="3">
    <w:abstractNumId w:val="10"/>
  </w:num>
  <w:num w:numId="4">
    <w:abstractNumId w:val="29"/>
  </w:num>
  <w:num w:numId="5">
    <w:abstractNumId w:val="24"/>
  </w:num>
  <w:num w:numId="6">
    <w:abstractNumId w:val="17"/>
  </w:num>
  <w:num w:numId="7">
    <w:abstractNumId w:val="14"/>
  </w:num>
  <w:num w:numId="8">
    <w:abstractNumId w:val="18"/>
  </w:num>
  <w:num w:numId="9">
    <w:abstractNumId w:val="6"/>
  </w:num>
  <w:num w:numId="10">
    <w:abstractNumId w:val="21"/>
  </w:num>
  <w:num w:numId="11">
    <w:abstractNumId w:val="7"/>
  </w:num>
  <w:num w:numId="12">
    <w:abstractNumId w:val="16"/>
  </w:num>
  <w:num w:numId="13">
    <w:abstractNumId w:val="13"/>
  </w:num>
  <w:num w:numId="14">
    <w:abstractNumId w:val="30"/>
  </w:num>
  <w:num w:numId="15">
    <w:abstractNumId w:val="15"/>
  </w:num>
  <w:num w:numId="16">
    <w:abstractNumId w:val="22"/>
  </w:num>
  <w:num w:numId="17">
    <w:abstractNumId w:val="1"/>
  </w:num>
  <w:num w:numId="18">
    <w:abstractNumId w:val="25"/>
  </w:num>
  <w:num w:numId="19">
    <w:abstractNumId w:val="20"/>
  </w:num>
  <w:num w:numId="20">
    <w:abstractNumId w:val="9"/>
  </w:num>
  <w:num w:numId="21">
    <w:abstractNumId w:val="26"/>
  </w:num>
  <w:num w:numId="22">
    <w:abstractNumId w:val="5"/>
  </w:num>
  <w:num w:numId="23">
    <w:abstractNumId w:val="3"/>
  </w:num>
  <w:num w:numId="24">
    <w:abstractNumId w:val="2"/>
  </w:num>
  <w:num w:numId="25">
    <w:abstractNumId w:val="8"/>
  </w:num>
  <w:num w:numId="26">
    <w:abstractNumId w:val="11"/>
  </w:num>
  <w:num w:numId="27">
    <w:abstractNumId w:val="0"/>
  </w:num>
  <w:num w:numId="28">
    <w:abstractNumId w:val="12"/>
  </w:num>
  <w:num w:numId="29">
    <w:abstractNumId w:val="27"/>
  </w:num>
  <w:num w:numId="30">
    <w:abstractNumId w:val="28"/>
  </w:num>
  <w:num w:numId="31">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3196"/>
    <w:rsid w:val="000034F1"/>
    <w:rsid w:val="00003F42"/>
    <w:rsid w:val="0000431E"/>
    <w:rsid w:val="00004E55"/>
    <w:rsid w:val="000052B7"/>
    <w:rsid w:val="00005535"/>
    <w:rsid w:val="00005E83"/>
    <w:rsid w:val="0000609D"/>
    <w:rsid w:val="00006DC2"/>
    <w:rsid w:val="00006DDB"/>
    <w:rsid w:val="00007F0E"/>
    <w:rsid w:val="00010894"/>
    <w:rsid w:val="000108CE"/>
    <w:rsid w:val="00013604"/>
    <w:rsid w:val="00014B05"/>
    <w:rsid w:val="000163E1"/>
    <w:rsid w:val="00017940"/>
    <w:rsid w:val="000219FD"/>
    <w:rsid w:val="000253ED"/>
    <w:rsid w:val="000263BC"/>
    <w:rsid w:val="00027151"/>
    <w:rsid w:val="00027307"/>
    <w:rsid w:val="00027449"/>
    <w:rsid w:val="00027EDA"/>
    <w:rsid w:val="000332FF"/>
    <w:rsid w:val="000363C4"/>
    <w:rsid w:val="00036901"/>
    <w:rsid w:val="00042768"/>
    <w:rsid w:val="00042E1E"/>
    <w:rsid w:val="00042EF8"/>
    <w:rsid w:val="0004399F"/>
    <w:rsid w:val="00045AB5"/>
    <w:rsid w:val="00045FBD"/>
    <w:rsid w:val="0004697B"/>
    <w:rsid w:val="000469AB"/>
    <w:rsid w:val="00046FE4"/>
    <w:rsid w:val="00047078"/>
    <w:rsid w:val="000511DC"/>
    <w:rsid w:val="00051E2E"/>
    <w:rsid w:val="000521E2"/>
    <w:rsid w:val="00054599"/>
    <w:rsid w:val="000567A3"/>
    <w:rsid w:val="00056938"/>
    <w:rsid w:val="00057DF8"/>
    <w:rsid w:val="000607E2"/>
    <w:rsid w:val="0006180E"/>
    <w:rsid w:val="00063C82"/>
    <w:rsid w:val="000642DF"/>
    <w:rsid w:val="00065F04"/>
    <w:rsid w:val="000726B5"/>
    <w:rsid w:val="00073275"/>
    <w:rsid w:val="00073AC3"/>
    <w:rsid w:val="00074B24"/>
    <w:rsid w:val="000774DF"/>
    <w:rsid w:val="00077D99"/>
    <w:rsid w:val="000801C5"/>
    <w:rsid w:val="00080B08"/>
    <w:rsid w:val="00082896"/>
    <w:rsid w:val="00083130"/>
    <w:rsid w:val="0008480E"/>
    <w:rsid w:val="00084E36"/>
    <w:rsid w:val="000860E0"/>
    <w:rsid w:val="00086F9A"/>
    <w:rsid w:val="000876F8"/>
    <w:rsid w:val="000908A0"/>
    <w:rsid w:val="00091E9A"/>
    <w:rsid w:val="00092C53"/>
    <w:rsid w:val="00092F09"/>
    <w:rsid w:val="000931ED"/>
    <w:rsid w:val="00093A88"/>
    <w:rsid w:val="000947BB"/>
    <w:rsid w:val="00094EA7"/>
    <w:rsid w:val="0009600D"/>
    <w:rsid w:val="00096807"/>
    <w:rsid w:val="000A021A"/>
    <w:rsid w:val="000A0BD3"/>
    <w:rsid w:val="000A10D6"/>
    <w:rsid w:val="000A179B"/>
    <w:rsid w:val="000A27B0"/>
    <w:rsid w:val="000A39DD"/>
    <w:rsid w:val="000A4970"/>
    <w:rsid w:val="000A4CDE"/>
    <w:rsid w:val="000B0E08"/>
    <w:rsid w:val="000B1578"/>
    <w:rsid w:val="000B3F6C"/>
    <w:rsid w:val="000B430E"/>
    <w:rsid w:val="000B50E1"/>
    <w:rsid w:val="000B6804"/>
    <w:rsid w:val="000C0395"/>
    <w:rsid w:val="000C151E"/>
    <w:rsid w:val="000C2841"/>
    <w:rsid w:val="000C3F5E"/>
    <w:rsid w:val="000C58BC"/>
    <w:rsid w:val="000C6171"/>
    <w:rsid w:val="000C6925"/>
    <w:rsid w:val="000C721B"/>
    <w:rsid w:val="000D1080"/>
    <w:rsid w:val="000D1CE8"/>
    <w:rsid w:val="000D2B28"/>
    <w:rsid w:val="000D30D0"/>
    <w:rsid w:val="000D3D97"/>
    <w:rsid w:val="000D447A"/>
    <w:rsid w:val="000E33F8"/>
    <w:rsid w:val="000E3EF8"/>
    <w:rsid w:val="000E5454"/>
    <w:rsid w:val="000F3666"/>
    <w:rsid w:val="000F5230"/>
    <w:rsid w:val="000F554D"/>
    <w:rsid w:val="000F57CE"/>
    <w:rsid w:val="000F7211"/>
    <w:rsid w:val="000F7B35"/>
    <w:rsid w:val="000F7CD1"/>
    <w:rsid w:val="000F7DBE"/>
    <w:rsid w:val="000F7F22"/>
    <w:rsid w:val="00100E85"/>
    <w:rsid w:val="0010127F"/>
    <w:rsid w:val="001019FB"/>
    <w:rsid w:val="001029D2"/>
    <w:rsid w:val="00103A32"/>
    <w:rsid w:val="001042C4"/>
    <w:rsid w:val="0010590F"/>
    <w:rsid w:val="00106EB8"/>
    <w:rsid w:val="00107D24"/>
    <w:rsid w:val="00110272"/>
    <w:rsid w:val="00110423"/>
    <w:rsid w:val="001126A5"/>
    <w:rsid w:val="00113456"/>
    <w:rsid w:val="0011479A"/>
    <w:rsid w:val="001160FB"/>
    <w:rsid w:val="00116B97"/>
    <w:rsid w:val="00116BC4"/>
    <w:rsid w:val="00117ECF"/>
    <w:rsid w:val="0012112B"/>
    <w:rsid w:val="00123044"/>
    <w:rsid w:val="00124E17"/>
    <w:rsid w:val="00124FB3"/>
    <w:rsid w:val="00127881"/>
    <w:rsid w:val="00130707"/>
    <w:rsid w:val="00132422"/>
    <w:rsid w:val="00132B9C"/>
    <w:rsid w:val="00133078"/>
    <w:rsid w:val="00133DF9"/>
    <w:rsid w:val="0013415A"/>
    <w:rsid w:val="00134598"/>
    <w:rsid w:val="00136726"/>
    <w:rsid w:val="00141936"/>
    <w:rsid w:val="0014293C"/>
    <w:rsid w:val="001429DD"/>
    <w:rsid w:val="001468A1"/>
    <w:rsid w:val="0014729D"/>
    <w:rsid w:val="0015038A"/>
    <w:rsid w:val="00152D2E"/>
    <w:rsid w:val="00153133"/>
    <w:rsid w:val="001610CF"/>
    <w:rsid w:val="00161352"/>
    <w:rsid w:val="00161389"/>
    <w:rsid w:val="00161785"/>
    <w:rsid w:val="001634D4"/>
    <w:rsid w:val="00163789"/>
    <w:rsid w:val="00163D01"/>
    <w:rsid w:val="00164ECB"/>
    <w:rsid w:val="00165916"/>
    <w:rsid w:val="0016675B"/>
    <w:rsid w:val="00171B18"/>
    <w:rsid w:val="00171B2D"/>
    <w:rsid w:val="00172DE4"/>
    <w:rsid w:val="001735FB"/>
    <w:rsid w:val="00173E3E"/>
    <w:rsid w:val="0017423D"/>
    <w:rsid w:val="00175DE0"/>
    <w:rsid w:val="00176A51"/>
    <w:rsid w:val="001775A6"/>
    <w:rsid w:val="00184C1E"/>
    <w:rsid w:val="0018626E"/>
    <w:rsid w:val="00186AB4"/>
    <w:rsid w:val="00187EBD"/>
    <w:rsid w:val="001902D4"/>
    <w:rsid w:val="00190906"/>
    <w:rsid w:val="00190EAF"/>
    <w:rsid w:val="00191A04"/>
    <w:rsid w:val="00191B84"/>
    <w:rsid w:val="001922B1"/>
    <w:rsid w:val="001935F4"/>
    <w:rsid w:val="001951A5"/>
    <w:rsid w:val="00195B00"/>
    <w:rsid w:val="001963D5"/>
    <w:rsid w:val="001964F1"/>
    <w:rsid w:val="00197624"/>
    <w:rsid w:val="001979BC"/>
    <w:rsid w:val="001A06C1"/>
    <w:rsid w:val="001A0D8F"/>
    <w:rsid w:val="001A15AE"/>
    <w:rsid w:val="001A3CA1"/>
    <w:rsid w:val="001A3CD7"/>
    <w:rsid w:val="001A4532"/>
    <w:rsid w:val="001A4764"/>
    <w:rsid w:val="001A7230"/>
    <w:rsid w:val="001A7255"/>
    <w:rsid w:val="001A79C7"/>
    <w:rsid w:val="001B03D0"/>
    <w:rsid w:val="001B2725"/>
    <w:rsid w:val="001B4196"/>
    <w:rsid w:val="001B51AB"/>
    <w:rsid w:val="001B6568"/>
    <w:rsid w:val="001C3ED7"/>
    <w:rsid w:val="001C41E2"/>
    <w:rsid w:val="001C5197"/>
    <w:rsid w:val="001C53A2"/>
    <w:rsid w:val="001D004B"/>
    <w:rsid w:val="001D0291"/>
    <w:rsid w:val="001D0752"/>
    <w:rsid w:val="001D0886"/>
    <w:rsid w:val="001D0D74"/>
    <w:rsid w:val="001D168A"/>
    <w:rsid w:val="001D2FE2"/>
    <w:rsid w:val="001D5FC5"/>
    <w:rsid w:val="001D640F"/>
    <w:rsid w:val="001D7D9F"/>
    <w:rsid w:val="001E39BE"/>
    <w:rsid w:val="001E632B"/>
    <w:rsid w:val="001E65ED"/>
    <w:rsid w:val="001F08C1"/>
    <w:rsid w:val="001F0C45"/>
    <w:rsid w:val="001F2F9E"/>
    <w:rsid w:val="001F4F9B"/>
    <w:rsid w:val="001F6014"/>
    <w:rsid w:val="001F6161"/>
    <w:rsid w:val="001F784A"/>
    <w:rsid w:val="001F7C94"/>
    <w:rsid w:val="00203FB9"/>
    <w:rsid w:val="00205130"/>
    <w:rsid w:val="00205C1C"/>
    <w:rsid w:val="0020669D"/>
    <w:rsid w:val="00207060"/>
    <w:rsid w:val="0020736B"/>
    <w:rsid w:val="00207C8B"/>
    <w:rsid w:val="00210568"/>
    <w:rsid w:val="0021347D"/>
    <w:rsid w:val="002140CC"/>
    <w:rsid w:val="002145FF"/>
    <w:rsid w:val="0021546D"/>
    <w:rsid w:val="002162C4"/>
    <w:rsid w:val="00216EEF"/>
    <w:rsid w:val="00221E18"/>
    <w:rsid w:val="00222DCE"/>
    <w:rsid w:val="002234B4"/>
    <w:rsid w:val="00223DB2"/>
    <w:rsid w:val="00223E80"/>
    <w:rsid w:val="00224BB2"/>
    <w:rsid w:val="002268B1"/>
    <w:rsid w:val="00226B47"/>
    <w:rsid w:val="00227D9B"/>
    <w:rsid w:val="00232B82"/>
    <w:rsid w:val="002345CB"/>
    <w:rsid w:val="002354D9"/>
    <w:rsid w:val="00237681"/>
    <w:rsid w:val="00240580"/>
    <w:rsid w:val="00240BAE"/>
    <w:rsid w:val="002416DD"/>
    <w:rsid w:val="0024239C"/>
    <w:rsid w:val="00246B4B"/>
    <w:rsid w:val="002500D7"/>
    <w:rsid w:val="0025090F"/>
    <w:rsid w:val="002516AC"/>
    <w:rsid w:val="00252F09"/>
    <w:rsid w:val="00253CC3"/>
    <w:rsid w:val="002558C6"/>
    <w:rsid w:val="002562BC"/>
    <w:rsid w:val="00256ABA"/>
    <w:rsid w:val="00257C80"/>
    <w:rsid w:val="00260849"/>
    <w:rsid w:val="00260B6B"/>
    <w:rsid w:val="00260C66"/>
    <w:rsid w:val="00260FC2"/>
    <w:rsid w:val="00261B09"/>
    <w:rsid w:val="00261B4D"/>
    <w:rsid w:val="00261DE4"/>
    <w:rsid w:val="0026320A"/>
    <w:rsid w:val="00263AA7"/>
    <w:rsid w:val="00263D04"/>
    <w:rsid w:val="00263F65"/>
    <w:rsid w:val="00264604"/>
    <w:rsid w:val="00265111"/>
    <w:rsid w:val="002668B3"/>
    <w:rsid w:val="00267B30"/>
    <w:rsid w:val="00267E89"/>
    <w:rsid w:val="00271564"/>
    <w:rsid w:val="002761A6"/>
    <w:rsid w:val="0027630E"/>
    <w:rsid w:val="00276732"/>
    <w:rsid w:val="00276758"/>
    <w:rsid w:val="00276FC9"/>
    <w:rsid w:val="002772BC"/>
    <w:rsid w:val="0027767E"/>
    <w:rsid w:val="00280FF7"/>
    <w:rsid w:val="00282FFD"/>
    <w:rsid w:val="00283D2E"/>
    <w:rsid w:val="002854EE"/>
    <w:rsid w:val="00287571"/>
    <w:rsid w:val="00291755"/>
    <w:rsid w:val="00292111"/>
    <w:rsid w:val="002925D8"/>
    <w:rsid w:val="00294902"/>
    <w:rsid w:val="00294A77"/>
    <w:rsid w:val="002950E5"/>
    <w:rsid w:val="002955AE"/>
    <w:rsid w:val="00295D6F"/>
    <w:rsid w:val="002A1C01"/>
    <w:rsid w:val="002A1DCF"/>
    <w:rsid w:val="002A4A68"/>
    <w:rsid w:val="002A4AA7"/>
    <w:rsid w:val="002A715F"/>
    <w:rsid w:val="002B0DEF"/>
    <w:rsid w:val="002B0E85"/>
    <w:rsid w:val="002B2A95"/>
    <w:rsid w:val="002B2F13"/>
    <w:rsid w:val="002B5B9E"/>
    <w:rsid w:val="002B7EC1"/>
    <w:rsid w:val="002C19A7"/>
    <w:rsid w:val="002C1CF2"/>
    <w:rsid w:val="002C2847"/>
    <w:rsid w:val="002C28A5"/>
    <w:rsid w:val="002C2E12"/>
    <w:rsid w:val="002C3106"/>
    <w:rsid w:val="002C4EEF"/>
    <w:rsid w:val="002C754F"/>
    <w:rsid w:val="002C7C87"/>
    <w:rsid w:val="002D02A3"/>
    <w:rsid w:val="002D2C16"/>
    <w:rsid w:val="002D3EE0"/>
    <w:rsid w:val="002D3F0D"/>
    <w:rsid w:val="002D4C3E"/>
    <w:rsid w:val="002D4EB3"/>
    <w:rsid w:val="002D587A"/>
    <w:rsid w:val="002D617F"/>
    <w:rsid w:val="002D6A4B"/>
    <w:rsid w:val="002E08D4"/>
    <w:rsid w:val="002E30D4"/>
    <w:rsid w:val="002E39F5"/>
    <w:rsid w:val="002E4308"/>
    <w:rsid w:val="002E4D7D"/>
    <w:rsid w:val="002E5773"/>
    <w:rsid w:val="002E5831"/>
    <w:rsid w:val="002E5EF1"/>
    <w:rsid w:val="002E6E36"/>
    <w:rsid w:val="002E71F2"/>
    <w:rsid w:val="002E7AA2"/>
    <w:rsid w:val="002F0959"/>
    <w:rsid w:val="002F0AD4"/>
    <w:rsid w:val="002F157E"/>
    <w:rsid w:val="002F1D2B"/>
    <w:rsid w:val="002F1F2D"/>
    <w:rsid w:val="002F2CA7"/>
    <w:rsid w:val="002F50C1"/>
    <w:rsid w:val="002F5811"/>
    <w:rsid w:val="002F6073"/>
    <w:rsid w:val="002F60F9"/>
    <w:rsid w:val="00301E46"/>
    <w:rsid w:val="00303CAE"/>
    <w:rsid w:val="00304965"/>
    <w:rsid w:val="003054DA"/>
    <w:rsid w:val="003061D4"/>
    <w:rsid w:val="00307CA8"/>
    <w:rsid w:val="00311114"/>
    <w:rsid w:val="00311B8F"/>
    <w:rsid w:val="003125EC"/>
    <w:rsid w:val="00312C3E"/>
    <w:rsid w:val="00312F33"/>
    <w:rsid w:val="0031307E"/>
    <w:rsid w:val="00313196"/>
    <w:rsid w:val="003160F5"/>
    <w:rsid w:val="00316B2E"/>
    <w:rsid w:val="003200FC"/>
    <w:rsid w:val="003210A2"/>
    <w:rsid w:val="00321722"/>
    <w:rsid w:val="00322659"/>
    <w:rsid w:val="00322DD7"/>
    <w:rsid w:val="00325A0D"/>
    <w:rsid w:val="00326FBF"/>
    <w:rsid w:val="00330CA3"/>
    <w:rsid w:val="00331667"/>
    <w:rsid w:val="00331B9E"/>
    <w:rsid w:val="0033378C"/>
    <w:rsid w:val="003338D7"/>
    <w:rsid w:val="00333910"/>
    <w:rsid w:val="00334C1D"/>
    <w:rsid w:val="00335039"/>
    <w:rsid w:val="0033520F"/>
    <w:rsid w:val="00335708"/>
    <w:rsid w:val="00335D04"/>
    <w:rsid w:val="00337968"/>
    <w:rsid w:val="00337A8A"/>
    <w:rsid w:val="00337B78"/>
    <w:rsid w:val="0034165C"/>
    <w:rsid w:val="00341BD4"/>
    <w:rsid w:val="0034236B"/>
    <w:rsid w:val="00342FFB"/>
    <w:rsid w:val="003443BB"/>
    <w:rsid w:val="0034484B"/>
    <w:rsid w:val="00344FCF"/>
    <w:rsid w:val="00345DEF"/>
    <w:rsid w:val="00346F96"/>
    <w:rsid w:val="003479FA"/>
    <w:rsid w:val="00352935"/>
    <w:rsid w:val="00354018"/>
    <w:rsid w:val="003551DD"/>
    <w:rsid w:val="00355CEC"/>
    <w:rsid w:val="00357085"/>
    <w:rsid w:val="0036289F"/>
    <w:rsid w:val="00362F87"/>
    <w:rsid w:val="00362FE3"/>
    <w:rsid w:val="00363501"/>
    <w:rsid w:val="00363502"/>
    <w:rsid w:val="00364439"/>
    <w:rsid w:val="003665FC"/>
    <w:rsid w:val="00366C9C"/>
    <w:rsid w:val="003670B4"/>
    <w:rsid w:val="0036718E"/>
    <w:rsid w:val="003701F2"/>
    <w:rsid w:val="00371071"/>
    <w:rsid w:val="00372385"/>
    <w:rsid w:val="00372F0F"/>
    <w:rsid w:val="00374C6A"/>
    <w:rsid w:val="0038229E"/>
    <w:rsid w:val="00384072"/>
    <w:rsid w:val="00385460"/>
    <w:rsid w:val="003857E4"/>
    <w:rsid w:val="0038601B"/>
    <w:rsid w:val="003900E9"/>
    <w:rsid w:val="003911F9"/>
    <w:rsid w:val="003917E6"/>
    <w:rsid w:val="0039203F"/>
    <w:rsid w:val="00392201"/>
    <w:rsid w:val="00393136"/>
    <w:rsid w:val="0039333F"/>
    <w:rsid w:val="00393F86"/>
    <w:rsid w:val="00393FA9"/>
    <w:rsid w:val="00394C40"/>
    <w:rsid w:val="003952CA"/>
    <w:rsid w:val="00396F10"/>
    <w:rsid w:val="003977F1"/>
    <w:rsid w:val="00397D5E"/>
    <w:rsid w:val="003A0791"/>
    <w:rsid w:val="003A1129"/>
    <w:rsid w:val="003A12DE"/>
    <w:rsid w:val="003B0A26"/>
    <w:rsid w:val="003B1F8A"/>
    <w:rsid w:val="003B4136"/>
    <w:rsid w:val="003C0411"/>
    <w:rsid w:val="003C4E09"/>
    <w:rsid w:val="003C5061"/>
    <w:rsid w:val="003C6302"/>
    <w:rsid w:val="003C74D2"/>
    <w:rsid w:val="003D3B91"/>
    <w:rsid w:val="003D5079"/>
    <w:rsid w:val="003D539C"/>
    <w:rsid w:val="003D5A2A"/>
    <w:rsid w:val="003D5B9C"/>
    <w:rsid w:val="003D6A99"/>
    <w:rsid w:val="003E09D8"/>
    <w:rsid w:val="003E0DBF"/>
    <w:rsid w:val="003E185F"/>
    <w:rsid w:val="003E1AAE"/>
    <w:rsid w:val="003E29D6"/>
    <w:rsid w:val="003E30DE"/>
    <w:rsid w:val="003E394A"/>
    <w:rsid w:val="003E493D"/>
    <w:rsid w:val="003E529D"/>
    <w:rsid w:val="003E6388"/>
    <w:rsid w:val="003E6770"/>
    <w:rsid w:val="003E7146"/>
    <w:rsid w:val="003F1C22"/>
    <w:rsid w:val="003F5225"/>
    <w:rsid w:val="003F5914"/>
    <w:rsid w:val="003F6C64"/>
    <w:rsid w:val="003F7004"/>
    <w:rsid w:val="003F78FF"/>
    <w:rsid w:val="0040004D"/>
    <w:rsid w:val="004014ED"/>
    <w:rsid w:val="00402ED6"/>
    <w:rsid w:val="00403897"/>
    <w:rsid w:val="00403C11"/>
    <w:rsid w:val="0040456D"/>
    <w:rsid w:val="00405E2F"/>
    <w:rsid w:val="00407A97"/>
    <w:rsid w:val="00407BA3"/>
    <w:rsid w:val="00410288"/>
    <w:rsid w:val="004113C9"/>
    <w:rsid w:val="00411EB8"/>
    <w:rsid w:val="0041406D"/>
    <w:rsid w:val="004147E5"/>
    <w:rsid w:val="00414964"/>
    <w:rsid w:val="00415331"/>
    <w:rsid w:val="00415397"/>
    <w:rsid w:val="00416331"/>
    <w:rsid w:val="004163DB"/>
    <w:rsid w:val="00416614"/>
    <w:rsid w:val="00421F4C"/>
    <w:rsid w:val="00423972"/>
    <w:rsid w:val="004268A0"/>
    <w:rsid w:val="004268F2"/>
    <w:rsid w:val="00427EFD"/>
    <w:rsid w:val="00430837"/>
    <w:rsid w:val="00437602"/>
    <w:rsid w:val="00440B7D"/>
    <w:rsid w:val="00440F5B"/>
    <w:rsid w:val="00441334"/>
    <w:rsid w:val="004424D2"/>
    <w:rsid w:val="0044300D"/>
    <w:rsid w:val="00443583"/>
    <w:rsid w:val="00444C72"/>
    <w:rsid w:val="00446467"/>
    <w:rsid w:val="00451C66"/>
    <w:rsid w:val="004529DF"/>
    <w:rsid w:val="00452AC2"/>
    <w:rsid w:val="00452DBD"/>
    <w:rsid w:val="0045353C"/>
    <w:rsid w:val="004547F7"/>
    <w:rsid w:val="00454E64"/>
    <w:rsid w:val="00455C9F"/>
    <w:rsid w:val="0046043F"/>
    <w:rsid w:val="004604B1"/>
    <w:rsid w:val="00460686"/>
    <w:rsid w:val="00460B0B"/>
    <w:rsid w:val="004631A7"/>
    <w:rsid w:val="004635FE"/>
    <w:rsid w:val="004644D3"/>
    <w:rsid w:val="004653FB"/>
    <w:rsid w:val="0046762C"/>
    <w:rsid w:val="00467E88"/>
    <w:rsid w:val="00470F83"/>
    <w:rsid w:val="00471053"/>
    <w:rsid w:val="0047174D"/>
    <w:rsid w:val="004721FA"/>
    <w:rsid w:val="00472CCE"/>
    <w:rsid w:val="00476D3A"/>
    <w:rsid w:val="00476E06"/>
    <w:rsid w:val="00476E2E"/>
    <w:rsid w:val="00481DCB"/>
    <w:rsid w:val="00482212"/>
    <w:rsid w:val="00483D79"/>
    <w:rsid w:val="00486880"/>
    <w:rsid w:val="004909BD"/>
    <w:rsid w:val="00492080"/>
    <w:rsid w:val="00492328"/>
    <w:rsid w:val="004932D1"/>
    <w:rsid w:val="00493564"/>
    <w:rsid w:val="00494566"/>
    <w:rsid w:val="00494A9C"/>
    <w:rsid w:val="004962D4"/>
    <w:rsid w:val="00496C75"/>
    <w:rsid w:val="00496FE1"/>
    <w:rsid w:val="00497AE2"/>
    <w:rsid w:val="004A1918"/>
    <w:rsid w:val="004A29FD"/>
    <w:rsid w:val="004A42F2"/>
    <w:rsid w:val="004A4E1D"/>
    <w:rsid w:val="004A59D8"/>
    <w:rsid w:val="004A5EAB"/>
    <w:rsid w:val="004A641B"/>
    <w:rsid w:val="004A7671"/>
    <w:rsid w:val="004B29B1"/>
    <w:rsid w:val="004B5D2E"/>
    <w:rsid w:val="004B6168"/>
    <w:rsid w:val="004C0666"/>
    <w:rsid w:val="004C1965"/>
    <w:rsid w:val="004C2261"/>
    <w:rsid w:val="004C25DF"/>
    <w:rsid w:val="004C3ED0"/>
    <w:rsid w:val="004C4041"/>
    <w:rsid w:val="004C46F9"/>
    <w:rsid w:val="004C4F2A"/>
    <w:rsid w:val="004C749C"/>
    <w:rsid w:val="004D021B"/>
    <w:rsid w:val="004D06E2"/>
    <w:rsid w:val="004D2872"/>
    <w:rsid w:val="004D3746"/>
    <w:rsid w:val="004D4D61"/>
    <w:rsid w:val="004D5014"/>
    <w:rsid w:val="004D5FE8"/>
    <w:rsid w:val="004D759D"/>
    <w:rsid w:val="004D7DF3"/>
    <w:rsid w:val="004E059D"/>
    <w:rsid w:val="004E15FC"/>
    <w:rsid w:val="004E2744"/>
    <w:rsid w:val="004E3791"/>
    <w:rsid w:val="004E443B"/>
    <w:rsid w:val="004E66D6"/>
    <w:rsid w:val="004E6CD7"/>
    <w:rsid w:val="004E773E"/>
    <w:rsid w:val="004F051E"/>
    <w:rsid w:val="004F0C18"/>
    <w:rsid w:val="004F0C4D"/>
    <w:rsid w:val="004F2317"/>
    <w:rsid w:val="004F23C6"/>
    <w:rsid w:val="004F32F1"/>
    <w:rsid w:val="004F6146"/>
    <w:rsid w:val="004F6939"/>
    <w:rsid w:val="004F7F80"/>
    <w:rsid w:val="005019B1"/>
    <w:rsid w:val="0050263E"/>
    <w:rsid w:val="005027CE"/>
    <w:rsid w:val="00503B5A"/>
    <w:rsid w:val="00503C08"/>
    <w:rsid w:val="0050722C"/>
    <w:rsid w:val="00507533"/>
    <w:rsid w:val="00507536"/>
    <w:rsid w:val="00510286"/>
    <w:rsid w:val="00512B95"/>
    <w:rsid w:val="00516517"/>
    <w:rsid w:val="0051703E"/>
    <w:rsid w:val="00520BA0"/>
    <w:rsid w:val="00521C94"/>
    <w:rsid w:val="00522C1A"/>
    <w:rsid w:val="0052477C"/>
    <w:rsid w:val="00524F50"/>
    <w:rsid w:val="00525166"/>
    <w:rsid w:val="00525573"/>
    <w:rsid w:val="005260EF"/>
    <w:rsid w:val="0052630B"/>
    <w:rsid w:val="00526F8E"/>
    <w:rsid w:val="00526FA9"/>
    <w:rsid w:val="00527A0F"/>
    <w:rsid w:val="00530E5D"/>
    <w:rsid w:val="005329D4"/>
    <w:rsid w:val="00536736"/>
    <w:rsid w:val="00541265"/>
    <w:rsid w:val="00541CA3"/>
    <w:rsid w:val="00541FE6"/>
    <w:rsid w:val="005431F6"/>
    <w:rsid w:val="00544C63"/>
    <w:rsid w:val="00546EBB"/>
    <w:rsid w:val="0055055C"/>
    <w:rsid w:val="00551435"/>
    <w:rsid w:val="00553F60"/>
    <w:rsid w:val="00554E2F"/>
    <w:rsid w:val="00554F1D"/>
    <w:rsid w:val="00555C24"/>
    <w:rsid w:val="00566B54"/>
    <w:rsid w:val="00567472"/>
    <w:rsid w:val="0056776F"/>
    <w:rsid w:val="00570A6C"/>
    <w:rsid w:val="00572F9A"/>
    <w:rsid w:val="00573AC1"/>
    <w:rsid w:val="00575416"/>
    <w:rsid w:val="00575F63"/>
    <w:rsid w:val="00576118"/>
    <w:rsid w:val="0057675F"/>
    <w:rsid w:val="00576DAF"/>
    <w:rsid w:val="00577ED6"/>
    <w:rsid w:val="0058059B"/>
    <w:rsid w:val="00582482"/>
    <w:rsid w:val="00583412"/>
    <w:rsid w:val="0058366F"/>
    <w:rsid w:val="005839E2"/>
    <w:rsid w:val="00584A90"/>
    <w:rsid w:val="00584B1C"/>
    <w:rsid w:val="0058592B"/>
    <w:rsid w:val="00585A95"/>
    <w:rsid w:val="00585D8A"/>
    <w:rsid w:val="00586EDB"/>
    <w:rsid w:val="00587036"/>
    <w:rsid w:val="00587819"/>
    <w:rsid w:val="00587BFC"/>
    <w:rsid w:val="0059148D"/>
    <w:rsid w:val="005922E8"/>
    <w:rsid w:val="00593C18"/>
    <w:rsid w:val="00596396"/>
    <w:rsid w:val="005A1178"/>
    <w:rsid w:val="005A5E09"/>
    <w:rsid w:val="005A720B"/>
    <w:rsid w:val="005B0073"/>
    <w:rsid w:val="005B0517"/>
    <w:rsid w:val="005B186F"/>
    <w:rsid w:val="005B1FB7"/>
    <w:rsid w:val="005B22C5"/>
    <w:rsid w:val="005B413A"/>
    <w:rsid w:val="005B4BAE"/>
    <w:rsid w:val="005B4CB6"/>
    <w:rsid w:val="005B53E7"/>
    <w:rsid w:val="005B6F61"/>
    <w:rsid w:val="005B7DB4"/>
    <w:rsid w:val="005C0DAC"/>
    <w:rsid w:val="005C31A2"/>
    <w:rsid w:val="005C5FCA"/>
    <w:rsid w:val="005C6F86"/>
    <w:rsid w:val="005D1F1E"/>
    <w:rsid w:val="005D3160"/>
    <w:rsid w:val="005D3BF8"/>
    <w:rsid w:val="005D5EFD"/>
    <w:rsid w:val="005D6FFE"/>
    <w:rsid w:val="005D7C2F"/>
    <w:rsid w:val="005E04F8"/>
    <w:rsid w:val="005E134B"/>
    <w:rsid w:val="005E25AB"/>
    <w:rsid w:val="005E39C6"/>
    <w:rsid w:val="005E3F56"/>
    <w:rsid w:val="005E45D8"/>
    <w:rsid w:val="005E47DE"/>
    <w:rsid w:val="005E58AF"/>
    <w:rsid w:val="005E5B57"/>
    <w:rsid w:val="005E74D9"/>
    <w:rsid w:val="005E7EA4"/>
    <w:rsid w:val="005F108F"/>
    <w:rsid w:val="005F16E9"/>
    <w:rsid w:val="005F3204"/>
    <w:rsid w:val="005F39CE"/>
    <w:rsid w:val="005F4A1F"/>
    <w:rsid w:val="005F7EBF"/>
    <w:rsid w:val="00600463"/>
    <w:rsid w:val="00600595"/>
    <w:rsid w:val="00602303"/>
    <w:rsid w:val="00602A23"/>
    <w:rsid w:val="00602BCF"/>
    <w:rsid w:val="00605407"/>
    <w:rsid w:val="00606E65"/>
    <w:rsid w:val="00606F36"/>
    <w:rsid w:val="00613D45"/>
    <w:rsid w:val="00616287"/>
    <w:rsid w:val="00616E7E"/>
    <w:rsid w:val="00616EF4"/>
    <w:rsid w:val="00621868"/>
    <w:rsid w:val="0062321F"/>
    <w:rsid w:val="00623B98"/>
    <w:rsid w:val="0062483C"/>
    <w:rsid w:val="00624B75"/>
    <w:rsid w:val="00625C15"/>
    <w:rsid w:val="00626239"/>
    <w:rsid w:val="00626E0D"/>
    <w:rsid w:val="00630728"/>
    <w:rsid w:val="00633906"/>
    <w:rsid w:val="0063423F"/>
    <w:rsid w:val="00635E00"/>
    <w:rsid w:val="00636766"/>
    <w:rsid w:val="00636BDC"/>
    <w:rsid w:val="00637148"/>
    <w:rsid w:val="00637C69"/>
    <w:rsid w:val="006403BD"/>
    <w:rsid w:val="0064152D"/>
    <w:rsid w:val="006418C1"/>
    <w:rsid w:val="00641A9F"/>
    <w:rsid w:val="006435D9"/>
    <w:rsid w:val="00643937"/>
    <w:rsid w:val="00646A3B"/>
    <w:rsid w:val="0064780E"/>
    <w:rsid w:val="00650BE3"/>
    <w:rsid w:val="00650C76"/>
    <w:rsid w:val="006525D7"/>
    <w:rsid w:val="00652B44"/>
    <w:rsid w:val="00655371"/>
    <w:rsid w:val="00655BCB"/>
    <w:rsid w:val="006575E2"/>
    <w:rsid w:val="006631F7"/>
    <w:rsid w:val="00663334"/>
    <w:rsid w:val="00663EE4"/>
    <w:rsid w:val="006643C1"/>
    <w:rsid w:val="00664621"/>
    <w:rsid w:val="006649C5"/>
    <w:rsid w:val="0066546B"/>
    <w:rsid w:val="006658FB"/>
    <w:rsid w:val="0066696F"/>
    <w:rsid w:val="00670597"/>
    <w:rsid w:val="006733B0"/>
    <w:rsid w:val="00673808"/>
    <w:rsid w:val="00674512"/>
    <w:rsid w:val="00675212"/>
    <w:rsid w:val="00676373"/>
    <w:rsid w:val="006777A9"/>
    <w:rsid w:val="006779CE"/>
    <w:rsid w:val="006848EB"/>
    <w:rsid w:val="00687211"/>
    <w:rsid w:val="00687373"/>
    <w:rsid w:val="00690ABC"/>
    <w:rsid w:val="00692BE6"/>
    <w:rsid w:val="006938B8"/>
    <w:rsid w:val="00694D84"/>
    <w:rsid w:val="006969D7"/>
    <w:rsid w:val="00697283"/>
    <w:rsid w:val="006A01B9"/>
    <w:rsid w:val="006A01D5"/>
    <w:rsid w:val="006A2200"/>
    <w:rsid w:val="006A2C58"/>
    <w:rsid w:val="006B15AA"/>
    <w:rsid w:val="006B1B86"/>
    <w:rsid w:val="006B2091"/>
    <w:rsid w:val="006B21D0"/>
    <w:rsid w:val="006B4558"/>
    <w:rsid w:val="006B4D53"/>
    <w:rsid w:val="006B5491"/>
    <w:rsid w:val="006B5AD3"/>
    <w:rsid w:val="006B604E"/>
    <w:rsid w:val="006B69AD"/>
    <w:rsid w:val="006C0983"/>
    <w:rsid w:val="006C1639"/>
    <w:rsid w:val="006C36ED"/>
    <w:rsid w:val="006C3E0B"/>
    <w:rsid w:val="006D117A"/>
    <w:rsid w:val="006D123D"/>
    <w:rsid w:val="006D13CF"/>
    <w:rsid w:val="006D15D9"/>
    <w:rsid w:val="006D19B6"/>
    <w:rsid w:val="006D2E39"/>
    <w:rsid w:val="006D3068"/>
    <w:rsid w:val="006D4227"/>
    <w:rsid w:val="006D46ED"/>
    <w:rsid w:val="006D52FC"/>
    <w:rsid w:val="006D6FEF"/>
    <w:rsid w:val="006D7468"/>
    <w:rsid w:val="006E166C"/>
    <w:rsid w:val="006E2342"/>
    <w:rsid w:val="006E45B1"/>
    <w:rsid w:val="006E6991"/>
    <w:rsid w:val="006F3316"/>
    <w:rsid w:val="006F3328"/>
    <w:rsid w:val="006F4740"/>
    <w:rsid w:val="006F635D"/>
    <w:rsid w:val="006F6A89"/>
    <w:rsid w:val="006F73F9"/>
    <w:rsid w:val="00704144"/>
    <w:rsid w:val="00704F14"/>
    <w:rsid w:val="007058A9"/>
    <w:rsid w:val="00705EC2"/>
    <w:rsid w:val="007069CD"/>
    <w:rsid w:val="00710163"/>
    <w:rsid w:val="007135C7"/>
    <w:rsid w:val="00713E35"/>
    <w:rsid w:val="00713ECF"/>
    <w:rsid w:val="00715929"/>
    <w:rsid w:val="00716EF4"/>
    <w:rsid w:val="00717BC2"/>
    <w:rsid w:val="00717F8C"/>
    <w:rsid w:val="00721138"/>
    <w:rsid w:val="007221D9"/>
    <w:rsid w:val="007224CA"/>
    <w:rsid w:val="007229E5"/>
    <w:rsid w:val="007237B7"/>
    <w:rsid w:val="007248DF"/>
    <w:rsid w:val="0072609D"/>
    <w:rsid w:val="0072720C"/>
    <w:rsid w:val="0072773B"/>
    <w:rsid w:val="00727959"/>
    <w:rsid w:val="00730191"/>
    <w:rsid w:val="007319AF"/>
    <w:rsid w:val="007323F6"/>
    <w:rsid w:val="007337B2"/>
    <w:rsid w:val="00733BA2"/>
    <w:rsid w:val="00733D77"/>
    <w:rsid w:val="00734B11"/>
    <w:rsid w:val="007358FC"/>
    <w:rsid w:val="0073644F"/>
    <w:rsid w:val="00737EB2"/>
    <w:rsid w:val="007408BA"/>
    <w:rsid w:val="007411F7"/>
    <w:rsid w:val="00741B72"/>
    <w:rsid w:val="00741C8A"/>
    <w:rsid w:val="00742225"/>
    <w:rsid w:val="00743290"/>
    <w:rsid w:val="007435C5"/>
    <w:rsid w:val="00744EF0"/>
    <w:rsid w:val="00745CAD"/>
    <w:rsid w:val="007465A4"/>
    <w:rsid w:val="00746688"/>
    <w:rsid w:val="00747683"/>
    <w:rsid w:val="00747A8A"/>
    <w:rsid w:val="00750968"/>
    <w:rsid w:val="00753023"/>
    <w:rsid w:val="0075418E"/>
    <w:rsid w:val="00754648"/>
    <w:rsid w:val="00754819"/>
    <w:rsid w:val="007555AB"/>
    <w:rsid w:val="00755B15"/>
    <w:rsid w:val="00755C78"/>
    <w:rsid w:val="00755C90"/>
    <w:rsid w:val="007566CE"/>
    <w:rsid w:val="00760CBF"/>
    <w:rsid w:val="00762FE7"/>
    <w:rsid w:val="00764286"/>
    <w:rsid w:val="00764FEB"/>
    <w:rsid w:val="00766152"/>
    <w:rsid w:val="0076615C"/>
    <w:rsid w:val="00766701"/>
    <w:rsid w:val="00766CA9"/>
    <w:rsid w:val="00767152"/>
    <w:rsid w:val="0076751C"/>
    <w:rsid w:val="007700DB"/>
    <w:rsid w:val="00772534"/>
    <w:rsid w:val="00772804"/>
    <w:rsid w:val="00772B75"/>
    <w:rsid w:val="00773032"/>
    <w:rsid w:val="00773719"/>
    <w:rsid w:val="00773DC4"/>
    <w:rsid w:val="00774574"/>
    <w:rsid w:val="007745D5"/>
    <w:rsid w:val="00776246"/>
    <w:rsid w:val="007766CB"/>
    <w:rsid w:val="00780839"/>
    <w:rsid w:val="00781069"/>
    <w:rsid w:val="0078216F"/>
    <w:rsid w:val="00783F10"/>
    <w:rsid w:val="007863A2"/>
    <w:rsid w:val="00787551"/>
    <w:rsid w:val="00787A60"/>
    <w:rsid w:val="00787F7B"/>
    <w:rsid w:val="007901A7"/>
    <w:rsid w:val="0079128B"/>
    <w:rsid w:val="00791973"/>
    <w:rsid w:val="00792EBD"/>
    <w:rsid w:val="00792F62"/>
    <w:rsid w:val="00793527"/>
    <w:rsid w:val="00793A5B"/>
    <w:rsid w:val="00793EF4"/>
    <w:rsid w:val="007947CA"/>
    <w:rsid w:val="0079520B"/>
    <w:rsid w:val="00795BD7"/>
    <w:rsid w:val="00797676"/>
    <w:rsid w:val="00797C48"/>
    <w:rsid w:val="00797FF2"/>
    <w:rsid w:val="007A0C06"/>
    <w:rsid w:val="007A262A"/>
    <w:rsid w:val="007A3937"/>
    <w:rsid w:val="007A3B33"/>
    <w:rsid w:val="007A3D2C"/>
    <w:rsid w:val="007A61A4"/>
    <w:rsid w:val="007A7346"/>
    <w:rsid w:val="007A7533"/>
    <w:rsid w:val="007A7770"/>
    <w:rsid w:val="007A793B"/>
    <w:rsid w:val="007A7AB1"/>
    <w:rsid w:val="007B2C7F"/>
    <w:rsid w:val="007B3C1F"/>
    <w:rsid w:val="007B5F67"/>
    <w:rsid w:val="007C1EED"/>
    <w:rsid w:val="007C2478"/>
    <w:rsid w:val="007C267C"/>
    <w:rsid w:val="007C316E"/>
    <w:rsid w:val="007C374D"/>
    <w:rsid w:val="007C3AF4"/>
    <w:rsid w:val="007C63B3"/>
    <w:rsid w:val="007C6AD9"/>
    <w:rsid w:val="007C6D64"/>
    <w:rsid w:val="007C706A"/>
    <w:rsid w:val="007C7177"/>
    <w:rsid w:val="007C7773"/>
    <w:rsid w:val="007D07D0"/>
    <w:rsid w:val="007D0F03"/>
    <w:rsid w:val="007D1EC0"/>
    <w:rsid w:val="007D2ECE"/>
    <w:rsid w:val="007D57E3"/>
    <w:rsid w:val="007D5954"/>
    <w:rsid w:val="007D5C7E"/>
    <w:rsid w:val="007D5E52"/>
    <w:rsid w:val="007E191A"/>
    <w:rsid w:val="007E3978"/>
    <w:rsid w:val="007E590F"/>
    <w:rsid w:val="007E6C36"/>
    <w:rsid w:val="007E74BB"/>
    <w:rsid w:val="007E76DD"/>
    <w:rsid w:val="007E7D04"/>
    <w:rsid w:val="007F0989"/>
    <w:rsid w:val="007F123F"/>
    <w:rsid w:val="007F1862"/>
    <w:rsid w:val="007F2694"/>
    <w:rsid w:val="007F3FB5"/>
    <w:rsid w:val="007F4B56"/>
    <w:rsid w:val="007F5542"/>
    <w:rsid w:val="007F659D"/>
    <w:rsid w:val="007F7EED"/>
    <w:rsid w:val="00800A8E"/>
    <w:rsid w:val="00800C77"/>
    <w:rsid w:val="00801692"/>
    <w:rsid w:val="0080414E"/>
    <w:rsid w:val="00804C1F"/>
    <w:rsid w:val="00805E76"/>
    <w:rsid w:val="00806019"/>
    <w:rsid w:val="00806C64"/>
    <w:rsid w:val="008073C7"/>
    <w:rsid w:val="00810BB0"/>
    <w:rsid w:val="00812ED0"/>
    <w:rsid w:val="00812EDB"/>
    <w:rsid w:val="00813C90"/>
    <w:rsid w:val="008147D0"/>
    <w:rsid w:val="008154CF"/>
    <w:rsid w:val="00815B3A"/>
    <w:rsid w:val="00815C52"/>
    <w:rsid w:val="008162A8"/>
    <w:rsid w:val="008170E5"/>
    <w:rsid w:val="00820D38"/>
    <w:rsid w:val="00821041"/>
    <w:rsid w:val="0082162F"/>
    <w:rsid w:val="0082196A"/>
    <w:rsid w:val="00822D5C"/>
    <w:rsid w:val="00823209"/>
    <w:rsid w:val="008240FE"/>
    <w:rsid w:val="0082576B"/>
    <w:rsid w:val="00826C70"/>
    <w:rsid w:val="008320EB"/>
    <w:rsid w:val="00832E50"/>
    <w:rsid w:val="00834B67"/>
    <w:rsid w:val="008351BB"/>
    <w:rsid w:val="00835238"/>
    <w:rsid w:val="008355C3"/>
    <w:rsid w:val="008379CA"/>
    <w:rsid w:val="00840835"/>
    <w:rsid w:val="0084380B"/>
    <w:rsid w:val="008454F3"/>
    <w:rsid w:val="00846B98"/>
    <w:rsid w:val="00850D91"/>
    <w:rsid w:val="00850FB9"/>
    <w:rsid w:val="00851AAF"/>
    <w:rsid w:val="0085214B"/>
    <w:rsid w:val="00854044"/>
    <w:rsid w:val="0085547A"/>
    <w:rsid w:val="0086145F"/>
    <w:rsid w:val="00864C72"/>
    <w:rsid w:val="00864FE6"/>
    <w:rsid w:val="00865A72"/>
    <w:rsid w:val="00865D8B"/>
    <w:rsid w:val="0086787C"/>
    <w:rsid w:val="00872141"/>
    <w:rsid w:val="00873734"/>
    <w:rsid w:val="008750F3"/>
    <w:rsid w:val="00876C2F"/>
    <w:rsid w:val="00877497"/>
    <w:rsid w:val="00880236"/>
    <w:rsid w:val="00880662"/>
    <w:rsid w:val="00880B21"/>
    <w:rsid w:val="00881A14"/>
    <w:rsid w:val="00883D98"/>
    <w:rsid w:val="008845BD"/>
    <w:rsid w:val="00884785"/>
    <w:rsid w:val="0088669F"/>
    <w:rsid w:val="00887131"/>
    <w:rsid w:val="0088744E"/>
    <w:rsid w:val="00890ED4"/>
    <w:rsid w:val="00891211"/>
    <w:rsid w:val="00892648"/>
    <w:rsid w:val="008927A9"/>
    <w:rsid w:val="008929FF"/>
    <w:rsid w:val="008931C4"/>
    <w:rsid w:val="00893436"/>
    <w:rsid w:val="008943EC"/>
    <w:rsid w:val="00894595"/>
    <w:rsid w:val="00894E2D"/>
    <w:rsid w:val="00895A49"/>
    <w:rsid w:val="008962F3"/>
    <w:rsid w:val="00897B90"/>
    <w:rsid w:val="008A1F17"/>
    <w:rsid w:val="008A3534"/>
    <w:rsid w:val="008A35D3"/>
    <w:rsid w:val="008A368D"/>
    <w:rsid w:val="008B051F"/>
    <w:rsid w:val="008B2C3C"/>
    <w:rsid w:val="008B531C"/>
    <w:rsid w:val="008B5AEE"/>
    <w:rsid w:val="008C078A"/>
    <w:rsid w:val="008C0DD3"/>
    <w:rsid w:val="008C12B9"/>
    <w:rsid w:val="008C26DD"/>
    <w:rsid w:val="008C30C3"/>
    <w:rsid w:val="008C39C5"/>
    <w:rsid w:val="008C617C"/>
    <w:rsid w:val="008C72E0"/>
    <w:rsid w:val="008C76A0"/>
    <w:rsid w:val="008D0DDD"/>
    <w:rsid w:val="008D1A36"/>
    <w:rsid w:val="008D381E"/>
    <w:rsid w:val="008D4ACB"/>
    <w:rsid w:val="008D6256"/>
    <w:rsid w:val="008D6F29"/>
    <w:rsid w:val="008D7B05"/>
    <w:rsid w:val="008E2AD3"/>
    <w:rsid w:val="008E3BDB"/>
    <w:rsid w:val="008E4130"/>
    <w:rsid w:val="008E56F6"/>
    <w:rsid w:val="008E687A"/>
    <w:rsid w:val="008F1B79"/>
    <w:rsid w:val="008F3273"/>
    <w:rsid w:val="008F342A"/>
    <w:rsid w:val="008F4A2C"/>
    <w:rsid w:val="008F563E"/>
    <w:rsid w:val="008F67F8"/>
    <w:rsid w:val="008F6BFC"/>
    <w:rsid w:val="008F7922"/>
    <w:rsid w:val="00900203"/>
    <w:rsid w:val="009013EB"/>
    <w:rsid w:val="00901629"/>
    <w:rsid w:val="0090192E"/>
    <w:rsid w:val="00902BA2"/>
    <w:rsid w:val="00904639"/>
    <w:rsid w:val="00904F97"/>
    <w:rsid w:val="00905523"/>
    <w:rsid w:val="00906C44"/>
    <w:rsid w:val="00907B8A"/>
    <w:rsid w:val="00910861"/>
    <w:rsid w:val="0091155B"/>
    <w:rsid w:val="009119B7"/>
    <w:rsid w:val="00911EDB"/>
    <w:rsid w:val="00912F62"/>
    <w:rsid w:val="009152A9"/>
    <w:rsid w:val="00915352"/>
    <w:rsid w:val="0091556D"/>
    <w:rsid w:val="00917601"/>
    <w:rsid w:val="0092153E"/>
    <w:rsid w:val="00922806"/>
    <w:rsid w:val="00922BA9"/>
    <w:rsid w:val="00923C07"/>
    <w:rsid w:val="009254AE"/>
    <w:rsid w:val="00925784"/>
    <w:rsid w:val="00925D6A"/>
    <w:rsid w:val="00926AB3"/>
    <w:rsid w:val="00934F33"/>
    <w:rsid w:val="00935F9C"/>
    <w:rsid w:val="0094003E"/>
    <w:rsid w:val="00941562"/>
    <w:rsid w:val="00941724"/>
    <w:rsid w:val="0094317A"/>
    <w:rsid w:val="009439DC"/>
    <w:rsid w:val="00944882"/>
    <w:rsid w:val="00944F7D"/>
    <w:rsid w:val="00945008"/>
    <w:rsid w:val="009452C8"/>
    <w:rsid w:val="00947832"/>
    <w:rsid w:val="00950801"/>
    <w:rsid w:val="0095174B"/>
    <w:rsid w:val="00952C21"/>
    <w:rsid w:val="00956596"/>
    <w:rsid w:val="00957929"/>
    <w:rsid w:val="009613F5"/>
    <w:rsid w:val="00962CAF"/>
    <w:rsid w:val="00963ABA"/>
    <w:rsid w:val="00964047"/>
    <w:rsid w:val="00965581"/>
    <w:rsid w:val="00965E18"/>
    <w:rsid w:val="00965E7B"/>
    <w:rsid w:val="00965FCD"/>
    <w:rsid w:val="009670B5"/>
    <w:rsid w:val="0097399C"/>
    <w:rsid w:val="009751BB"/>
    <w:rsid w:val="009763D8"/>
    <w:rsid w:val="00976774"/>
    <w:rsid w:val="0098139E"/>
    <w:rsid w:val="00982252"/>
    <w:rsid w:val="009828F1"/>
    <w:rsid w:val="00983D38"/>
    <w:rsid w:val="00984327"/>
    <w:rsid w:val="00985ABD"/>
    <w:rsid w:val="009865D7"/>
    <w:rsid w:val="00986DC9"/>
    <w:rsid w:val="009904D9"/>
    <w:rsid w:val="0099144E"/>
    <w:rsid w:val="0099292A"/>
    <w:rsid w:val="00992BD7"/>
    <w:rsid w:val="00993FF7"/>
    <w:rsid w:val="009963D0"/>
    <w:rsid w:val="009967E6"/>
    <w:rsid w:val="00996B31"/>
    <w:rsid w:val="00996BCE"/>
    <w:rsid w:val="00997076"/>
    <w:rsid w:val="00997DA4"/>
    <w:rsid w:val="009A2BCC"/>
    <w:rsid w:val="009A31A8"/>
    <w:rsid w:val="009A31D1"/>
    <w:rsid w:val="009A3A00"/>
    <w:rsid w:val="009A59E7"/>
    <w:rsid w:val="009A62F0"/>
    <w:rsid w:val="009A63CB"/>
    <w:rsid w:val="009A76DF"/>
    <w:rsid w:val="009B04A3"/>
    <w:rsid w:val="009B1525"/>
    <w:rsid w:val="009B63FE"/>
    <w:rsid w:val="009B7C72"/>
    <w:rsid w:val="009C119A"/>
    <w:rsid w:val="009C17F2"/>
    <w:rsid w:val="009C1ED2"/>
    <w:rsid w:val="009C22AB"/>
    <w:rsid w:val="009C25C7"/>
    <w:rsid w:val="009C3D79"/>
    <w:rsid w:val="009D0E19"/>
    <w:rsid w:val="009D3940"/>
    <w:rsid w:val="009D4E66"/>
    <w:rsid w:val="009D4FB7"/>
    <w:rsid w:val="009D568A"/>
    <w:rsid w:val="009D741C"/>
    <w:rsid w:val="009E0D85"/>
    <w:rsid w:val="009E1A2D"/>
    <w:rsid w:val="009E1F8C"/>
    <w:rsid w:val="009E25CF"/>
    <w:rsid w:val="009E26D8"/>
    <w:rsid w:val="009E2945"/>
    <w:rsid w:val="009E2D4D"/>
    <w:rsid w:val="009E34B7"/>
    <w:rsid w:val="009E3A0D"/>
    <w:rsid w:val="009E71FD"/>
    <w:rsid w:val="009E783E"/>
    <w:rsid w:val="009F095B"/>
    <w:rsid w:val="009F1388"/>
    <w:rsid w:val="009F14E4"/>
    <w:rsid w:val="009F2829"/>
    <w:rsid w:val="009F440E"/>
    <w:rsid w:val="009F4CF2"/>
    <w:rsid w:val="009F753A"/>
    <w:rsid w:val="009F7D0E"/>
    <w:rsid w:val="00A008CC"/>
    <w:rsid w:val="00A01405"/>
    <w:rsid w:val="00A01A17"/>
    <w:rsid w:val="00A0211A"/>
    <w:rsid w:val="00A02AC2"/>
    <w:rsid w:val="00A031F4"/>
    <w:rsid w:val="00A03499"/>
    <w:rsid w:val="00A037E9"/>
    <w:rsid w:val="00A03D52"/>
    <w:rsid w:val="00A041D1"/>
    <w:rsid w:val="00A04993"/>
    <w:rsid w:val="00A05510"/>
    <w:rsid w:val="00A057B1"/>
    <w:rsid w:val="00A0632A"/>
    <w:rsid w:val="00A063AF"/>
    <w:rsid w:val="00A14A71"/>
    <w:rsid w:val="00A16E75"/>
    <w:rsid w:val="00A202EB"/>
    <w:rsid w:val="00A22761"/>
    <w:rsid w:val="00A22F50"/>
    <w:rsid w:val="00A2359D"/>
    <w:rsid w:val="00A23D3F"/>
    <w:rsid w:val="00A23FC3"/>
    <w:rsid w:val="00A24708"/>
    <w:rsid w:val="00A2495C"/>
    <w:rsid w:val="00A24F61"/>
    <w:rsid w:val="00A25B40"/>
    <w:rsid w:val="00A266D1"/>
    <w:rsid w:val="00A27486"/>
    <w:rsid w:val="00A278D3"/>
    <w:rsid w:val="00A3018A"/>
    <w:rsid w:val="00A31675"/>
    <w:rsid w:val="00A32FA0"/>
    <w:rsid w:val="00A33166"/>
    <w:rsid w:val="00A343CF"/>
    <w:rsid w:val="00A3464C"/>
    <w:rsid w:val="00A353C0"/>
    <w:rsid w:val="00A3737E"/>
    <w:rsid w:val="00A3794C"/>
    <w:rsid w:val="00A409BA"/>
    <w:rsid w:val="00A41AFA"/>
    <w:rsid w:val="00A41EEC"/>
    <w:rsid w:val="00A4222D"/>
    <w:rsid w:val="00A44C2E"/>
    <w:rsid w:val="00A45044"/>
    <w:rsid w:val="00A476CB"/>
    <w:rsid w:val="00A47B1C"/>
    <w:rsid w:val="00A505B9"/>
    <w:rsid w:val="00A50755"/>
    <w:rsid w:val="00A51369"/>
    <w:rsid w:val="00A52939"/>
    <w:rsid w:val="00A52A1B"/>
    <w:rsid w:val="00A53668"/>
    <w:rsid w:val="00A53C7F"/>
    <w:rsid w:val="00A53E0F"/>
    <w:rsid w:val="00A54A65"/>
    <w:rsid w:val="00A54FD7"/>
    <w:rsid w:val="00A552AE"/>
    <w:rsid w:val="00A56CAA"/>
    <w:rsid w:val="00A57920"/>
    <w:rsid w:val="00A6196B"/>
    <w:rsid w:val="00A63DD1"/>
    <w:rsid w:val="00A64216"/>
    <w:rsid w:val="00A64E26"/>
    <w:rsid w:val="00A64FC6"/>
    <w:rsid w:val="00A65698"/>
    <w:rsid w:val="00A661F5"/>
    <w:rsid w:val="00A70627"/>
    <w:rsid w:val="00A71464"/>
    <w:rsid w:val="00A721CF"/>
    <w:rsid w:val="00A728F4"/>
    <w:rsid w:val="00A72CE6"/>
    <w:rsid w:val="00A73C6B"/>
    <w:rsid w:val="00A744F5"/>
    <w:rsid w:val="00A77F65"/>
    <w:rsid w:val="00A80454"/>
    <w:rsid w:val="00A80569"/>
    <w:rsid w:val="00A807C7"/>
    <w:rsid w:val="00A81497"/>
    <w:rsid w:val="00A81519"/>
    <w:rsid w:val="00A81A96"/>
    <w:rsid w:val="00A82B6B"/>
    <w:rsid w:val="00A8518B"/>
    <w:rsid w:val="00A85540"/>
    <w:rsid w:val="00A85823"/>
    <w:rsid w:val="00A85951"/>
    <w:rsid w:val="00A85B2F"/>
    <w:rsid w:val="00A90909"/>
    <w:rsid w:val="00A92F5E"/>
    <w:rsid w:val="00A9392B"/>
    <w:rsid w:val="00A949C1"/>
    <w:rsid w:val="00A94CCE"/>
    <w:rsid w:val="00A94F0F"/>
    <w:rsid w:val="00A95A20"/>
    <w:rsid w:val="00AA0566"/>
    <w:rsid w:val="00AA1953"/>
    <w:rsid w:val="00AA1A78"/>
    <w:rsid w:val="00AA3020"/>
    <w:rsid w:val="00AA6592"/>
    <w:rsid w:val="00AA770B"/>
    <w:rsid w:val="00AA7766"/>
    <w:rsid w:val="00AA7A0F"/>
    <w:rsid w:val="00AA7BBB"/>
    <w:rsid w:val="00AB114B"/>
    <w:rsid w:val="00AB25BC"/>
    <w:rsid w:val="00AB3827"/>
    <w:rsid w:val="00AB3C42"/>
    <w:rsid w:val="00AB5159"/>
    <w:rsid w:val="00AB63A3"/>
    <w:rsid w:val="00AB7155"/>
    <w:rsid w:val="00AB743B"/>
    <w:rsid w:val="00AC0BBD"/>
    <w:rsid w:val="00AC4C19"/>
    <w:rsid w:val="00AC67D8"/>
    <w:rsid w:val="00AC6A59"/>
    <w:rsid w:val="00AC7A39"/>
    <w:rsid w:val="00AC7F2B"/>
    <w:rsid w:val="00AD00A9"/>
    <w:rsid w:val="00AD09B1"/>
    <w:rsid w:val="00AD14C4"/>
    <w:rsid w:val="00AD1BD6"/>
    <w:rsid w:val="00AD2C70"/>
    <w:rsid w:val="00AD2E4E"/>
    <w:rsid w:val="00AD435D"/>
    <w:rsid w:val="00AD5017"/>
    <w:rsid w:val="00AD57DC"/>
    <w:rsid w:val="00AD5B1C"/>
    <w:rsid w:val="00AD64EE"/>
    <w:rsid w:val="00AD72B0"/>
    <w:rsid w:val="00AE004B"/>
    <w:rsid w:val="00AE0849"/>
    <w:rsid w:val="00AE1049"/>
    <w:rsid w:val="00AE1D55"/>
    <w:rsid w:val="00AE3FDF"/>
    <w:rsid w:val="00AE45C7"/>
    <w:rsid w:val="00AE47A8"/>
    <w:rsid w:val="00AE54F3"/>
    <w:rsid w:val="00AE7180"/>
    <w:rsid w:val="00AF1572"/>
    <w:rsid w:val="00AF2AC7"/>
    <w:rsid w:val="00AF4073"/>
    <w:rsid w:val="00AF417B"/>
    <w:rsid w:val="00AF675D"/>
    <w:rsid w:val="00AF71CD"/>
    <w:rsid w:val="00B009C8"/>
    <w:rsid w:val="00B011B1"/>
    <w:rsid w:val="00B01CAD"/>
    <w:rsid w:val="00B0367F"/>
    <w:rsid w:val="00B03BF0"/>
    <w:rsid w:val="00B0419E"/>
    <w:rsid w:val="00B04C55"/>
    <w:rsid w:val="00B04CFD"/>
    <w:rsid w:val="00B06D9F"/>
    <w:rsid w:val="00B10160"/>
    <w:rsid w:val="00B10183"/>
    <w:rsid w:val="00B102B4"/>
    <w:rsid w:val="00B11919"/>
    <w:rsid w:val="00B11EA2"/>
    <w:rsid w:val="00B1358A"/>
    <w:rsid w:val="00B13A84"/>
    <w:rsid w:val="00B14886"/>
    <w:rsid w:val="00B15C01"/>
    <w:rsid w:val="00B17D90"/>
    <w:rsid w:val="00B21F65"/>
    <w:rsid w:val="00B231A5"/>
    <w:rsid w:val="00B239CE"/>
    <w:rsid w:val="00B24573"/>
    <w:rsid w:val="00B24F70"/>
    <w:rsid w:val="00B252B0"/>
    <w:rsid w:val="00B25F2B"/>
    <w:rsid w:val="00B27AC7"/>
    <w:rsid w:val="00B321E7"/>
    <w:rsid w:val="00B322D8"/>
    <w:rsid w:val="00B32A83"/>
    <w:rsid w:val="00B33BC2"/>
    <w:rsid w:val="00B33C32"/>
    <w:rsid w:val="00B33C7C"/>
    <w:rsid w:val="00B35E21"/>
    <w:rsid w:val="00B35F0C"/>
    <w:rsid w:val="00B3654D"/>
    <w:rsid w:val="00B369A2"/>
    <w:rsid w:val="00B3734F"/>
    <w:rsid w:val="00B40351"/>
    <w:rsid w:val="00B42040"/>
    <w:rsid w:val="00B43678"/>
    <w:rsid w:val="00B4506C"/>
    <w:rsid w:val="00B454BA"/>
    <w:rsid w:val="00B457ED"/>
    <w:rsid w:val="00B46FB8"/>
    <w:rsid w:val="00B50D99"/>
    <w:rsid w:val="00B536FA"/>
    <w:rsid w:val="00B5626C"/>
    <w:rsid w:val="00B57C16"/>
    <w:rsid w:val="00B621B7"/>
    <w:rsid w:val="00B64A20"/>
    <w:rsid w:val="00B64D73"/>
    <w:rsid w:val="00B650FF"/>
    <w:rsid w:val="00B65E85"/>
    <w:rsid w:val="00B660EB"/>
    <w:rsid w:val="00B67080"/>
    <w:rsid w:val="00B70DA2"/>
    <w:rsid w:val="00B715D7"/>
    <w:rsid w:val="00B7179A"/>
    <w:rsid w:val="00B71ECC"/>
    <w:rsid w:val="00B72752"/>
    <w:rsid w:val="00B728FF"/>
    <w:rsid w:val="00B74654"/>
    <w:rsid w:val="00B75FFD"/>
    <w:rsid w:val="00B775F0"/>
    <w:rsid w:val="00B80528"/>
    <w:rsid w:val="00B8186D"/>
    <w:rsid w:val="00B82B5D"/>
    <w:rsid w:val="00B82B7E"/>
    <w:rsid w:val="00B82D41"/>
    <w:rsid w:val="00B83995"/>
    <w:rsid w:val="00B848A9"/>
    <w:rsid w:val="00B86687"/>
    <w:rsid w:val="00B87D81"/>
    <w:rsid w:val="00B91997"/>
    <w:rsid w:val="00B943B5"/>
    <w:rsid w:val="00B943D3"/>
    <w:rsid w:val="00B94A29"/>
    <w:rsid w:val="00B94F02"/>
    <w:rsid w:val="00B96CB1"/>
    <w:rsid w:val="00BA0047"/>
    <w:rsid w:val="00BA1333"/>
    <w:rsid w:val="00BA18C6"/>
    <w:rsid w:val="00BA23BF"/>
    <w:rsid w:val="00BA584F"/>
    <w:rsid w:val="00BA61BB"/>
    <w:rsid w:val="00BA7C58"/>
    <w:rsid w:val="00BB01F6"/>
    <w:rsid w:val="00BB06BB"/>
    <w:rsid w:val="00BB34F1"/>
    <w:rsid w:val="00BB3B68"/>
    <w:rsid w:val="00BB3BF2"/>
    <w:rsid w:val="00BB4EC8"/>
    <w:rsid w:val="00BB527F"/>
    <w:rsid w:val="00BB7A27"/>
    <w:rsid w:val="00BC07AC"/>
    <w:rsid w:val="00BC31C4"/>
    <w:rsid w:val="00BC4001"/>
    <w:rsid w:val="00BC40D9"/>
    <w:rsid w:val="00BC416E"/>
    <w:rsid w:val="00BC4B1F"/>
    <w:rsid w:val="00BC5F37"/>
    <w:rsid w:val="00BC5FB6"/>
    <w:rsid w:val="00BC649F"/>
    <w:rsid w:val="00BC6863"/>
    <w:rsid w:val="00BC70FC"/>
    <w:rsid w:val="00BD1D75"/>
    <w:rsid w:val="00BD2483"/>
    <w:rsid w:val="00BD33E1"/>
    <w:rsid w:val="00BD397F"/>
    <w:rsid w:val="00BD4437"/>
    <w:rsid w:val="00BD4CF9"/>
    <w:rsid w:val="00BD5D96"/>
    <w:rsid w:val="00BE03E8"/>
    <w:rsid w:val="00BE0944"/>
    <w:rsid w:val="00BE1431"/>
    <w:rsid w:val="00BE1E7D"/>
    <w:rsid w:val="00BE369B"/>
    <w:rsid w:val="00BE7F5D"/>
    <w:rsid w:val="00BF35DA"/>
    <w:rsid w:val="00BF4676"/>
    <w:rsid w:val="00BF5A19"/>
    <w:rsid w:val="00BF6378"/>
    <w:rsid w:val="00BF6763"/>
    <w:rsid w:val="00BF67DD"/>
    <w:rsid w:val="00BF6CE8"/>
    <w:rsid w:val="00BF6FF4"/>
    <w:rsid w:val="00C012EC"/>
    <w:rsid w:val="00C01DC1"/>
    <w:rsid w:val="00C032DC"/>
    <w:rsid w:val="00C03464"/>
    <w:rsid w:val="00C03B1B"/>
    <w:rsid w:val="00C045B4"/>
    <w:rsid w:val="00C04915"/>
    <w:rsid w:val="00C05D0A"/>
    <w:rsid w:val="00C107A9"/>
    <w:rsid w:val="00C10E5E"/>
    <w:rsid w:val="00C116E5"/>
    <w:rsid w:val="00C11BBE"/>
    <w:rsid w:val="00C12D40"/>
    <w:rsid w:val="00C149EB"/>
    <w:rsid w:val="00C15683"/>
    <w:rsid w:val="00C174CA"/>
    <w:rsid w:val="00C20158"/>
    <w:rsid w:val="00C21A92"/>
    <w:rsid w:val="00C21D22"/>
    <w:rsid w:val="00C23678"/>
    <w:rsid w:val="00C25735"/>
    <w:rsid w:val="00C257F8"/>
    <w:rsid w:val="00C26ED9"/>
    <w:rsid w:val="00C275BB"/>
    <w:rsid w:val="00C30329"/>
    <w:rsid w:val="00C324BC"/>
    <w:rsid w:val="00C33F70"/>
    <w:rsid w:val="00C33FFC"/>
    <w:rsid w:val="00C340F7"/>
    <w:rsid w:val="00C354F1"/>
    <w:rsid w:val="00C35ECB"/>
    <w:rsid w:val="00C370EF"/>
    <w:rsid w:val="00C40C4A"/>
    <w:rsid w:val="00C42CAD"/>
    <w:rsid w:val="00C4690E"/>
    <w:rsid w:val="00C46F0C"/>
    <w:rsid w:val="00C520B8"/>
    <w:rsid w:val="00C52B83"/>
    <w:rsid w:val="00C52DCB"/>
    <w:rsid w:val="00C53FD2"/>
    <w:rsid w:val="00C55794"/>
    <w:rsid w:val="00C55FB7"/>
    <w:rsid w:val="00C57355"/>
    <w:rsid w:val="00C60290"/>
    <w:rsid w:val="00C60705"/>
    <w:rsid w:val="00C60925"/>
    <w:rsid w:val="00C6301C"/>
    <w:rsid w:val="00C64E71"/>
    <w:rsid w:val="00C653AB"/>
    <w:rsid w:val="00C668D6"/>
    <w:rsid w:val="00C66E4E"/>
    <w:rsid w:val="00C67222"/>
    <w:rsid w:val="00C70047"/>
    <w:rsid w:val="00C70305"/>
    <w:rsid w:val="00C72A13"/>
    <w:rsid w:val="00C74911"/>
    <w:rsid w:val="00C76DF3"/>
    <w:rsid w:val="00C777AE"/>
    <w:rsid w:val="00C77EE9"/>
    <w:rsid w:val="00C80913"/>
    <w:rsid w:val="00C80943"/>
    <w:rsid w:val="00C80FA8"/>
    <w:rsid w:val="00C8304D"/>
    <w:rsid w:val="00C8356C"/>
    <w:rsid w:val="00C84D1E"/>
    <w:rsid w:val="00C91544"/>
    <w:rsid w:val="00C91786"/>
    <w:rsid w:val="00C93E6A"/>
    <w:rsid w:val="00C9784C"/>
    <w:rsid w:val="00CA0476"/>
    <w:rsid w:val="00CA07C7"/>
    <w:rsid w:val="00CA47FE"/>
    <w:rsid w:val="00CA7B74"/>
    <w:rsid w:val="00CB0612"/>
    <w:rsid w:val="00CB0725"/>
    <w:rsid w:val="00CB1C07"/>
    <w:rsid w:val="00CB1F11"/>
    <w:rsid w:val="00CB240E"/>
    <w:rsid w:val="00CB3183"/>
    <w:rsid w:val="00CB4EFC"/>
    <w:rsid w:val="00CB6BB4"/>
    <w:rsid w:val="00CB70D2"/>
    <w:rsid w:val="00CB75C7"/>
    <w:rsid w:val="00CB7D94"/>
    <w:rsid w:val="00CB7FB7"/>
    <w:rsid w:val="00CC2059"/>
    <w:rsid w:val="00CC4181"/>
    <w:rsid w:val="00CC43FA"/>
    <w:rsid w:val="00CC4ACE"/>
    <w:rsid w:val="00CC537C"/>
    <w:rsid w:val="00CC6876"/>
    <w:rsid w:val="00CC7937"/>
    <w:rsid w:val="00CD023D"/>
    <w:rsid w:val="00CD2A57"/>
    <w:rsid w:val="00CD2B91"/>
    <w:rsid w:val="00CD3915"/>
    <w:rsid w:val="00CD4497"/>
    <w:rsid w:val="00CD5F08"/>
    <w:rsid w:val="00CD6C2A"/>
    <w:rsid w:val="00CE0146"/>
    <w:rsid w:val="00CE0BC7"/>
    <w:rsid w:val="00CE20EB"/>
    <w:rsid w:val="00CE42CB"/>
    <w:rsid w:val="00CE5A77"/>
    <w:rsid w:val="00CF02E2"/>
    <w:rsid w:val="00CF03C7"/>
    <w:rsid w:val="00CF2628"/>
    <w:rsid w:val="00CF3011"/>
    <w:rsid w:val="00CF3337"/>
    <w:rsid w:val="00CF3454"/>
    <w:rsid w:val="00CF49D6"/>
    <w:rsid w:val="00CF6332"/>
    <w:rsid w:val="00CF64E6"/>
    <w:rsid w:val="00D030BE"/>
    <w:rsid w:val="00D03A60"/>
    <w:rsid w:val="00D05BDA"/>
    <w:rsid w:val="00D0678E"/>
    <w:rsid w:val="00D06A3E"/>
    <w:rsid w:val="00D06C15"/>
    <w:rsid w:val="00D071A3"/>
    <w:rsid w:val="00D07491"/>
    <w:rsid w:val="00D07999"/>
    <w:rsid w:val="00D10545"/>
    <w:rsid w:val="00D10F33"/>
    <w:rsid w:val="00D10F92"/>
    <w:rsid w:val="00D1431C"/>
    <w:rsid w:val="00D1498C"/>
    <w:rsid w:val="00D14D45"/>
    <w:rsid w:val="00D1544E"/>
    <w:rsid w:val="00D173C8"/>
    <w:rsid w:val="00D21DDF"/>
    <w:rsid w:val="00D22585"/>
    <w:rsid w:val="00D2418D"/>
    <w:rsid w:val="00D25500"/>
    <w:rsid w:val="00D25F16"/>
    <w:rsid w:val="00D26EF2"/>
    <w:rsid w:val="00D30925"/>
    <w:rsid w:val="00D32DE0"/>
    <w:rsid w:val="00D3386B"/>
    <w:rsid w:val="00D35987"/>
    <w:rsid w:val="00D371FD"/>
    <w:rsid w:val="00D37468"/>
    <w:rsid w:val="00D42889"/>
    <w:rsid w:val="00D44712"/>
    <w:rsid w:val="00D4524C"/>
    <w:rsid w:val="00D46C86"/>
    <w:rsid w:val="00D508FA"/>
    <w:rsid w:val="00D50EAF"/>
    <w:rsid w:val="00D53C5C"/>
    <w:rsid w:val="00D54AB6"/>
    <w:rsid w:val="00D55B37"/>
    <w:rsid w:val="00D55E6C"/>
    <w:rsid w:val="00D56439"/>
    <w:rsid w:val="00D57259"/>
    <w:rsid w:val="00D576E6"/>
    <w:rsid w:val="00D57829"/>
    <w:rsid w:val="00D60C7B"/>
    <w:rsid w:val="00D634FE"/>
    <w:rsid w:val="00D677C7"/>
    <w:rsid w:val="00D73596"/>
    <w:rsid w:val="00D735AC"/>
    <w:rsid w:val="00D7395B"/>
    <w:rsid w:val="00D7491E"/>
    <w:rsid w:val="00D75608"/>
    <w:rsid w:val="00D77625"/>
    <w:rsid w:val="00D81BC3"/>
    <w:rsid w:val="00D82D21"/>
    <w:rsid w:val="00D831E0"/>
    <w:rsid w:val="00D83407"/>
    <w:rsid w:val="00D848B5"/>
    <w:rsid w:val="00D8553C"/>
    <w:rsid w:val="00D857DE"/>
    <w:rsid w:val="00D90659"/>
    <w:rsid w:val="00D91220"/>
    <w:rsid w:val="00D916F3"/>
    <w:rsid w:val="00D91E93"/>
    <w:rsid w:val="00D9249D"/>
    <w:rsid w:val="00D93EC9"/>
    <w:rsid w:val="00D9420D"/>
    <w:rsid w:val="00D944CF"/>
    <w:rsid w:val="00D9451D"/>
    <w:rsid w:val="00D9554A"/>
    <w:rsid w:val="00D95EB4"/>
    <w:rsid w:val="00D978B7"/>
    <w:rsid w:val="00D978EA"/>
    <w:rsid w:val="00DA02C6"/>
    <w:rsid w:val="00DA0666"/>
    <w:rsid w:val="00DA16D2"/>
    <w:rsid w:val="00DA27D7"/>
    <w:rsid w:val="00DA3E62"/>
    <w:rsid w:val="00DA440C"/>
    <w:rsid w:val="00DA57E9"/>
    <w:rsid w:val="00DA6501"/>
    <w:rsid w:val="00DA7048"/>
    <w:rsid w:val="00DA729A"/>
    <w:rsid w:val="00DA7A74"/>
    <w:rsid w:val="00DA7E32"/>
    <w:rsid w:val="00DA7FC3"/>
    <w:rsid w:val="00DB179F"/>
    <w:rsid w:val="00DB249D"/>
    <w:rsid w:val="00DB2698"/>
    <w:rsid w:val="00DB2B07"/>
    <w:rsid w:val="00DB3B21"/>
    <w:rsid w:val="00DB5561"/>
    <w:rsid w:val="00DB794E"/>
    <w:rsid w:val="00DC0B9A"/>
    <w:rsid w:val="00DC12F5"/>
    <w:rsid w:val="00DC691B"/>
    <w:rsid w:val="00DC6A2E"/>
    <w:rsid w:val="00DC7FE6"/>
    <w:rsid w:val="00DD1ABD"/>
    <w:rsid w:val="00DD2175"/>
    <w:rsid w:val="00DD25C8"/>
    <w:rsid w:val="00DD2784"/>
    <w:rsid w:val="00DD3707"/>
    <w:rsid w:val="00DD490A"/>
    <w:rsid w:val="00DD5244"/>
    <w:rsid w:val="00DD6709"/>
    <w:rsid w:val="00DD6BF9"/>
    <w:rsid w:val="00DD6F99"/>
    <w:rsid w:val="00DE08D6"/>
    <w:rsid w:val="00DE0E2A"/>
    <w:rsid w:val="00DE1A7C"/>
    <w:rsid w:val="00DE2070"/>
    <w:rsid w:val="00DE3088"/>
    <w:rsid w:val="00DE3E45"/>
    <w:rsid w:val="00DF077B"/>
    <w:rsid w:val="00DF14FB"/>
    <w:rsid w:val="00DF315E"/>
    <w:rsid w:val="00DF3FCA"/>
    <w:rsid w:val="00DF463A"/>
    <w:rsid w:val="00DF4C7F"/>
    <w:rsid w:val="00DF6255"/>
    <w:rsid w:val="00DF62E4"/>
    <w:rsid w:val="00E0001E"/>
    <w:rsid w:val="00E009AD"/>
    <w:rsid w:val="00E0227B"/>
    <w:rsid w:val="00E0324C"/>
    <w:rsid w:val="00E04389"/>
    <w:rsid w:val="00E05B5E"/>
    <w:rsid w:val="00E10A51"/>
    <w:rsid w:val="00E13F5A"/>
    <w:rsid w:val="00E1483A"/>
    <w:rsid w:val="00E15C94"/>
    <w:rsid w:val="00E16818"/>
    <w:rsid w:val="00E16C86"/>
    <w:rsid w:val="00E16D88"/>
    <w:rsid w:val="00E16EC5"/>
    <w:rsid w:val="00E178EB"/>
    <w:rsid w:val="00E17DC5"/>
    <w:rsid w:val="00E201F0"/>
    <w:rsid w:val="00E20EF2"/>
    <w:rsid w:val="00E21F6D"/>
    <w:rsid w:val="00E22A8E"/>
    <w:rsid w:val="00E25751"/>
    <w:rsid w:val="00E2690A"/>
    <w:rsid w:val="00E26958"/>
    <w:rsid w:val="00E27D8E"/>
    <w:rsid w:val="00E30655"/>
    <w:rsid w:val="00E30D1A"/>
    <w:rsid w:val="00E310D7"/>
    <w:rsid w:val="00E3196A"/>
    <w:rsid w:val="00E31C86"/>
    <w:rsid w:val="00E32271"/>
    <w:rsid w:val="00E3259D"/>
    <w:rsid w:val="00E336F2"/>
    <w:rsid w:val="00E337DA"/>
    <w:rsid w:val="00E364F5"/>
    <w:rsid w:val="00E36E57"/>
    <w:rsid w:val="00E371E4"/>
    <w:rsid w:val="00E377FC"/>
    <w:rsid w:val="00E450A1"/>
    <w:rsid w:val="00E453EB"/>
    <w:rsid w:val="00E457EA"/>
    <w:rsid w:val="00E46246"/>
    <w:rsid w:val="00E47759"/>
    <w:rsid w:val="00E4785E"/>
    <w:rsid w:val="00E4799D"/>
    <w:rsid w:val="00E47BAA"/>
    <w:rsid w:val="00E55EBE"/>
    <w:rsid w:val="00E57306"/>
    <w:rsid w:val="00E57461"/>
    <w:rsid w:val="00E5758C"/>
    <w:rsid w:val="00E611BA"/>
    <w:rsid w:val="00E612C4"/>
    <w:rsid w:val="00E62AEC"/>
    <w:rsid w:val="00E6529D"/>
    <w:rsid w:val="00E65315"/>
    <w:rsid w:val="00E656F3"/>
    <w:rsid w:val="00E65E7B"/>
    <w:rsid w:val="00E70012"/>
    <w:rsid w:val="00E703D1"/>
    <w:rsid w:val="00E70CE5"/>
    <w:rsid w:val="00E728CF"/>
    <w:rsid w:val="00E73ACC"/>
    <w:rsid w:val="00E74152"/>
    <w:rsid w:val="00E74A44"/>
    <w:rsid w:val="00E74AAF"/>
    <w:rsid w:val="00E756E9"/>
    <w:rsid w:val="00E8270B"/>
    <w:rsid w:val="00E82BA9"/>
    <w:rsid w:val="00E84B60"/>
    <w:rsid w:val="00E853BE"/>
    <w:rsid w:val="00E86DB8"/>
    <w:rsid w:val="00E900B6"/>
    <w:rsid w:val="00E902B9"/>
    <w:rsid w:val="00E90CDE"/>
    <w:rsid w:val="00E90FDA"/>
    <w:rsid w:val="00E9264B"/>
    <w:rsid w:val="00E935A6"/>
    <w:rsid w:val="00E942EF"/>
    <w:rsid w:val="00E9498E"/>
    <w:rsid w:val="00E951DF"/>
    <w:rsid w:val="00E95252"/>
    <w:rsid w:val="00E95734"/>
    <w:rsid w:val="00EA0718"/>
    <w:rsid w:val="00EA1289"/>
    <w:rsid w:val="00EA1C3A"/>
    <w:rsid w:val="00EA3583"/>
    <w:rsid w:val="00EA4EE3"/>
    <w:rsid w:val="00EA547B"/>
    <w:rsid w:val="00EA570B"/>
    <w:rsid w:val="00EA66A7"/>
    <w:rsid w:val="00EB0730"/>
    <w:rsid w:val="00EB149F"/>
    <w:rsid w:val="00EB1760"/>
    <w:rsid w:val="00EB3052"/>
    <w:rsid w:val="00EB346E"/>
    <w:rsid w:val="00EB3F26"/>
    <w:rsid w:val="00EB46E0"/>
    <w:rsid w:val="00EB673B"/>
    <w:rsid w:val="00EB6BBD"/>
    <w:rsid w:val="00EB6E1E"/>
    <w:rsid w:val="00EB7EA6"/>
    <w:rsid w:val="00EC1F94"/>
    <w:rsid w:val="00EC2E05"/>
    <w:rsid w:val="00EC323C"/>
    <w:rsid w:val="00EC55CE"/>
    <w:rsid w:val="00EC624B"/>
    <w:rsid w:val="00EC62DB"/>
    <w:rsid w:val="00EC7A08"/>
    <w:rsid w:val="00ED137E"/>
    <w:rsid w:val="00ED1581"/>
    <w:rsid w:val="00ED1602"/>
    <w:rsid w:val="00ED2B0F"/>
    <w:rsid w:val="00ED35E9"/>
    <w:rsid w:val="00ED4808"/>
    <w:rsid w:val="00ED544E"/>
    <w:rsid w:val="00ED5F30"/>
    <w:rsid w:val="00ED7472"/>
    <w:rsid w:val="00EE157B"/>
    <w:rsid w:val="00EE1B2F"/>
    <w:rsid w:val="00EE3104"/>
    <w:rsid w:val="00EE387B"/>
    <w:rsid w:val="00EE4CA3"/>
    <w:rsid w:val="00EE5385"/>
    <w:rsid w:val="00EE5786"/>
    <w:rsid w:val="00EE5B2D"/>
    <w:rsid w:val="00EE65C3"/>
    <w:rsid w:val="00EF05FA"/>
    <w:rsid w:val="00EF345E"/>
    <w:rsid w:val="00EF454F"/>
    <w:rsid w:val="00EF5F3C"/>
    <w:rsid w:val="00EF66F5"/>
    <w:rsid w:val="00EF693A"/>
    <w:rsid w:val="00EF6BD7"/>
    <w:rsid w:val="00EF74F0"/>
    <w:rsid w:val="00F00555"/>
    <w:rsid w:val="00F010B0"/>
    <w:rsid w:val="00F01106"/>
    <w:rsid w:val="00F01C81"/>
    <w:rsid w:val="00F0202C"/>
    <w:rsid w:val="00F066D4"/>
    <w:rsid w:val="00F0693B"/>
    <w:rsid w:val="00F07F30"/>
    <w:rsid w:val="00F112E3"/>
    <w:rsid w:val="00F11416"/>
    <w:rsid w:val="00F11987"/>
    <w:rsid w:val="00F11C18"/>
    <w:rsid w:val="00F153D5"/>
    <w:rsid w:val="00F1655A"/>
    <w:rsid w:val="00F167B8"/>
    <w:rsid w:val="00F20A60"/>
    <w:rsid w:val="00F21B7D"/>
    <w:rsid w:val="00F2216A"/>
    <w:rsid w:val="00F23BF0"/>
    <w:rsid w:val="00F240C0"/>
    <w:rsid w:val="00F24338"/>
    <w:rsid w:val="00F243B1"/>
    <w:rsid w:val="00F24410"/>
    <w:rsid w:val="00F24A27"/>
    <w:rsid w:val="00F271AB"/>
    <w:rsid w:val="00F301A7"/>
    <w:rsid w:val="00F3040B"/>
    <w:rsid w:val="00F30B1D"/>
    <w:rsid w:val="00F34AC4"/>
    <w:rsid w:val="00F34BD1"/>
    <w:rsid w:val="00F351A4"/>
    <w:rsid w:val="00F3542D"/>
    <w:rsid w:val="00F3614E"/>
    <w:rsid w:val="00F37B64"/>
    <w:rsid w:val="00F4255F"/>
    <w:rsid w:val="00F42897"/>
    <w:rsid w:val="00F43488"/>
    <w:rsid w:val="00F50B71"/>
    <w:rsid w:val="00F52ED2"/>
    <w:rsid w:val="00F53080"/>
    <w:rsid w:val="00F53848"/>
    <w:rsid w:val="00F54730"/>
    <w:rsid w:val="00F5526B"/>
    <w:rsid w:val="00F55C8E"/>
    <w:rsid w:val="00F56C08"/>
    <w:rsid w:val="00F60724"/>
    <w:rsid w:val="00F60FDB"/>
    <w:rsid w:val="00F61437"/>
    <w:rsid w:val="00F61954"/>
    <w:rsid w:val="00F638A3"/>
    <w:rsid w:val="00F70344"/>
    <w:rsid w:val="00F70B16"/>
    <w:rsid w:val="00F73081"/>
    <w:rsid w:val="00F73F0D"/>
    <w:rsid w:val="00F74B75"/>
    <w:rsid w:val="00F75F72"/>
    <w:rsid w:val="00F80409"/>
    <w:rsid w:val="00F81061"/>
    <w:rsid w:val="00F8247A"/>
    <w:rsid w:val="00F82E80"/>
    <w:rsid w:val="00F850A4"/>
    <w:rsid w:val="00F86155"/>
    <w:rsid w:val="00F87A38"/>
    <w:rsid w:val="00F906DE"/>
    <w:rsid w:val="00F914CF"/>
    <w:rsid w:val="00F91C60"/>
    <w:rsid w:val="00F92C94"/>
    <w:rsid w:val="00F932E3"/>
    <w:rsid w:val="00F94373"/>
    <w:rsid w:val="00F94804"/>
    <w:rsid w:val="00F95237"/>
    <w:rsid w:val="00F96982"/>
    <w:rsid w:val="00F96B3E"/>
    <w:rsid w:val="00F97631"/>
    <w:rsid w:val="00F97FFE"/>
    <w:rsid w:val="00FA0F02"/>
    <w:rsid w:val="00FA0FEC"/>
    <w:rsid w:val="00FA41DD"/>
    <w:rsid w:val="00FA4EA4"/>
    <w:rsid w:val="00FA5D80"/>
    <w:rsid w:val="00FA633D"/>
    <w:rsid w:val="00FA7CB2"/>
    <w:rsid w:val="00FB19E1"/>
    <w:rsid w:val="00FB4722"/>
    <w:rsid w:val="00FB744E"/>
    <w:rsid w:val="00FB7F45"/>
    <w:rsid w:val="00FC1BDD"/>
    <w:rsid w:val="00FC1E9A"/>
    <w:rsid w:val="00FC3860"/>
    <w:rsid w:val="00FC560A"/>
    <w:rsid w:val="00FC7D84"/>
    <w:rsid w:val="00FD1C2A"/>
    <w:rsid w:val="00FD2C1E"/>
    <w:rsid w:val="00FD341F"/>
    <w:rsid w:val="00FD529B"/>
    <w:rsid w:val="00FD5927"/>
    <w:rsid w:val="00FD6797"/>
    <w:rsid w:val="00FE089A"/>
    <w:rsid w:val="00FE36DA"/>
    <w:rsid w:val="00FE43C9"/>
    <w:rsid w:val="00FE53D1"/>
    <w:rsid w:val="00FE58CF"/>
    <w:rsid w:val="00FE7081"/>
    <w:rsid w:val="00FE7F37"/>
    <w:rsid w:val="00FF01C2"/>
    <w:rsid w:val="00FF3F29"/>
    <w:rsid w:val="00FF424D"/>
    <w:rsid w:val="00FF4660"/>
    <w:rsid w:val="00FF70E4"/>
    <w:rsid w:val="00FF76F6"/>
    <w:rsid w:val="00FF7D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B2130F-746F-4D27-9B75-DF91149BD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C3E0B"/>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812EDB"/>
    <w:rPr>
      <w:rFonts w:ascii="Times New Roman" w:eastAsia="Calibri" w:hAnsi="Times New Roman" w:cs="Times New Roman"/>
      <w:sz w:val="20"/>
      <w:szCs w:val="20"/>
      <w:lang w:val="de-DE" w:eastAsia="de-DE"/>
    </w:rPr>
  </w:style>
  <w:style w:type="character" w:styleId="Rimandonotaapidipagina">
    <w:name w:val="footnote reference"/>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attere">
    <w:name w:val="Carattere"/>
    <w:basedOn w:val="Normale"/>
    <w:uiPriority w:val="99"/>
    <w:rsid w:val="000908A0"/>
    <w:pPr>
      <w:spacing w:after="160" w:line="240" w:lineRule="exact"/>
    </w:pPr>
    <w:rPr>
      <w:rFonts w:ascii="Tahoma" w:eastAsia="Times New Roman" w:hAnsi="Tahoma" w:cs="Tahoma"/>
      <w:sz w:val="20"/>
      <w:szCs w:val="20"/>
      <w:lang w:val="en-US"/>
    </w:rPr>
  </w:style>
  <w:style w:type="paragraph" w:customStyle="1" w:styleId="CM1">
    <w:name w:val="CM1"/>
    <w:basedOn w:val="Default"/>
    <w:next w:val="Default"/>
    <w:uiPriority w:val="99"/>
    <w:rsid w:val="00C032DC"/>
    <w:rPr>
      <w:rFonts w:ascii="EUAlbertina" w:eastAsiaTheme="minorHAnsi" w:hAnsi="EUAlbertina" w:cstheme="minorBidi"/>
      <w:color w:val="auto"/>
      <w:lang w:eastAsia="en-US"/>
    </w:rPr>
  </w:style>
  <w:style w:type="paragraph" w:customStyle="1" w:styleId="CM3">
    <w:name w:val="CM3"/>
    <w:basedOn w:val="Default"/>
    <w:next w:val="Default"/>
    <w:uiPriority w:val="99"/>
    <w:rsid w:val="00C032DC"/>
    <w:rPr>
      <w:rFonts w:ascii="EUAlbertina" w:eastAsiaTheme="minorHAnsi" w:hAnsi="EUAlbertina" w:cstheme="minorBidi"/>
      <w:color w:val="auto"/>
      <w:lang w:eastAsia="en-US"/>
    </w:rPr>
  </w:style>
  <w:style w:type="paragraph" w:customStyle="1" w:styleId="CM4">
    <w:name w:val="CM4"/>
    <w:basedOn w:val="Default"/>
    <w:next w:val="Default"/>
    <w:uiPriority w:val="99"/>
    <w:rsid w:val="00C032DC"/>
    <w:rPr>
      <w:rFonts w:ascii="EUAlbertina" w:eastAsiaTheme="minorHAnsi" w:hAnsi="EUAlbertina" w:cstheme="minorBidi"/>
      <w:color w:val="auto"/>
      <w:lang w:eastAsia="en-US"/>
    </w:rPr>
  </w:style>
  <w:style w:type="character" w:customStyle="1" w:styleId="ParagrafoelencoCarattere">
    <w:name w:val="Paragrafo elenco Carattere"/>
    <w:aliases w:val="Question Carattere"/>
    <w:link w:val="Paragrafoelenco"/>
    <w:uiPriority w:val="34"/>
    <w:locked/>
    <w:rsid w:val="00A14A71"/>
    <w:rPr>
      <w:rFonts w:ascii="Calibri" w:eastAsia="Calibri" w:hAnsi="Calibri" w:cs="Times New Roman"/>
    </w:rPr>
  </w:style>
  <w:style w:type="character" w:styleId="Collegamentoipertestuale">
    <w:name w:val="Hyperlink"/>
    <w:basedOn w:val="Carpredefinitoparagrafo"/>
    <w:uiPriority w:val="99"/>
    <w:unhideWhenUsed/>
    <w:rsid w:val="008B531C"/>
    <w:rPr>
      <w:color w:val="0000FF" w:themeColor="hyperlink"/>
      <w:u w:val="single"/>
    </w:rPr>
  </w:style>
  <w:style w:type="paragraph" w:customStyle="1" w:styleId="NormaleInterlineatorientratogiustificato">
    <w:name w:val="Normale_Interlineato_rientrato_giustificato"/>
    <w:basedOn w:val="Normale"/>
    <w:rsid w:val="00F07F30"/>
    <w:pPr>
      <w:suppressAutoHyphens/>
      <w:spacing w:after="0" w:line="300" w:lineRule="exact"/>
      <w:ind w:firstLine="284"/>
      <w:jc w:val="both"/>
    </w:pPr>
    <w:rPr>
      <w:rFonts w:ascii="DecimaWE Rg" w:eastAsia="Times New Roman" w:hAnsi="DecimaWE Rg"/>
      <w:sz w:val="21"/>
      <w:szCs w:val="24"/>
      <w:lang w:eastAsia="it-IT"/>
    </w:rPr>
  </w:style>
  <w:style w:type="paragraph" w:styleId="Titolosommario">
    <w:name w:val="TOC Heading"/>
    <w:basedOn w:val="Titolo1"/>
    <w:next w:val="Normale"/>
    <w:uiPriority w:val="39"/>
    <w:unhideWhenUsed/>
    <w:qFormat/>
    <w:rsid w:val="002A1C01"/>
    <w:pPr>
      <w:outlineLvl w:val="9"/>
    </w:pPr>
    <w:rPr>
      <w:lang w:eastAsia="it-IT"/>
    </w:rPr>
  </w:style>
  <w:style w:type="paragraph" w:styleId="Sommario1">
    <w:name w:val="toc 1"/>
    <w:basedOn w:val="Normale"/>
    <w:next w:val="Normale"/>
    <w:autoRedefine/>
    <w:uiPriority w:val="39"/>
    <w:unhideWhenUsed/>
    <w:rsid w:val="002A1C01"/>
    <w:pPr>
      <w:spacing w:after="100"/>
    </w:pPr>
  </w:style>
  <w:style w:type="paragraph" w:styleId="NormaleWeb">
    <w:name w:val="Normal (Web)"/>
    <w:basedOn w:val="Normale"/>
    <w:uiPriority w:val="99"/>
    <w:semiHidden/>
    <w:unhideWhenUsed/>
    <w:rsid w:val="002D6A4B"/>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c1">
    <w:name w:val="c1"/>
    <w:basedOn w:val="Carpredefinitoparagrafo"/>
    <w:rsid w:val="00BB7A27"/>
  </w:style>
  <w:style w:type="paragraph" w:customStyle="1" w:styleId="PARAGRAFOSTANDARDN">
    <w:name w:val="PARAGRAFO STANDARD N"/>
    <w:uiPriority w:val="99"/>
    <w:rsid w:val="004D06E2"/>
    <w:pPr>
      <w:spacing w:after="0" w:line="240" w:lineRule="auto"/>
      <w:jc w:val="both"/>
    </w:pPr>
    <w:rPr>
      <w:rFonts w:ascii="Times New Roman" w:eastAsia="Times New Roman" w:hAnsi="Times New Roman" w:cs="Times New Roman"/>
      <w:sz w:val="24"/>
      <w:szCs w:val="24"/>
    </w:rPr>
  </w:style>
  <w:style w:type="character" w:customStyle="1" w:styleId="info-field">
    <w:name w:val="info-field"/>
    <w:basedOn w:val="Carpredefinitoparagrafo"/>
    <w:rsid w:val="00B94F02"/>
  </w:style>
  <w:style w:type="paragraph" w:styleId="Testonotadichiusura">
    <w:name w:val="endnote text"/>
    <w:basedOn w:val="Normale"/>
    <w:link w:val="TestonotadichiusuraCarattere"/>
    <w:uiPriority w:val="99"/>
    <w:semiHidden/>
    <w:unhideWhenUsed/>
    <w:rsid w:val="00312F33"/>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312F33"/>
    <w:rPr>
      <w:rFonts w:ascii="Calibri" w:eastAsia="Calibri" w:hAnsi="Calibri" w:cs="Times New Roman"/>
      <w:sz w:val="20"/>
      <w:szCs w:val="20"/>
    </w:rPr>
  </w:style>
  <w:style w:type="character" w:styleId="Rimandonotadichiusura">
    <w:name w:val="endnote reference"/>
    <w:basedOn w:val="Carpredefinitoparagrafo"/>
    <w:uiPriority w:val="99"/>
    <w:semiHidden/>
    <w:unhideWhenUsed/>
    <w:rsid w:val="00312F33"/>
    <w:rPr>
      <w:vertAlign w:val="superscript"/>
    </w:rPr>
  </w:style>
  <w:style w:type="character" w:styleId="Enfasigrassetto">
    <w:name w:val="Strong"/>
    <w:basedOn w:val="Carpredefinitoparagrafo"/>
    <w:uiPriority w:val="22"/>
    <w:qFormat/>
    <w:rsid w:val="00637148"/>
    <w:rPr>
      <w:b/>
      <w:bCs/>
    </w:rPr>
  </w:style>
  <w:style w:type="character" w:customStyle="1" w:styleId="alinea">
    <w:name w:val="alinea"/>
    <w:basedOn w:val="Carpredefinitoparagrafo"/>
    <w:rsid w:val="00637148"/>
  </w:style>
  <w:style w:type="paragraph" w:styleId="Corpotesto">
    <w:name w:val="Body Text"/>
    <w:basedOn w:val="Normale"/>
    <w:link w:val="CorpotestoCarattere"/>
    <w:uiPriority w:val="99"/>
    <w:semiHidden/>
    <w:unhideWhenUsed/>
    <w:rsid w:val="0072609D"/>
    <w:pPr>
      <w:spacing w:after="120"/>
    </w:pPr>
    <w:rPr>
      <w:rFonts w:asciiTheme="minorHAnsi" w:eastAsiaTheme="minorHAnsi" w:hAnsiTheme="minorHAnsi" w:cstheme="minorBidi"/>
    </w:rPr>
  </w:style>
  <w:style w:type="character" w:customStyle="1" w:styleId="CorpotestoCarattere">
    <w:name w:val="Corpo testo Carattere"/>
    <w:basedOn w:val="Carpredefinitoparagrafo"/>
    <w:link w:val="Corpotesto"/>
    <w:uiPriority w:val="99"/>
    <w:semiHidden/>
    <w:rsid w:val="0072609D"/>
  </w:style>
  <w:style w:type="character" w:customStyle="1" w:styleId="st">
    <w:name w:val="st"/>
    <w:basedOn w:val="Carpredefinitoparagrafo"/>
    <w:rsid w:val="006C36ED"/>
  </w:style>
  <w:style w:type="character" w:styleId="Enfasicorsivo">
    <w:name w:val="Emphasis"/>
    <w:basedOn w:val="Carpredefinitoparagrafo"/>
    <w:uiPriority w:val="20"/>
    <w:qFormat/>
    <w:rsid w:val="006C36ED"/>
    <w:rPr>
      <w:i/>
      <w:iCs/>
    </w:rPr>
  </w:style>
  <w:style w:type="character" w:styleId="Collegamentovisitato">
    <w:name w:val="FollowedHyperlink"/>
    <w:basedOn w:val="Carpredefinitoparagrafo"/>
    <w:uiPriority w:val="99"/>
    <w:semiHidden/>
    <w:unhideWhenUsed/>
    <w:rsid w:val="0058592B"/>
    <w:rPr>
      <w:color w:val="800080" w:themeColor="followedHyperlink"/>
      <w:u w:val="single"/>
    </w:rPr>
  </w:style>
  <w:style w:type="paragraph" w:customStyle="1" w:styleId="WW-Predefinito">
    <w:name w:val="WW-Predefinito"/>
    <w:rsid w:val="004A641B"/>
    <w:pPr>
      <w:widowControl w:val="0"/>
      <w:suppressAutoHyphens/>
      <w:autoSpaceDE w:val="0"/>
      <w:spacing w:after="0" w:line="240" w:lineRule="auto"/>
    </w:pPr>
    <w:rPr>
      <w:rFonts w:ascii="Times New Roman" w:eastAsia="Times New Roman" w:hAnsi="Times New Roman" w:cs="Times New Roman"/>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261123">
      <w:bodyDiv w:val="1"/>
      <w:marLeft w:val="0"/>
      <w:marRight w:val="0"/>
      <w:marTop w:val="0"/>
      <w:marBottom w:val="0"/>
      <w:divBdr>
        <w:top w:val="none" w:sz="0" w:space="0" w:color="auto"/>
        <w:left w:val="none" w:sz="0" w:space="0" w:color="auto"/>
        <w:bottom w:val="none" w:sz="0" w:space="0" w:color="auto"/>
        <w:right w:val="none" w:sz="0" w:space="0" w:color="auto"/>
      </w:divBdr>
    </w:div>
    <w:div w:id="461658026">
      <w:bodyDiv w:val="1"/>
      <w:marLeft w:val="0"/>
      <w:marRight w:val="0"/>
      <w:marTop w:val="0"/>
      <w:marBottom w:val="0"/>
      <w:divBdr>
        <w:top w:val="none" w:sz="0" w:space="0" w:color="auto"/>
        <w:left w:val="none" w:sz="0" w:space="0" w:color="auto"/>
        <w:bottom w:val="none" w:sz="0" w:space="0" w:color="auto"/>
        <w:right w:val="none" w:sz="0" w:space="0" w:color="auto"/>
      </w:divBdr>
    </w:div>
    <w:div w:id="605619847">
      <w:bodyDiv w:val="1"/>
      <w:marLeft w:val="0"/>
      <w:marRight w:val="0"/>
      <w:marTop w:val="0"/>
      <w:marBottom w:val="0"/>
      <w:divBdr>
        <w:top w:val="none" w:sz="0" w:space="0" w:color="auto"/>
        <w:left w:val="none" w:sz="0" w:space="0" w:color="auto"/>
        <w:bottom w:val="none" w:sz="0" w:space="0" w:color="auto"/>
        <w:right w:val="none" w:sz="0" w:space="0" w:color="auto"/>
      </w:divBdr>
    </w:div>
    <w:div w:id="638531305">
      <w:bodyDiv w:val="1"/>
      <w:marLeft w:val="0"/>
      <w:marRight w:val="0"/>
      <w:marTop w:val="0"/>
      <w:marBottom w:val="0"/>
      <w:divBdr>
        <w:top w:val="none" w:sz="0" w:space="0" w:color="auto"/>
        <w:left w:val="none" w:sz="0" w:space="0" w:color="auto"/>
        <w:bottom w:val="none" w:sz="0" w:space="0" w:color="auto"/>
        <w:right w:val="none" w:sz="0" w:space="0" w:color="auto"/>
      </w:divBdr>
    </w:div>
    <w:div w:id="799229504">
      <w:bodyDiv w:val="1"/>
      <w:marLeft w:val="0"/>
      <w:marRight w:val="0"/>
      <w:marTop w:val="0"/>
      <w:marBottom w:val="0"/>
      <w:divBdr>
        <w:top w:val="none" w:sz="0" w:space="0" w:color="auto"/>
        <w:left w:val="none" w:sz="0" w:space="0" w:color="auto"/>
        <w:bottom w:val="none" w:sz="0" w:space="0" w:color="auto"/>
        <w:right w:val="none" w:sz="0" w:space="0" w:color="auto"/>
      </w:divBdr>
      <w:divsChild>
        <w:div w:id="507985992">
          <w:marLeft w:val="0"/>
          <w:marRight w:val="0"/>
          <w:marTop w:val="0"/>
          <w:marBottom w:val="0"/>
          <w:divBdr>
            <w:top w:val="none" w:sz="0" w:space="0" w:color="auto"/>
            <w:left w:val="none" w:sz="0" w:space="0" w:color="auto"/>
            <w:bottom w:val="none" w:sz="0" w:space="0" w:color="auto"/>
            <w:right w:val="none" w:sz="0" w:space="0" w:color="auto"/>
          </w:divBdr>
        </w:div>
        <w:div w:id="494345609">
          <w:marLeft w:val="0"/>
          <w:marRight w:val="0"/>
          <w:marTop w:val="0"/>
          <w:marBottom w:val="0"/>
          <w:divBdr>
            <w:top w:val="none" w:sz="0" w:space="0" w:color="auto"/>
            <w:left w:val="none" w:sz="0" w:space="0" w:color="auto"/>
            <w:bottom w:val="none" w:sz="0" w:space="0" w:color="auto"/>
            <w:right w:val="none" w:sz="0" w:space="0" w:color="auto"/>
          </w:divBdr>
        </w:div>
        <w:div w:id="351958189">
          <w:marLeft w:val="0"/>
          <w:marRight w:val="0"/>
          <w:marTop w:val="0"/>
          <w:marBottom w:val="0"/>
          <w:divBdr>
            <w:top w:val="none" w:sz="0" w:space="0" w:color="auto"/>
            <w:left w:val="none" w:sz="0" w:space="0" w:color="auto"/>
            <w:bottom w:val="none" w:sz="0" w:space="0" w:color="auto"/>
            <w:right w:val="none" w:sz="0" w:space="0" w:color="auto"/>
          </w:divBdr>
        </w:div>
      </w:divsChild>
    </w:div>
    <w:div w:id="832988287">
      <w:bodyDiv w:val="1"/>
      <w:marLeft w:val="0"/>
      <w:marRight w:val="0"/>
      <w:marTop w:val="0"/>
      <w:marBottom w:val="0"/>
      <w:divBdr>
        <w:top w:val="none" w:sz="0" w:space="0" w:color="auto"/>
        <w:left w:val="none" w:sz="0" w:space="0" w:color="auto"/>
        <w:bottom w:val="none" w:sz="0" w:space="0" w:color="auto"/>
        <w:right w:val="none" w:sz="0" w:space="0" w:color="auto"/>
      </w:divBdr>
    </w:div>
    <w:div w:id="903226085">
      <w:bodyDiv w:val="1"/>
      <w:marLeft w:val="0"/>
      <w:marRight w:val="0"/>
      <w:marTop w:val="0"/>
      <w:marBottom w:val="0"/>
      <w:divBdr>
        <w:top w:val="none" w:sz="0" w:space="0" w:color="auto"/>
        <w:left w:val="none" w:sz="0" w:space="0" w:color="auto"/>
        <w:bottom w:val="none" w:sz="0" w:space="0" w:color="auto"/>
        <w:right w:val="none" w:sz="0" w:space="0" w:color="auto"/>
      </w:divBdr>
    </w:div>
    <w:div w:id="949971822">
      <w:bodyDiv w:val="1"/>
      <w:marLeft w:val="0"/>
      <w:marRight w:val="0"/>
      <w:marTop w:val="0"/>
      <w:marBottom w:val="0"/>
      <w:divBdr>
        <w:top w:val="none" w:sz="0" w:space="0" w:color="auto"/>
        <w:left w:val="none" w:sz="0" w:space="0" w:color="auto"/>
        <w:bottom w:val="none" w:sz="0" w:space="0" w:color="auto"/>
        <w:right w:val="none" w:sz="0" w:space="0" w:color="auto"/>
      </w:divBdr>
    </w:div>
    <w:div w:id="970138735">
      <w:bodyDiv w:val="1"/>
      <w:marLeft w:val="0"/>
      <w:marRight w:val="0"/>
      <w:marTop w:val="0"/>
      <w:marBottom w:val="0"/>
      <w:divBdr>
        <w:top w:val="none" w:sz="0" w:space="0" w:color="auto"/>
        <w:left w:val="none" w:sz="0" w:space="0" w:color="auto"/>
        <w:bottom w:val="none" w:sz="0" w:space="0" w:color="auto"/>
        <w:right w:val="none" w:sz="0" w:space="0" w:color="auto"/>
      </w:divBdr>
    </w:div>
    <w:div w:id="977026498">
      <w:bodyDiv w:val="1"/>
      <w:marLeft w:val="0"/>
      <w:marRight w:val="0"/>
      <w:marTop w:val="0"/>
      <w:marBottom w:val="0"/>
      <w:divBdr>
        <w:top w:val="none" w:sz="0" w:space="0" w:color="auto"/>
        <w:left w:val="none" w:sz="0" w:space="0" w:color="auto"/>
        <w:bottom w:val="none" w:sz="0" w:space="0" w:color="auto"/>
        <w:right w:val="none" w:sz="0" w:space="0" w:color="auto"/>
      </w:divBdr>
    </w:div>
    <w:div w:id="1021785960">
      <w:bodyDiv w:val="1"/>
      <w:marLeft w:val="0"/>
      <w:marRight w:val="0"/>
      <w:marTop w:val="0"/>
      <w:marBottom w:val="0"/>
      <w:divBdr>
        <w:top w:val="none" w:sz="0" w:space="0" w:color="auto"/>
        <w:left w:val="none" w:sz="0" w:space="0" w:color="auto"/>
        <w:bottom w:val="none" w:sz="0" w:space="0" w:color="auto"/>
        <w:right w:val="none" w:sz="0" w:space="0" w:color="auto"/>
      </w:divBdr>
    </w:div>
    <w:div w:id="1098868065">
      <w:bodyDiv w:val="1"/>
      <w:marLeft w:val="0"/>
      <w:marRight w:val="0"/>
      <w:marTop w:val="0"/>
      <w:marBottom w:val="0"/>
      <w:divBdr>
        <w:top w:val="none" w:sz="0" w:space="0" w:color="auto"/>
        <w:left w:val="none" w:sz="0" w:space="0" w:color="auto"/>
        <w:bottom w:val="none" w:sz="0" w:space="0" w:color="auto"/>
        <w:right w:val="none" w:sz="0" w:space="0" w:color="auto"/>
      </w:divBdr>
    </w:div>
    <w:div w:id="1127118478">
      <w:bodyDiv w:val="1"/>
      <w:marLeft w:val="0"/>
      <w:marRight w:val="0"/>
      <w:marTop w:val="0"/>
      <w:marBottom w:val="0"/>
      <w:divBdr>
        <w:top w:val="none" w:sz="0" w:space="0" w:color="auto"/>
        <w:left w:val="none" w:sz="0" w:space="0" w:color="auto"/>
        <w:bottom w:val="none" w:sz="0" w:space="0" w:color="auto"/>
        <w:right w:val="none" w:sz="0" w:space="0" w:color="auto"/>
      </w:divBdr>
      <w:divsChild>
        <w:div w:id="1336302106">
          <w:marLeft w:val="0"/>
          <w:marRight w:val="0"/>
          <w:marTop w:val="0"/>
          <w:marBottom w:val="0"/>
          <w:divBdr>
            <w:top w:val="none" w:sz="0" w:space="0" w:color="auto"/>
            <w:left w:val="none" w:sz="0" w:space="0" w:color="auto"/>
            <w:bottom w:val="none" w:sz="0" w:space="0" w:color="auto"/>
            <w:right w:val="none" w:sz="0" w:space="0" w:color="auto"/>
          </w:divBdr>
        </w:div>
        <w:div w:id="907881128">
          <w:marLeft w:val="0"/>
          <w:marRight w:val="0"/>
          <w:marTop w:val="0"/>
          <w:marBottom w:val="0"/>
          <w:divBdr>
            <w:top w:val="none" w:sz="0" w:space="0" w:color="auto"/>
            <w:left w:val="none" w:sz="0" w:space="0" w:color="auto"/>
            <w:bottom w:val="none" w:sz="0" w:space="0" w:color="auto"/>
            <w:right w:val="none" w:sz="0" w:space="0" w:color="auto"/>
          </w:divBdr>
        </w:div>
        <w:div w:id="145514768">
          <w:marLeft w:val="0"/>
          <w:marRight w:val="0"/>
          <w:marTop w:val="0"/>
          <w:marBottom w:val="0"/>
          <w:divBdr>
            <w:top w:val="none" w:sz="0" w:space="0" w:color="auto"/>
            <w:left w:val="none" w:sz="0" w:space="0" w:color="auto"/>
            <w:bottom w:val="none" w:sz="0" w:space="0" w:color="auto"/>
            <w:right w:val="none" w:sz="0" w:space="0" w:color="auto"/>
          </w:divBdr>
        </w:div>
      </w:divsChild>
    </w:div>
    <w:div w:id="1141268704">
      <w:bodyDiv w:val="1"/>
      <w:marLeft w:val="0"/>
      <w:marRight w:val="0"/>
      <w:marTop w:val="0"/>
      <w:marBottom w:val="0"/>
      <w:divBdr>
        <w:top w:val="none" w:sz="0" w:space="0" w:color="auto"/>
        <w:left w:val="none" w:sz="0" w:space="0" w:color="auto"/>
        <w:bottom w:val="none" w:sz="0" w:space="0" w:color="auto"/>
        <w:right w:val="none" w:sz="0" w:space="0" w:color="auto"/>
      </w:divBdr>
    </w:div>
    <w:div w:id="1449812981">
      <w:bodyDiv w:val="1"/>
      <w:marLeft w:val="0"/>
      <w:marRight w:val="0"/>
      <w:marTop w:val="0"/>
      <w:marBottom w:val="0"/>
      <w:divBdr>
        <w:top w:val="none" w:sz="0" w:space="0" w:color="auto"/>
        <w:left w:val="none" w:sz="0" w:space="0" w:color="auto"/>
        <w:bottom w:val="none" w:sz="0" w:space="0" w:color="auto"/>
        <w:right w:val="none" w:sz="0" w:space="0" w:color="auto"/>
      </w:divBdr>
      <w:divsChild>
        <w:div w:id="1400246198">
          <w:marLeft w:val="0"/>
          <w:marRight w:val="0"/>
          <w:marTop w:val="0"/>
          <w:marBottom w:val="0"/>
          <w:divBdr>
            <w:top w:val="none" w:sz="0" w:space="0" w:color="auto"/>
            <w:left w:val="none" w:sz="0" w:space="0" w:color="auto"/>
            <w:bottom w:val="none" w:sz="0" w:space="0" w:color="auto"/>
            <w:right w:val="none" w:sz="0" w:space="0" w:color="auto"/>
          </w:divBdr>
        </w:div>
        <w:div w:id="643513781">
          <w:marLeft w:val="0"/>
          <w:marRight w:val="0"/>
          <w:marTop w:val="0"/>
          <w:marBottom w:val="0"/>
          <w:divBdr>
            <w:top w:val="none" w:sz="0" w:space="0" w:color="auto"/>
            <w:left w:val="none" w:sz="0" w:space="0" w:color="auto"/>
            <w:bottom w:val="none" w:sz="0" w:space="0" w:color="auto"/>
            <w:right w:val="none" w:sz="0" w:space="0" w:color="auto"/>
          </w:divBdr>
          <w:divsChild>
            <w:div w:id="1463114322">
              <w:marLeft w:val="0"/>
              <w:marRight w:val="0"/>
              <w:marTop w:val="0"/>
              <w:marBottom w:val="0"/>
              <w:divBdr>
                <w:top w:val="none" w:sz="0" w:space="0" w:color="auto"/>
                <w:left w:val="none" w:sz="0" w:space="0" w:color="auto"/>
                <w:bottom w:val="none" w:sz="0" w:space="0" w:color="auto"/>
                <w:right w:val="none" w:sz="0" w:space="0" w:color="auto"/>
              </w:divBdr>
            </w:div>
            <w:div w:id="700593302">
              <w:marLeft w:val="0"/>
              <w:marRight w:val="0"/>
              <w:marTop w:val="0"/>
              <w:marBottom w:val="0"/>
              <w:divBdr>
                <w:top w:val="none" w:sz="0" w:space="0" w:color="auto"/>
                <w:left w:val="none" w:sz="0" w:space="0" w:color="auto"/>
                <w:bottom w:val="none" w:sz="0" w:space="0" w:color="auto"/>
                <w:right w:val="none" w:sz="0" w:space="0" w:color="auto"/>
              </w:divBdr>
            </w:div>
            <w:div w:id="1933080831">
              <w:marLeft w:val="0"/>
              <w:marRight w:val="0"/>
              <w:marTop w:val="0"/>
              <w:marBottom w:val="0"/>
              <w:divBdr>
                <w:top w:val="none" w:sz="0" w:space="0" w:color="auto"/>
                <w:left w:val="none" w:sz="0" w:space="0" w:color="auto"/>
                <w:bottom w:val="none" w:sz="0" w:space="0" w:color="auto"/>
                <w:right w:val="none" w:sz="0" w:space="0" w:color="auto"/>
              </w:divBdr>
            </w:div>
            <w:div w:id="1916359994">
              <w:marLeft w:val="0"/>
              <w:marRight w:val="0"/>
              <w:marTop w:val="0"/>
              <w:marBottom w:val="0"/>
              <w:divBdr>
                <w:top w:val="none" w:sz="0" w:space="0" w:color="auto"/>
                <w:left w:val="none" w:sz="0" w:space="0" w:color="auto"/>
                <w:bottom w:val="none" w:sz="0" w:space="0" w:color="auto"/>
                <w:right w:val="none" w:sz="0" w:space="0" w:color="auto"/>
              </w:divBdr>
            </w:div>
            <w:div w:id="877932535">
              <w:marLeft w:val="0"/>
              <w:marRight w:val="0"/>
              <w:marTop w:val="0"/>
              <w:marBottom w:val="0"/>
              <w:divBdr>
                <w:top w:val="none" w:sz="0" w:space="0" w:color="auto"/>
                <w:left w:val="none" w:sz="0" w:space="0" w:color="auto"/>
                <w:bottom w:val="none" w:sz="0" w:space="0" w:color="auto"/>
                <w:right w:val="none" w:sz="0" w:space="0" w:color="auto"/>
              </w:divBdr>
            </w:div>
            <w:div w:id="811871913">
              <w:marLeft w:val="0"/>
              <w:marRight w:val="0"/>
              <w:marTop w:val="0"/>
              <w:marBottom w:val="0"/>
              <w:divBdr>
                <w:top w:val="none" w:sz="0" w:space="0" w:color="auto"/>
                <w:left w:val="none" w:sz="0" w:space="0" w:color="auto"/>
                <w:bottom w:val="none" w:sz="0" w:space="0" w:color="auto"/>
                <w:right w:val="none" w:sz="0" w:space="0" w:color="auto"/>
              </w:divBdr>
            </w:div>
          </w:divsChild>
        </w:div>
        <w:div w:id="1590576705">
          <w:marLeft w:val="0"/>
          <w:marRight w:val="0"/>
          <w:marTop w:val="0"/>
          <w:marBottom w:val="0"/>
          <w:divBdr>
            <w:top w:val="none" w:sz="0" w:space="0" w:color="auto"/>
            <w:left w:val="none" w:sz="0" w:space="0" w:color="auto"/>
            <w:bottom w:val="none" w:sz="0" w:space="0" w:color="auto"/>
            <w:right w:val="none" w:sz="0" w:space="0" w:color="auto"/>
          </w:divBdr>
        </w:div>
      </w:divsChild>
    </w:div>
    <w:div w:id="1460101878">
      <w:bodyDiv w:val="1"/>
      <w:marLeft w:val="0"/>
      <w:marRight w:val="0"/>
      <w:marTop w:val="0"/>
      <w:marBottom w:val="0"/>
      <w:divBdr>
        <w:top w:val="none" w:sz="0" w:space="0" w:color="auto"/>
        <w:left w:val="none" w:sz="0" w:space="0" w:color="auto"/>
        <w:bottom w:val="none" w:sz="0" w:space="0" w:color="auto"/>
        <w:right w:val="none" w:sz="0" w:space="0" w:color="auto"/>
      </w:divBdr>
    </w:div>
    <w:div w:id="1462073573">
      <w:bodyDiv w:val="1"/>
      <w:marLeft w:val="0"/>
      <w:marRight w:val="0"/>
      <w:marTop w:val="0"/>
      <w:marBottom w:val="0"/>
      <w:divBdr>
        <w:top w:val="none" w:sz="0" w:space="0" w:color="auto"/>
        <w:left w:val="none" w:sz="0" w:space="0" w:color="auto"/>
        <w:bottom w:val="none" w:sz="0" w:space="0" w:color="auto"/>
        <w:right w:val="none" w:sz="0" w:space="0" w:color="auto"/>
      </w:divBdr>
    </w:div>
    <w:div w:id="1521043851">
      <w:bodyDiv w:val="1"/>
      <w:marLeft w:val="0"/>
      <w:marRight w:val="0"/>
      <w:marTop w:val="0"/>
      <w:marBottom w:val="0"/>
      <w:divBdr>
        <w:top w:val="none" w:sz="0" w:space="0" w:color="auto"/>
        <w:left w:val="none" w:sz="0" w:space="0" w:color="auto"/>
        <w:bottom w:val="none" w:sz="0" w:space="0" w:color="auto"/>
        <w:right w:val="none" w:sz="0" w:space="0" w:color="auto"/>
      </w:divBdr>
    </w:div>
    <w:div w:id="1528636894">
      <w:bodyDiv w:val="1"/>
      <w:marLeft w:val="0"/>
      <w:marRight w:val="0"/>
      <w:marTop w:val="0"/>
      <w:marBottom w:val="0"/>
      <w:divBdr>
        <w:top w:val="none" w:sz="0" w:space="0" w:color="auto"/>
        <w:left w:val="none" w:sz="0" w:space="0" w:color="auto"/>
        <w:bottom w:val="none" w:sz="0" w:space="0" w:color="auto"/>
        <w:right w:val="none" w:sz="0" w:space="0" w:color="auto"/>
      </w:divBdr>
      <w:divsChild>
        <w:div w:id="970790263">
          <w:marLeft w:val="0"/>
          <w:marRight w:val="0"/>
          <w:marTop w:val="0"/>
          <w:marBottom w:val="0"/>
          <w:divBdr>
            <w:top w:val="none" w:sz="0" w:space="0" w:color="auto"/>
            <w:left w:val="none" w:sz="0" w:space="0" w:color="auto"/>
            <w:bottom w:val="none" w:sz="0" w:space="0" w:color="auto"/>
            <w:right w:val="none" w:sz="0" w:space="0" w:color="auto"/>
          </w:divBdr>
        </w:div>
        <w:div w:id="142235743">
          <w:marLeft w:val="0"/>
          <w:marRight w:val="0"/>
          <w:marTop w:val="0"/>
          <w:marBottom w:val="0"/>
          <w:divBdr>
            <w:top w:val="none" w:sz="0" w:space="0" w:color="auto"/>
            <w:left w:val="none" w:sz="0" w:space="0" w:color="auto"/>
            <w:bottom w:val="none" w:sz="0" w:space="0" w:color="auto"/>
            <w:right w:val="none" w:sz="0" w:space="0" w:color="auto"/>
          </w:divBdr>
        </w:div>
        <w:div w:id="1445080576">
          <w:marLeft w:val="0"/>
          <w:marRight w:val="0"/>
          <w:marTop w:val="0"/>
          <w:marBottom w:val="0"/>
          <w:divBdr>
            <w:top w:val="none" w:sz="0" w:space="0" w:color="auto"/>
            <w:left w:val="none" w:sz="0" w:space="0" w:color="auto"/>
            <w:bottom w:val="none" w:sz="0" w:space="0" w:color="auto"/>
            <w:right w:val="none" w:sz="0" w:space="0" w:color="auto"/>
          </w:divBdr>
        </w:div>
      </w:divsChild>
    </w:div>
    <w:div w:id="1568804290">
      <w:bodyDiv w:val="1"/>
      <w:marLeft w:val="0"/>
      <w:marRight w:val="0"/>
      <w:marTop w:val="0"/>
      <w:marBottom w:val="0"/>
      <w:divBdr>
        <w:top w:val="none" w:sz="0" w:space="0" w:color="auto"/>
        <w:left w:val="none" w:sz="0" w:space="0" w:color="auto"/>
        <w:bottom w:val="none" w:sz="0" w:space="0" w:color="auto"/>
        <w:right w:val="none" w:sz="0" w:space="0" w:color="auto"/>
      </w:divBdr>
    </w:div>
    <w:div w:id="1640302491">
      <w:bodyDiv w:val="1"/>
      <w:marLeft w:val="0"/>
      <w:marRight w:val="0"/>
      <w:marTop w:val="0"/>
      <w:marBottom w:val="0"/>
      <w:divBdr>
        <w:top w:val="none" w:sz="0" w:space="0" w:color="auto"/>
        <w:left w:val="none" w:sz="0" w:space="0" w:color="auto"/>
        <w:bottom w:val="none" w:sz="0" w:space="0" w:color="auto"/>
        <w:right w:val="none" w:sz="0" w:space="0" w:color="auto"/>
      </w:divBdr>
    </w:div>
    <w:div w:id="1877883804">
      <w:bodyDiv w:val="1"/>
      <w:marLeft w:val="0"/>
      <w:marRight w:val="0"/>
      <w:marTop w:val="0"/>
      <w:marBottom w:val="0"/>
      <w:divBdr>
        <w:top w:val="none" w:sz="0" w:space="0" w:color="auto"/>
        <w:left w:val="none" w:sz="0" w:space="0" w:color="auto"/>
        <w:bottom w:val="none" w:sz="0" w:space="0" w:color="auto"/>
        <w:right w:val="none" w:sz="0" w:space="0" w:color="auto"/>
      </w:divBdr>
    </w:div>
    <w:div w:id="1914466468">
      <w:bodyDiv w:val="1"/>
      <w:marLeft w:val="0"/>
      <w:marRight w:val="0"/>
      <w:marTop w:val="0"/>
      <w:marBottom w:val="0"/>
      <w:divBdr>
        <w:top w:val="none" w:sz="0" w:space="0" w:color="auto"/>
        <w:left w:val="none" w:sz="0" w:space="0" w:color="auto"/>
        <w:bottom w:val="none" w:sz="0" w:space="0" w:color="auto"/>
        <w:right w:val="none" w:sz="0" w:space="0" w:color="auto"/>
      </w:divBdr>
    </w:div>
    <w:div w:id="2096777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csm.it/Eurojust/CD/25.pdf" TargetMode="External"/><Relationship Id="rId18" Type="http://schemas.openxmlformats.org/officeDocument/2006/relationships/hyperlink" Target="http://eur-lex.europa.eu/legal-content/IT/TXT/?uri=uriserv:OJ.L_.2014.370.01.0021.01.ITA" TargetMode="External"/><Relationship Id="rId26" Type="http://schemas.openxmlformats.org/officeDocument/2006/relationships/hyperlink" Target="http://www.gazzettaufficiale.it/eli/id/2008/04/30/008G0104/sg" TargetMode="External"/><Relationship Id="rId39" Type="http://schemas.openxmlformats.org/officeDocument/2006/relationships/footer" Target="footer2.xml"/><Relationship Id="rId21" Type="http://schemas.openxmlformats.org/officeDocument/2006/relationships/hyperlink" Target="http://www.parlamento.it/parlam/leggi/96402l.htm" TargetMode="External"/><Relationship Id="rId34" Type="http://schemas.openxmlformats.org/officeDocument/2006/relationships/hyperlink" Target="mailto:cacciapesca@regione.fvg.it"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oliticheagricole.it/flex/files/f/6/d/D.6083f0b6756aa5843c72/Reg.__CE__1799_2006.pdf" TargetMode="External"/><Relationship Id="rId29" Type="http://schemas.openxmlformats.org/officeDocument/2006/relationships/hyperlink" Target="https://www.politicheagricole.it/flex/cm/pages/ServeAttachment.php/L/IT/D/1%2Ff%2F9%2FD.341b84c65ebd4462f3a8/P/BLOB%3AID%3D5071/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gricoltura@certregione.fvg.it" TargetMode="External"/><Relationship Id="rId24" Type="http://schemas.openxmlformats.org/officeDocument/2006/relationships/hyperlink" Target="http://www.gazzettaufficiale.it/atto/serie_generale/caricaDettaglioAtto/originario;jsessionid=5uAJAQHVxZKiVpUpHeMhrA__.ntc-as4-guri2b?atto.dataPubblicazioneGazzetta=2001-02-20&amp;atto.codiceRedazionale=001G0049&amp;elenco30giorni=false" TargetMode="External"/><Relationship Id="rId32" Type="http://schemas.openxmlformats.org/officeDocument/2006/relationships/hyperlink" Target="http://www.minambiente.it/sites/default/files/archivio/allegati/clima/snacc_2014_elementi.pdf" TargetMode="Externa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eur-lex.europa.eu/LexUriServ/LexUriServ.do?uri=OJ:L:2007:189:0001:0023:IT:PDF" TargetMode="External"/><Relationship Id="rId23" Type="http://schemas.openxmlformats.org/officeDocument/2006/relationships/hyperlink" Target="http://www.minambiente.it/sites/default/files/archivio/allegati/rete_natura_2000/Regolamento_D.P.R._8_settembre_1997_n._357.PDF" TargetMode="External"/><Relationship Id="rId28" Type="http://schemas.openxmlformats.org/officeDocument/2006/relationships/hyperlink" Target="http://www.gazzettaufficiale.it/atto/serie_generale/caricaDettaglioAtto/originario?atto.dataPubblicazioneGazzetta=2011-09-28&amp;atto.codiceRedazionale=011G0201&amp;elenco30giorni=false" TargetMode="External"/><Relationship Id="rId36" Type="http://schemas.openxmlformats.org/officeDocument/2006/relationships/header" Target="header1.xml"/><Relationship Id="rId10" Type="http://schemas.openxmlformats.org/officeDocument/2006/relationships/hyperlink" Target="mailto:agricoltura@certregione.fvg.it" TargetMode="External"/><Relationship Id="rId19" Type="http://schemas.openxmlformats.org/officeDocument/2006/relationships/hyperlink" Target="http://eur-lex.europa.eu/legal-content/IT/TXT/PDF/?uri=CELEX:32015R0288&amp;from=IT" TargetMode="External"/><Relationship Id="rId31" Type="http://schemas.openxmlformats.org/officeDocument/2006/relationships/hyperlink" Target="http://www.minambiente.it/sites/default/files/archivio/allegati/clima/snacc_2014_rapporto_analisi_normativa.pdf" TargetMode="External"/><Relationship Id="rId44"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mailto:agricoltura@certregione.fvg.it" TargetMode="External"/><Relationship Id="rId14" Type="http://schemas.openxmlformats.org/officeDocument/2006/relationships/hyperlink" Target="http://eur-lex.europa.eu/legal-content/IT/TXT/PDF/?uri=CELEX:32001R0761&amp;qid=1466496606160&amp;from=IT" TargetMode="External"/><Relationship Id="rId22" Type="http://schemas.openxmlformats.org/officeDocument/2006/relationships/hyperlink" Target="http://www.lavoro.gov.it/temi-e-priorita/rapporti-di-lavoro-e-relazioni-industriali/focus-on/Contrattazione-collettiva/Pagine/default.aspx" TargetMode="External"/><Relationship Id="rId27" Type="http://schemas.openxmlformats.org/officeDocument/2006/relationships/hyperlink" Target="http://www.camera.it/parlam/leggi/deleghe/10190dl.htm" TargetMode="External"/><Relationship Id="rId30" Type="http://schemas.openxmlformats.org/officeDocument/2006/relationships/hyperlink" Target="http://www.minambiente.it/sites/default/files/archivio/allegati/clima/snacc_2014_rapporto_stato_conoscenze.pdf" TargetMode="External"/><Relationship Id="rId35" Type="http://schemas.openxmlformats.org/officeDocument/2006/relationships/hyperlink" Target="mailto:agricoltura@certregione.fvg.it" TargetMode="External"/><Relationship Id="rId43" Type="http://schemas.openxmlformats.org/officeDocument/2006/relationships/theme" Target="theme/theme1.xml"/><Relationship Id="rId8" Type="http://schemas.openxmlformats.org/officeDocument/2006/relationships/hyperlink" Target="http://www.regione.fvg.it/rafvg/cms/RAFVG/economia-imprese/pesca-acquacoltura/FOGLIA11/" TargetMode="External"/><Relationship Id="rId3" Type="http://schemas.openxmlformats.org/officeDocument/2006/relationships/styles" Target="styles.xml"/><Relationship Id="rId12" Type="http://schemas.openxmlformats.org/officeDocument/2006/relationships/hyperlink" Target="http://www.regione.fvg.it/rafvg/cms/RAFVG/economia-imprese/pesca-acquacoltura/FOGLIA11/" TargetMode="External"/><Relationship Id="rId17" Type="http://schemas.openxmlformats.org/officeDocument/2006/relationships/hyperlink" Target="http://eur-lex.europa.eu/LexUriServ/LexUriServ.do?uri=OJ:L:2008:164:0019:0040:IT:PDF" TargetMode="External"/><Relationship Id="rId25" Type="http://schemas.openxmlformats.org/officeDocument/2006/relationships/hyperlink" Target="http://www.camera.it/parlam/leggi/deleghe/02311dla.htm" TargetMode="External"/><Relationship Id="rId33" Type="http://schemas.openxmlformats.org/officeDocument/2006/relationships/hyperlink" Target="http://www.gazzettaufficiale.it/eli/id/2015/1/7/15G00001/sg" TargetMode="External"/><Relationship Id="rId38" Type="http://schemas.openxmlformats.org/officeDocument/2006/relationships/footer" Target="footer1.xml"/><Relationship Id="rId46" Type="http://schemas.openxmlformats.org/officeDocument/2006/relationships/customXml" Target="../customXml/item4.xml"/><Relationship Id="rId20" Type="http://schemas.openxmlformats.org/officeDocument/2006/relationships/hyperlink" Target="http://www.normattiva.it/atto/caricaDettaglioAtto?atto.dataPubblicazioneGazzetta=1981-11-30&amp;atto.codiceRedazionale=081U0689&amp;currentPage=1" TargetMode="External"/><Relationship Id="rId41"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723F75ADDB1D4F429F2A4142DB4C0D1C" ma:contentTypeVersion="" ma:contentTypeDescription="Creare un nuovo documento." ma:contentTypeScope="" ma:versionID="afb183700ef929c764650ebfade8fa03">
  <xsd:schema xmlns:xsd="http://www.w3.org/2001/XMLSchema" xmlns:xs="http://www.w3.org/2001/XMLSchema" xmlns:p="http://schemas.microsoft.com/office/2006/metadata/properties" xmlns:ns1="http://schemas.microsoft.com/sharepoint/v3" targetNamespace="http://schemas.microsoft.com/office/2006/metadata/properties" ma:root="true" ma:fieldsID="6d1096d788cdb336a5a92c14e1fc7a82"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 ma:hidden="true" ma:internalName="PublishingStartDate">
      <xsd:simpleType>
        <xsd:restriction base="dms:Unknown"/>
      </xsd:simpleType>
    </xsd:element>
    <xsd:element name="PublishingExpirationDate" ma:index="9" nillable="true" ma:displayName="Data fine pianificazion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01A022D-EF61-4554-A8EC-626AACAA79EF}">
  <ds:schemaRefs>
    <ds:schemaRef ds:uri="http://schemas.openxmlformats.org/officeDocument/2006/bibliography"/>
  </ds:schemaRefs>
</ds:datastoreItem>
</file>

<file path=customXml/itemProps2.xml><?xml version="1.0" encoding="utf-8"?>
<ds:datastoreItem xmlns:ds="http://schemas.openxmlformats.org/officeDocument/2006/customXml" ds:itemID="{3CE27CD8-5D93-4FD0-878B-C4955309EB4B}"/>
</file>

<file path=customXml/itemProps3.xml><?xml version="1.0" encoding="utf-8"?>
<ds:datastoreItem xmlns:ds="http://schemas.openxmlformats.org/officeDocument/2006/customXml" ds:itemID="{E3357350-27D0-486D-876D-CF579755ECD9}"/>
</file>

<file path=customXml/itemProps4.xml><?xml version="1.0" encoding="utf-8"?>
<ds:datastoreItem xmlns:ds="http://schemas.openxmlformats.org/officeDocument/2006/customXml" ds:itemID="{AB590CE5-8567-4F71-86FE-640164105EF3}"/>
</file>

<file path=docProps/app.xml><?xml version="1.0" encoding="utf-8"?>
<Properties xmlns="http://schemas.openxmlformats.org/officeDocument/2006/extended-properties" xmlns:vt="http://schemas.openxmlformats.org/officeDocument/2006/docPropsVTypes">
  <Template>Normal.dotm</Template>
  <TotalTime>4175</TotalTime>
  <Pages>1</Pages>
  <Words>14554</Words>
  <Characters>82960</Characters>
  <Application>Microsoft Office Word</Application>
  <DocSecurity>0</DocSecurity>
  <Lines>691</Lines>
  <Paragraphs>194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TLC</dc:creator>
  <cp:lastModifiedBy>Fogale Lorenzo</cp:lastModifiedBy>
  <cp:revision>735</cp:revision>
  <cp:lastPrinted>2017-04-28T07:22:00Z</cp:lastPrinted>
  <dcterms:created xsi:type="dcterms:W3CDTF">2017-03-09T13:59:00Z</dcterms:created>
  <dcterms:modified xsi:type="dcterms:W3CDTF">2017-05-03T06:49:00Z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0x010100723F75ADDB1D4F429F2A4142DB4C0D1C</vt:lpwstr>
  </property>
</Properties>
</file>