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6C18C" w14:textId="72BAEC2E" w:rsidR="00187FF2" w:rsidRDefault="00187FF2" w:rsidP="00187FF2">
      <w:pPr>
        <w:spacing w:line="360" w:lineRule="auto"/>
        <w:jc w:val="center"/>
        <w:rPr>
          <w:b/>
        </w:rPr>
      </w:pPr>
      <w:r w:rsidRPr="00187FF2">
        <w:rPr>
          <w:b/>
        </w:rPr>
        <w:t>VACCINAZIONE ANTI-COVID 19</w:t>
      </w:r>
      <w:r w:rsidR="006743DD">
        <w:rPr>
          <w:b/>
        </w:rPr>
        <w:t xml:space="preserve"> DOSE BOOSTER (RICHIAMO) </w:t>
      </w:r>
      <w:r w:rsidR="005403D8">
        <w:rPr>
          <w:b/>
        </w:rPr>
        <w:t xml:space="preserve">- </w:t>
      </w:r>
      <w:r w:rsidR="005403D8" w:rsidRPr="005403D8">
        <w:rPr>
          <w:b/>
        </w:rPr>
        <w:t xml:space="preserve">ELENCO CONDIZIONI PATOLOGICHE </w:t>
      </w:r>
      <w:r w:rsidR="005403D8">
        <w:rPr>
          <w:b/>
        </w:rPr>
        <w:t>COMPORTANTI ELEVATA FRAGILITA’</w:t>
      </w:r>
      <w:r w:rsidR="005403D8" w:rsidRPr="005403D8">
        <w:rPr>
          <w:b/>
        </w:rPr>
        <w:t xml:space="preserve"> </w:t>
      </w:r>
      <w:r w:rsidR="005403D8">
        <w:rPr>
          <w:b/>
        </w:rPr>
        <w:t xml:space="preserve">PER CUI </w:t>
      </w:r>
      <w:r w:rsidR="005403D8" w:rsidRPr="005403D8">
        <w:rPr>
          <w:b/>
        </w:rPr>
        <w:t>È RACCOMANDATO IL BOOSTER</w:t>
      </w:r>
    </w:p>
    <w:p w14:paraId="72EA7C17" w14:textId="2B5D0FE1" w:rsidR="00AB541F" w:rsidRDefault="00AB541F" w:rsidP="00612C1C">
      <w:pPr>
        <w:spacing w:line="360" w:lineRule="auto"/>
        <w:jc w:val="both"/>
        <w:rPr>
          <w:i/>
          <w:sz w:val="12"/>
        </w:rPr>
      </w:pPr>
    </w:p>
    <w:tbl>
      <w:tblPr>
        <w:tblW w:w="8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5529"/>
        <w:gridCol w:w="914"/>
      </w:tblGrid>
      <w:tr w:rsidR="00907C26" w:rsidRPr="00B24C86" w14:paraId="383C282F" w14:textId="77777777" w:rsidTr="00907C26">
        <w:trPr>
          <w:trHeight w:val="290"/>
          <w:jc w:val="center"/>
        </w:trPr>
        <w:tc>
          <w:tcPr>
            <w:tcW w:w="2263" w:type="dxa"/>
            <w:shd w:val="clear" w:color="auto" w:fill="FFFFFF" w:themeFill="background1"/>
            <w:noWrap/>
            <w:vAlign w:val="center"/>
            <w:hideMark/>
          </w:tcPr>
          <w:p w14:paraId="6996F81E" w14:textId="079764E0" w:rsidR="00907C26" w:rsidRPr="004E5F5F" w:rsidRDefault="00907C26" w:rsidP="00CE6F85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lang w:eastAsia="it-IT"/>
              </w:rPr>
            </w:pPr>
            <w:r w:rsidRPr="004E5F5F">
              <w:rPr>
                <w:rFonts w:ascii="DecimaWE Rg" w:eastAsia="Times New Roman" w:hAnsi="DecimaWE Rg" w:cs="Calibri"/>
                <w:b/>
                <w:bCs/>
                <w:lang w:eastAsia="it-IT"/>
              </w:rPr>
              <w:t>AREA DI PATOLOGIA</w:t>
            </w:r>
          </w:p>
        </w:tc>
        <w:tc>
          <w:tcPr>
            <w:tcW w:w="5529" w:type="dxa"/>
            <w:shd w:val="clear" w:color="auto" w:fill="FFFFFF" w:themeFill="background1"/>
            <w:vAlign w:val="center"/>
            <w:hideMark/>
          </w:tcPr>
          <w:p w14:paraId="5FB97FDF" w14:textId="77777777" w:rsidR="00907C26" w:rsidRPr="004E5F5F" w:rsidRDefault="00907C26" w:rsidP="00CE6F85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lang w:eastAsia="it-IT"/>
              </w:rPr>
            </w:pPr>
            <w:r w:rsidRPr="004E5F5F">
              <w:rPr>
                <w:rFonts w:ascii="DecimaWE Rg" w:eastAsia="Times New Roman" w:hAnsi="DecimaWE Rg" w:cs="Calibri"/>
                <w:b/>
                <w:bCs/>
                <w:lang w:eastAsia="it-IT"/>
              </w:rPr>
              <w:t>DEFINIZIONE*</w:t>
            </w:r>
          </w:p>
        </w:tc>
        <w:tc>
          <w:tcPr>
            <w:tcW w:w="914" w:type="dxa"/>
            <w:shd w:val="clear" w:color="auto" w:fill="FFFFFF" w:themeFill="background1"/>
          </w:tcPr>
          <w:p w14:paraId="6A6B7A35" w14:textId="77777777" w:rsidR="00907C26" w:rsidRPr="004E5F5F" w:rsidRDefault="00907C26" w:rsidP="00CE6F85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lang w:eastAsia="it-IT"/>
              </w:rPr>
            </w:pPr>
            <w:r w:rsidRPr="004E5F5F">
              <w:rPr>
                <w:rFonts w:ascii="DecimaWE Rg" w:eastAsia="Times New Roman" w:hAnsi="DecimaWE Rg" w:cs="Calibri"/>
                <w:b/>
                <w:bCs/>
                <w:lang w:eastAsia="it-IT"/>
              </w:rPr>
              <w:t>SI</w:t>
            </w:r>
          </w:p>
        </w:tc>
      </w:tr>
      <w:tr w:rsidR="00907C26" w:rsidRPr="00B24C86" w14:paraId="7D1C19C5" w14:textId="77777777" w:rsidTr="00907C26">
        <w:trPr>
          <w:trHeight w:val="290"/>
          <w:jc w:val="center"/>
        </w:trPr>
        <w:tc>
          <w:tcPr>
            <w:tcW w:w="2263" w:type="dxa"/>
            <w:vMerge w:val="restart"/>
            <w:shd w:val="clear" w:color="auto" w:fill="auto"/>
            <w:noWrap/>
            <w:vAlign w:val="center"/>
            <w:hideMark/>
          </w:tcPr>
          <w:p w14:paraId="76DE603F" w14:textId="77777777" w:rsidR="00907C26" w:rsidRPr="004E5F5F" w:rsidRDefault="00907C26" w:rsidP="00CE6F85">
            <w:pPr>
              <w:spacing w:after="0" w:line="240" w:lineRule="auto"/>
              <w:rPr>
                <w:rFonts w:ascii="DecimaWE Rg" w:eastAsia="Times New Roman" w:hAnsi="DecimaWE Rg" w:cs="Calibri"/>
                <w:color w:val="000000"/>
                <w:lang w:eastAsia="it-IT"/>
              </w:rPr>
            </w:pPr>
            <w:r w:rsidRPr="004E5F5F">
              <w:rPr>
                <w:rFonts w:ascii="DecimaWE Rg" w:eastAsia="Times New Roman" w:hAnsi="DecimaWE Rg" w:cs="Calibri"/>
                <w:color w:val="000000"/>
                <w:lang w:eastAsia="it-IT"/>
              </w:rPr>
              <w:t>Malattie respiratorie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14:paraId="4C1F5489" w14:textId="77777777" w:rsidR="00907C26" w:rsidRPr="004E5F5F" w:rsidRDefault="00907C26" w:rsidP="00CE6F85">
            <w:pPr>
              <w:spacing w:after="0" w:line="276" w:lineRule="auto"/>
              <w:rPr>
                <w:rFonts w:ascii="DecimaWE Rg" w:eastAsia="Times New Roman" w:hAnsi="DecimaWE Rg" w:cs="Calibri"/>
                <w:color w:val="000000"/>
                <w:lang w:eastAsia="it-IT"/>
              </w:rPr>
            </w:pPr>
            <w:r w:rsidRPr="004E5F5F">
              <w:rPr>
                <w:rFonts w:ascii="DecimaWE Rg" w:eastAsia="Times New Roman" w:hAnsi="DecimaWE Rg" w:cs="Calibri"/>
                <w:color w:val="000000"/>
                <w:lang w:eastAsia="it-IT"/>
              </w:rPr>
              <w:t>Fibrosi polmonare idiopatica</w:t>
            </w:r>
          </w:p>
        </w:tc>
        <w:tc>
          <w:tcPr>
            <w:tcW w:w="914" w:type="dxa"/>
          </w:tcPr>
          <w:p w14:paraId="68FAEB27" w14:textId="77777777" w:rsidR="00907C26" w:rsidRPr="004E5F5F" w:rsidRDefault="00907C26" w:rsidP="00CE6F85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color w:val="000000"/>
                <w:lang w:eastAsia="it-IT"/>
              </w:rPr>
            </w:pPr>
          </w:p>
        </w:tc>
      </w:tr>
      <w:tr w:rsidR="00907C26" w:rsidRPr="00B24C86" w14:paraId="561ED765" w14:textId="77777777" w:rsidTr="00907C26">
        <w:trPr>
          <w:trHeight w:val="290"/>
          <w:jc w:val="center"/>
        </w:trPr>
        <w:tc>
          <w:tcPr>
            <w:tcW w:w="2263" w:type="dxa"/>
            <w:vMerge/>
            <w:shd w:val="clear" w:color="auto" w:fill="auto"/>
            <w:vAlign w:val="center"/>
            <w:hideMark/>
          </w:tcPr>
          <w:p w14:paraId="3A159C45" w14:textId="77777777" w:rsidR="00907C26" w:rsidRPr="004E5F5F" w:rsidRDefault="00907C26" w:rsidP="00CE6F85">
            <w:pPr>
              <w:spacing w:after="0" w:line="240" w:lineRule="auto"/>
              <w:rPr>
                <w:rFonts w:ascii="DecimaWE Rg" w:eastAsia="Times New Roman" w:hAnsi="DecimaWE Rg" w:cs="Calibri"/>
                <w:color w:val="000000"/>
                <w:lang w:eastAsia="it-IT"/>
              </w:rPr>
            </w:pP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14:paraId="6A18C6B9" w14:textId="77777777" w:rsidR="00907C26" w:rsidRPr="004E5F5F" w:rsidRDefault="00907C26" w:rsidP="00CE6F85">
            <w:pPr>
              <w:spacing w:after="0" w:line="276" w:lineRule="auto"/>
              <w:rPr>
                <w:rFonts w:ascii="DecimaWE Rg" w:eastAsia="Times New Roman" w:hAnsi="DecimaWE Rg" w:cs="Calibri"/>
                <w:color w:val="000000"/>
                <w:lang w:eastAsia="it-IT"/>
              </w:rPr>
            </w:pPr>
            <w:r w:rsidRPr="004E5F5F">
              <w:rPr>
                <w:rFonts w:ascii="DecimaWE Rg" w:eastAsia="Times New Roman" w:hAnsi="DecimaWE Rg" w:cs="Calibri"/>
                <w:color w:val="000000"/>
                <w:lang w:eastAsia="it-IT"/>
              </w:rPr>
              <w:t>Malattie respiratorie che necessitino di ossigenoterapia</w:t>
            </w:r>
          </w:p>
        </w:tc>
        <w:tc>
          <w:tcPr>
            <w:tcW w:w="914" w:type="dxa"/>
          </w:tcPr>
          <w:p w14:paraId="538CA83C" w14:textId="77777777" w:rsidR="00907C26" w:rsidRPr="004E5F5F" w:rsidRDefault="00907C26" w:rsidP="00CE6F85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color w:val="000000"/>
                <w:lang w:eastAsia="it-IT"/>
              </w:rPr>
            </w:pPr>
          </w:p>
        </w:tc>
      </w:tr>
      <w:tr w:rsidR="00907C26" w:rsidRPr="00B24C86" w14:paraId="1049CD0E" w14:textId="77777777" w:rsidTr="00907C26">
        <w:trPr>
          <w:trHeight w:val="290"/>
          <w:jc w:val="center"/>
        </w:trPr>
        <w:tc>
          <w:tcPr>
            <w:tcW w:w="2263" w:type="dxa"/>
            <w:vMerge w:val="restart"/>
            <w:shd w:val="clear" w:color="auto" w:fill="auto"/>
            <w:noWrap/>
            <w:vAlign w:val="center"/>
            <w:hideMark/>
          </w:tcPr>
          <w:p w14:paraId="783A101C" w14:textId="77777777" w:rsidR="00907C26" w:rsidRPr="004E5F5F" w:rsidRDefault="00907C26" w:rsidP="00CE6F85">
            <w:pPr>
              <w:spacing w:after="0" w:line="240" w:lineRule="auto"/>
              <w:rPr>
                <w:rFonts w:ascii="DecimaWE Rg" w:eastAsia="Times New Roman" w:hAnsi="DecimaWE Rg" w:cs="Calibri"/>
                <w:color w:val="000000"/>
                <w:lang w:eastAsia="it-IT"/>
              </w:rPr>
            </w:pPr>
            <w:r w:rsidRPr="004E5F5F">
              <w:rPr>
                <w:rFonts w:ascii="DecimaWE Rg" w:eastAsia="Times New Roman" w:hAnsi="DecimaWE Rg" w:cs="Calibri"/>
                <w:color w:val="000000"/>
                <w:lang w:eastAsia="it-IT"/>
              </w:rPr>
              <w:t>Malattie cardiocircolatorie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14:paraId="6688FAE1" w14:textId="77777777" w:rsidR="00907C26" w:rsidRPr="004E5F5F" w:rsidRDefault="00907C26" w:rsidP="00CE6F85">
            <w:pPr>
              <w:spacing w:after="0" w:line="276" w:lineRule="auto"/>
              <w:rPr>
                <w:rFonts w:ascii="DecimaWE Rg" w:eastAsia="Times New Roman" w:hAnsi="DecimaWE Rg" w:cs="Calibri"/>
                <w:color w:val="000000"/>
                <w:lang w:eastAsia="it-IT"/>
              </w:rPr>
            </w:pPr>
            <w:r w:rsidRPr="004E5F5F">
              <w:rPr>
                <w:rFonts w:ascii="DecimaWE Rg" w:eastAsia="Times New Roman" w:hAnsi="DecimaWE Rg" w:cs="Calibri"/>
                <w:color w:val="000000"/>
                <w:lang w:eastAsia="it-IT"/>
              </w:rPr>
              <w:t>Scompenso cardiaco in classe avanzata (III-IV NYHA)</w:t>
            </w:r>
          </w:p>
        </w:tc>
        <w:tc>
          <w:tcPr>
            <w:tcW w:w="914" w:type="dxa"/>
          </w:tcPr>
          <w:p w14:paraId="300D7B8E" w14:textId="77777777" w:rsidR="00907C26" w:rsidRPr="004E5F5F" w:rsidRDefault="00907C26" w:rsidP="00CE6F85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color w:val="000000"/>
                <w:lang w:eastAsia="it-IT"/>
              </w:rPr>
            </w:pPr>
          </w:p>
        </w:tc>
      </w:tr>
      <w:tr w:rsidR="00907C26" w:rsidRPr="00B24C86" w14:paraId="714D7714" w14:textId="77777777" w:rsidTr="00907C26">
        <w:trPr>
          <w:trHeight w:val="290"/>
          <w:jc w:val="center"/>
        </w:trPr>
        <w:tc>
          <w:tcPr>
            <w:tcW w:w="2263" w:type="dxa"/>
            <w:vMerge/>
            <w:shd w:val="clear" w:color="auto" w:fill="auto"/>
            <w:vAlign w:val="center"/>
            <w:hideMark/>
          </w:tcPr>
          <w:p w14:paraId="7A4C5D16" w14:textId="77777777" w:rsidR="00907C26" w:rsidRPr="004E5F5F" w:rsidRDefault="00907C26" w:rsidP="00CE6F85">
            <w:pPr>
              <w:spacing w:after="0" w:line="240" w:lineRule="auto"/>
              <w:rPr>
                <w:rFonts w:ascii="DecimaWE Rg" w:eastAsia="Times New Roman" w:hAnsi="DecimaWE Rg" w:cs="Calibri"/>
                <w:color w:val="000000"/>
                <w:lang w:eastAsia="it-IT"/>
              </w:rPr>
            </w:pP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14:paraId="5E9C0E60" w14:textId="77777777" w:rsidR="00907C26" w:rsidRPr="004E5F5F" w:rsidRDefault="00907C26" w:rsidP="00CE6F85">
            <w:pPr>
              <w:spacing w:after="0" w:line="276" w:lineRule="auto"/>
              <w:rPr>
                <w:rFonts w:ascii="DecimaWE Rg" w:eastAsia="Times New Roman" w:hAnsi="DecimaWE Rg" w:cs="Calibri"/>
                <w:color w:val="000000"/>
                <w:lang w:eastAsia="it-IT"/>
              </w:rPr>
            </w:pPr>
            <w:r w:rsidRPr="004E5F5F">
              <w:rPr>
                <w:rFonts w:ascii="DecimaWE Rg" w:eastAsia="Times New Roman" w:hAnsi="DecimaWE Rg" w:cs="Calibri"/>
                <w:color w:val="000000"/>
                <w:lang w:eastAsia="it-IT"/>
              </w:rPr>
              <w:t>Pazienti post shock cardiogeno</w:t>
            </w:r>
          </w:p>
        </w:tc>
        <w:tc>
          <w:tcPr>
            <w:tcW w:w="914" w:type="dxa"/>
          </w:tcPr>
          <w:p w14:paraId="23E05C9B" w14:textId="77777777" w:rsidR="00907C26" w:rsidRPr="004E5F5F" w:rsidRDefault="00907C26" w:rsidP="00CE6F85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color w:val="000000"/>
                <w:lang w:eastAsia="it-IT"/>
              </w:rPr>
            </w:pPr>
          </w:p>
        </w:tc>
      </w:tr>
      <w:tr w:rsidR="00907C26" w:rsidRPr="00B24C86" w14:paraId="4329D5F7" w14:textId="77777777" w:rsidTr="00907C26">
        <w:trPr>
          <w:trHeight w:val="290"/>
          <w:jc w:val="center"/>
        </w:trPr>
        <w:tc>
          <w:tcPr>
            <w:tcW w:w="2263" w:type="dxa"/>
            <w:vMerge w:val="restart"/>
            <w:shd w:val="clear" w:color="auto" w:fill="auto"/>
            <w:noWrap/>
            <w:vAlign w:val="center"/>
            <w:hideMark/>
          </w:tcPr>
          <w:p w14:paraId="43DE3320" w14:textId="77777777" w:rsidR="00907C26" w:rsidRPr="004E5F5F" w:rsidRDefault="00907C26" w:rsidP="00CE6F85">
            <w:pPr>
              <w:spacing w:after="0" w:line="240" w:lineRule="auto"/>
              <w:rPr>
                <w:rFonts w:ascii="DecimaWE Rg" w:eastAsia="Times New Roman" w:hAnsi="DecimaWE Rg" w:cs="Calibri"/>
                <w:color w:val="000000"/>
                <w:lang w:eastAsia="it-IT"/>
              </w:rPr>
            </w:pPr>
            <w:r w:rsidRPr="004E5F5F">
              <w:rPr>
                <w:rFonts w:ascii="DecimaWE Rg" w:eastAsia="Times New Roman" w:hAnsi="DecimaWE Rg" w:cs="Calibri"/>
                <w:color w:val="000000"/>
                <w:lang w:eastAsia="it-IT"/>
              </w:rPr>
              <w:t>Malattie neurologiche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14:paraId="3E5C2C04" w14:textId="77777777" w:rsidR="00907C26" w:rsidRPr="004E5F5F" w:rsidRDefault="00907C26" w:rsidP="00CE6F85">
            <w:pPr>
              <w:spacing w:after="0" w:line="276" w:lineRule="auto"/>
              <w:rPr>
                <w:rFonts w:ascii="DecimaWE Rg" w:eastAsia="Times New Roman" w:hAnsi="DecimaWE Rg" w:cs="Calibri"/>
                <w:color w:val="000000"/>
                <w:lang w:eastAsia="it-IT"/>
              </w:rPr>
            </w:pPr>
            <w:r w:rsidRPr="004E5F5F">
              <w:rPr>
                <w:rFonts w:ascii="DecimaWE Rg" w:eastAsia="Times New Roman" w:hAnsi="DecimaWE Rg" w:cs="Calibri"/>
                <w:color w:val="000000"/>
                <w:lang w:eastAsia="it-IT"/>
              </w:rPr>
              <w:t>Sclerosi laterale amiotrofica e altre malattie del motoneurone</w:t>
            </w:r>
          </w:p>
        </w:tc>
        <w:tc>
          <w:tcPr>
            <w:tcW w:w="914" w:type="dxa"/>
          </w:tcPr>
          <w:p w14:paraId="711163AD" w14:textId="77777777" w:rsidR="00907C26" w:rsidRPr="004E5F5F" w:rsidRDefault="00907C26" w:rsidP="00CE6F85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color w:val="000000"/>
                <w:lang w:eastAsia="it-IT"/>
              </w:rPr>
            </w:pPr>
          </w:p>
        </w:tc>
      </w:tr>
      <w:tr w:rsidR="00907C26" w:rsidRPr="00B24C86" w14:paraId="3596DF25" w14:textId="77777777" w:rsidTr="00907C26">
        <w:trPr>
          <w:trHeight w:val="290"/>
          <w:jc w:val="center"/>
        </w:trPr>
        <w:tc>
          <w:tcPr>
            <w:tcW w:w="2263" w:type="dxa"/>
            <w:vMerge/>
            <w:shd w:val="clear" w:color="auto" w:fill="auto"/>
            <w:vAlign w:val="center"/>
            <w:hideMark/>
          </w:tcPr>
          <w:p w14:paraId="370230C9" w14:textId="77777777" w:rsidR="00907C26" w:rsidRPr="004E5F5F" w:rsidRDefault="00907C26" w:rsidP="00CE6F85">
            <w:pPr>
              <w:spacing w:after="0" w:line="240" w:lineRule="auto"/>
              <w:rPr>
                <w:rFonts w:ascii="DecimaWE Rg" w:eastAsia="Times New Roman" w:hAnsi="DecimaWE Rg" w:cs="Calibri"/>
                <w:color w:val="000000"/>
                <w:lang w:eastAsia="it-IT"/>
              </w:rPr>
            </w:pP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14:paraId="6A165081" w14:textId="77777777" w:rsidR="00907C26" w:rsidRPr="004E5F5F" w:rsidRDefault="00907C26" w:rsidP="00CE6F85">
            <w:pPr>
              <w:spacing w:after="0" w:line="276" w:lineRule="auto"/>
              <w:rPr>
                <w:rFonts w:ascii="DecimaWE Rg" w:eastAsia="Times New Roman" w:hAnsi="DecimaWE Rg" w:cs="Calibri"/>
                <w:color w:val="000000"/>
                <w:lang w:eastAsia="it-IT"/>
              </w:rPr>
            </w:pPr>
            <w:r w:rsidRPr="004E5F5F">
              <w:rPr>
                <w:rFonts w:ascii="DecimaWE Rg" w:eastAsia="Times New Roman" w:hAnsi="DecimaWE Rg" w:cs="Calibri"/>
                <w:color w:val="000000"/>
                <w:lang w:eastAsia="it-IT"/>
              </w:rPr>
              <w:t>Sclerosi multipla</w:t>
            </w:r>
          </w:p>
        </w:tc>
        <w:tc>
          <w:tcPr>
            <w:tcW w:w="914" w:type="dxa"/>
          </w:tcPr>
          <w:p w14:paraId="751B5B9F" w14:textId="77777777" w:rsidR="00907C26" w:rsidRPr="004E5F5F" w:rsidRDefault="00907C26" w:rsidP="00CE6F85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color w:val="000000"/>
                <w:lang w:eastAsia="it-IT"/>
              </w:rPr>
            </w:pPr>
          </w:p>
        </w:tc>
      </w:tr>
      <w:tr w:rsidR="00907C26" w:rsidRPr="00B24C86" w14:paraId="462FD346" w14:textId="77777777" w:rsidTr="00907C26">
        <w:trPr>
          <w:trHeight w:val="290"/>
          <w:jc w:val="center"/>
        </w:trPr>
        <w:tc>
          <w:tcPr>
            <w:tcW w:w="2263" w:type="dxa"/>
            <w:vMerge/>
            <w:shd w:val="clear" w:color="auto" w:fill="auto"/>
            <w:vAlign w:val="center"/>
            <w:hideMark/>
          </w:tcPr>
          <w:p w14:paraId="77FB55FF" w14:textId="77777777" w:rsidR="00907C26" w:rsidRPr="004E5F5F" w:rsidRDefault="00907C26" w:rsidP="00CE6F85">
            <w:pPr>
              <w:spacing w:after="0" w:line="240" w:lineRule="auto"/>
              <w:rPr>
                <w:rFonts w:ascii="DecimaWE Rg" w:eastAsia="Times New Roman" w:hAnsi="DecimaWE Rg" w:cs="Calibri"/>
                <w:color w:val="000000"/>
                <w:lang w:eastAsia="it-IT"/>
              </w:rPr>
            </w:pP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14:paraId="001F0363" w14:textId="77777777" w:rsidR="00907C26" w:rsidRPr="004E5F5F" w:rsidRDefault="00907C26" w:rsidP="00CE6F85">
            <w:pPr>
              <w:spacing w:after="0" w:line="276" w:lineRule="auto"/>
              <w:rPr>
                <w:rFonts w:ascii="DecimaWE Rg" w:eastAsia="Times New Roman" w:hAnsi="DecimaWE Rg" w:cs="Calibri"/>
                <w:color w:val="000000"/>
                <w:lang w:eastAsia="it-IT"/>
              </w:rPr>
            </w:pPr>
            <w:r w:rsidRPr="004E5F5F">
              <w:rPr>
                <w:rFonts w:ascii="DecimaWE Rg" w:eastAsia="Times New Roman" w:hAnsi="DecimaWE Rg" w:cs="Calibri"/>
                <w:color w:val="000000"/>
                <w:lang w:eastAsia="it-IT"/>
              </w:rPr>
              <w:t>Distrofia muscolare</w:t>
            </w:r>
          </w:p>
        </w:tc>
        <w:tc>
          <w:tcPr>
            <w:tcW w:w="914" w:type="dxa"/>
          </w:tcPr>
          <w:p w14:paraId="40D1A83C" w14:textId="77777777" w:rsidR="00907C26" w:rsidRPr="004E5F5F" w:rsidRDefault="00907C26" w:rsidP="00CE6F85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color w:val="000000"/>
                <w:lang w:eastAsia="it-IT"/>
              </w:rPr>
            </w:pPr>
          </w:p>
        </w:tc>
      </w:tr>
      <w:tr w:rsidR="00907C26" w:rsidRPr="00B24C86" w14:paraId="71D5CED1" w14:textId="77777777" w:rsidTr="00907C26">
        <w:trPr>
          <w:trHeight w:val="290"/>
          <w:jc w:val="center"/>
        </w:trPr>
        <w:tc>
          <w:tcPr>
            <w:tcW w:w="2263" w:type="dxa"/>
            <w:vMerge/>
            <w:shd w:val="clear" w:color="auto" w:fill="auto"/>
            <w:vAlign w:val="center"/>
            <w:hideMark/>
          </w:tcPr>
          <w:p w14:paraId="33C9059D" w14:textId="77777777" w:rsidR="00907C26" w:rsidRPr="004E5F5F" w:rsidRDefault="00907C26" w:rsidP="00CE6F85">
            <w:pPr>
              <w:spacing w:after="0" w:line="240" w:lineRule="auto"/>
              <w:rPr>
                <w:rFonts w:ascii="DecimaWE Rg" w:eastAsia="Times New Roman" w:hAnsi="DecimaWE Rg" w:cs="Calibri"/>
                <w:color w:val="000000"/>
                <w:lang w:eastAsia="it-IT"/>
              </w:rPr>
            </w:pP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14:paraId="41E92211" w14:textId="77777777" w:rsidR="00907C26" w:rsidRPr="004E5F5F" w:rsidRDefault="00907C26" w:rsidP="00CE6F85">
            <w:pPr>
              <w:spacing w:after="0" w:line="276" w:lineRule="auto"/>
              <w:rPr>
                <w:rFonts w:ascii="DecimaWE Rg" w:eastAsia="Times New Roman" w:hAnsi="DecimaWE Rg" w:cs="Calibri"/>
                <w:color w:val="000000"/>
                <w:lang w:eastAsia="it-IT"/>
              </w:rPr>
            </w:pPr>
            <w:r w:rsidRPr="004E5F5F">
              <w:rPr>
                <w:rFonts w:ascii="DecimaWE Rg" w:eastAsia="Times New Roman" w:hAnsi="DecimaWE Rg" w:cs="Calibri"/>
                <w:color w:val="000000"/>
                <w:lang w:eastAsia="it-IT"/>
              </w:rPr>
              <w:t>Paralisi cerebrali infantili</w:t>
            </w:r>
          </w:p>
        </w:tc>
        <w:tc>
          <w:tcPr>
            <w:tcW w:w="914" w:type="dxa"/>
          </w:tcPr>
          <w:p w14:paraId="27CCAB56" w14:textId="77777777" w:rsidR="00907C26" w:rsidRPr="004E5F5F" w:rsidRDefault="00907C26" w:rsidP="00CE6F85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color w:val="000000"/>
                <w:lang w:eastAsia="it-IT"/>
              </w:rPr>
            </w:pPr>
          </w:p>
        </w:tc>
      </w:tr>
      <w:tr w:rsidR="00907C26" w:rsidRPr="00B24C86" w14:paraId="79AAF06B" w14:textId="77777777" w:rsidTr="00907C26">
        <w:trPr>
          <w:trHeight w:val="290"/>
          <w:jc w:val="center"/>
        </w:trPr>
        <w:tc>
          <w:tcPr>
            <w:tcW w:w="2263" w:type="dxa"/>
            <w:vMerge/>
            <w:shd w:val="clear" w:color="auto" w:fill="auto"/>
            <w:vAlign w:val="center"/>
            <w:hideMark/>
          </w:tcPr>
          <w:p w14:paraId="326C1A31" w14:textId="77777777" w:rsidR="00907C26" w:rsidRPr="004E5F5F" w:rsidRDefault="00907C26" w:rsidP="00CE6F85">
            <w:pPr>
              <w:spacing w:after="0" w:line="240" w:lineRule="auto"/>
              <w:rPr>
                <w:rFonts w:ascii="DecimaWE Rg" w:eastAsia="Times New Roman" w:hAnsi="DecimaWE Rg" w:cs="Calibri"/>
                <w:color w:val="000000"/>
                <w:lang w:eastAsia="it-IT"/>
              </w:rPr>
            </w:pP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14:paraId="7835A3C9" w14:textId="77777777" w:rsidR="00907C26" w:rsidRPr="004E5F5F" w:rsidRDefault="00907C26" w:rsidP="00CE6F85">
            <w:pPr>
              <w:spacing w:after="0" w:line="276" w:lineRule="auto"/>
              <w:rPr>
                <w:rFonts w:ascii="DecimaWE Rg" w:eastAsia="Times New Roman" w:hAnsi="DecimaWE Rg" w:cs="Calibri"/>
                <w:color w:val="000000"/>
                <w:lang w:eastAsia="it-IT"/>
              </w:rPr>
            </w:pPr>
            <w:r w:rsidRPr="004E5F5F">
              <w:rPr>
                <w:rFonts w:ascii="DecimaWE Rg" w:eastAsia="Times New Roman" w:hAnsi="DecimaWE Rg" w:cs="Calibri"/>
                <w:color w:val="000000"/>
                <w:lang w:eastAsia="it-IT"/>
              </w:rPr>
              <w:t xml:space="preserve">Miastenia </w:t>
            </w:r>
            <w:proofErr w:type="spellStart"/>
            <w:r w:rsidRPr="004E5F5F">
              <w:rPr>
                <w:rFonts w:ascii="DecimaWE Rg" w:eastAsia="Times New Roman" w:hAnsi="DecimaWE Rg" w:cs="Calibri"/>
                <w:color w:val="000000"/>
                <w:lang w:eastAsia="it-IT"/>
              </w:rPr>
              <w:t>gravis</w:t>
            </w:r>
            <w:proofErr w:type="spellEnd"/>
          </w:p>
        </w:tc>
        <w:tc>
          <w:tcPr>
            <w:tcW w:w="914" w:type="dxa"/>
          </w:tcPr>
          <w:p w14:paraId="3CD95BFE" w14:textId="77777777" w:rsidR="00907C26" w:rsidRPr="004E5F5F" w:rsidRDefault="00907C26" w:rsidP="00CE6F85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color w:val="000000"/>
                <w:lang w:eastAsia="it-IT"/>
              </w:rPr>
            </w:pPr>
          </w:p>
        </w:tc>
      </w:tr>
      <w:tr w:rsidR="00907C26" w:rsidRPr="00B24C86" w14:paraId="04EF975B" w14:textId="77777777" w:rsidTr="00907C26">
        <w:trPr>
          <w:trHeight w:val="290"/>
          <w:jc w:val="center"/>
        </w:trPr>
        <w:tc>
          <w:tcPr>
            <w:tcW w:w="2263" w:type="dxa"/>
            <w:vMerge/>
            <w:shd w:val="clear" w:color="auto" w:fill="auto"/>
            <w:vAlign w:val="center"/>
            <w:hideMark/>
          </w:tcPr>
          <w:p w14:paraId="2DD62E36" w14:textId="77777777" w:rsidR="00907C26" w:rsidRPr="004E5F5F" w:rsidRDefault="00907C26" w:rsidP="00CE6F85">
            <w:pPr>
              <w:spacing w:after="0" w:line="240" w:lineRule="auto"/>
              <w:rPr>
                <w:rFonts w:ascii="DecimaWE Rg" w:eastAsia="Times New Roman" w:hAnsi="DecimaWE Rg" w:cs="Calibri"/>
                <w:color w:val="000000"/>
                <w:lang w:eastAsia="it-IT"/>
              </w:rPr>
            </w:pP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14:paraId="0CB7927B" w14:textId="77777777" w:rsidR="00907C26" w:rsidRPr="004E5F5F" w:rsidRDefault="00907C26" w:rsidP="00CE6F85">
            <w:pPr>
              <w:spacing w:after="0" w:line="276" w:lineRule="auto"/>
              <w:rPr>
                <w:rFonts w:ascii="DecimaWE Rg" w:eastAsia="Times New Roman" w:hAnsi="DecimaWE Rg" w:cs="Calibri"/>
                <w:color w:val="000000"/>
                <w:lang w:eastAsia="it-IT"/>
              </w:rPr>
            </w:pPr>
            <w:r w:rsidRPr="004E5F5F">
              <w:rPr>
                <w:rFonts w:ascii="DecimaWE Rg" w:eastAsia="Times New Roman" w:hAnsi="DecimaWE Rg" w:cs="Calibri"/>
                <w:color w:val="000000"/>
                <w:lang w:eastAsia="it-IT"/>
              </w:rPr>
              <w:t>Patologie neurologiche disimmuni</w:t>
            </w:r>
          </w:p>
        </w:tc>
        <w:tc>
          <w:tcPr>
            <w:tcW w:w="914" w:type="dxa"/>
          </w:tcPr>
          <w:p w14:paraId="797B2962" w14:textId="77777777" w:rsidR="00907C26" w:rsidRPr="004E5F5F" w:rsidRDefault="00907C26" w:rsidP="00CE6F85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color w:val="000000"/>
                <w:lang w:eastAsia="it-IT"/>
              </w:rPr>
            </w:pPr>
          </w:p>
        </w:tc>
      </w:tr>
      <w:tr w:rsidR="00907C26" w:rsidRPr="00B24C86" w14:paraId="423497A0" w14:textId="77777777" w:rsidTr="00907C26">
        <w:trPr>
          <w:trHeight w:val="290"/>
          <w:jc w:val="center"/>
        </w:trPr>
        <w:tc>
          <w:tcPr>
            <w:tcW w:w="2263" w:type="dxa"/>
            <w:vMerge w:val="restart"/>
            <w:shd w:val="clear" w:color="auto" w:fill="auto"/>
            <w:noWrap/>
            <w:vAlign w:val="center"/>
            <w:hideMark/>
          </w:tcPr>
          <w:p w14:paraId="768E302F" w14:textId="77777777" w:rsidR="00907C26" w:rsidRPr="004E5F5F" w:rsidRDefault="00907C26" w:rsidP="00CE6F85">
            <w:pPr>
              <w:spacing w:after="0" w:line="240" w:lineRule="auto"/>
              <w:rPr>
                <w:rFonts w:ascii="DecimaWE Rg" w:eastAsia="Times New Roman" w:hAnsi="DecimaWE Rg" w:cs="Calibri"/>
                <w:color w:val="000000"/>
                <w:lang w:eastAsia="it-IT"/>
              </w:rPr>
            </w:pPr>
            <w:r w:rsidRPr="004E5F5F">
              <w:rPr>
                <w:rFonts w:ascii="DecimaWE Rg" w:eastAsia="Times New Roman" w:hAnsi="DecimaWE Rg" w:cs="Calibri"/>
                <w:color w:val="000000"/>
                <w:lang w:eastAsia="it-IT"/>
              </w:rPr>
              <w:t xml:space="preserve">Diabete/altre </w:t>
            </w:r>
            <w:proofErr w:type="spellStart"/>
            <w:r w:rsidRPr="004E5F5F">
              <w:rPr>
                <w:rFonts w:ascii="DecimaWE Rg" w:eastAsia="Times New Roman" w:hAnsi="DecimaWE Rg" w:cs="Calibri"/>
                <w:color w:val="000000"/>
                <w:lang w:eastAsia="it-IT"/>
              </w:rPr>
              <w:t>endocrinopatie</w:t>
            </w:r>
            <w:proofErr w:type="spellEnd"/>
            <w:r w:rsidRPr="004E5F5F">
              <w:rPr>
                <w:rFonts w:ascii="DecimaWE Rg" w:eastAsia="Times New Roman" w:hAnsi="DecimaWE Rg" w:cs="Calibri"/>
                <w:color w:val="000000"/>
                <w:lang w:eastAsia="it-IT"/>
              </w:rPr>
              <w:t xml:space="preserve"> severe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14:paraId="47DB68C5" w14:textId="77777777" w:rsidR="00907C26" w:rsidRPr="004E5F5F" w:rsidRDefault="00907C26" w:rsidP="00CE6F85">
            <w:pPr>
              <w:spacing w:after="0" w:line="276" w:lineRule="auto"/>
              <w:rPr>
                <w:rFonts w:ascii="DecimaWE Rg" w:eastAsia="Times New Roman" w:hAnsi="DecimaWE Rg" w:cs="Calibri"/>
                <w:color w:val="000000"/>
                <w:lang w:eastAsia="it-IT"/>
              </w:rPr>
            </w:pPr>
            <w:r w:rsidRPr="004E5F5F">
              <w:rPr>
                <w:rFonts w:ascii="DecimaWE Rg" w:eastAsia="Times New Roman" w:hAnsi="DecimaWE Rg" w:cs="Calibri"/>
                <w:color w:val="000000"/>
                <w:lang w:eastAsia="it-IT"/>
              </w:rPr>
              <w:t>Soggetti con diabete di tipo 1</w:t>
            </w:r>
          </w:p>
        </w:tc>
        <w:tc>
          <w:tcPr>
            <w:tcW w:w="914" w:type="dxa"/>
          </w:tcPr>
          <w:p w14:paraId="474F2468" w14:textId="77777777" w:rsidR="00907C26" w:rsidRPr="004E5F5F" w:rsidRDefault="00907C26" w:rsidP="00CE6F85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color w:val="000000"/>
                <w:lang w:eastAsia="it-IT"/>
              </w:rPr>
            </w:pPr>
          </w:p>
        </w:tc>
      </w:tr>
      <w:tr w:rsidR="00907C26" w:rsidRPr="00B24C86" w14:paraId="63495C07" w14:textId="77777777" w:rsidTr="00907C26">
        <w:trPr>
          <w:trHeight w:val="540"/>
          <w:jc w:val="center"/>
        </w:trPr>
        <w:tc>
          <w:tcPr>
            <w:tcW w:w="2263" w:type="dxa"/>
            <w:vMerge/>
            <w:shd w:val="clear" w:color="auto" w:fill="auto"/>
            <w:vAlign w:val="center"/>
            <w:hideMark/>
          </w:tcPr>
          <w:p w14:paraId="76A9B9E7" w14:textId="77777777" w:rsidR="00907C26" w:rsidRPr="004E5F5F" w:rsidRDefault="00907C26" w:rsidP="00CE6F85">
            <w:pPr>
              <w:spacing w:after="0" w:line="240" w:lineRule="auto"/>
              <w:rPr>
                <w:rFonts w:ascii="DecimaWE Rg" w:eastAsia="Times New Roman" w:hAnsi="DecimaWE Rg" w:cs="Calibri"/>
                <w:color w:val="000000"/>
                <w:lang w:eastAsia="it-IT"/>
              </w:rPr>
            </w:pP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14:paraId="684DB885" w14:textId="77777777" w:rsidR="00907C26" w:rsidRPr="004E5F5F" w:rsidRDefault="00907C26" w:rsidP="00CE6F85">
            <w:pPr>
              <w:spacing w:after="0" w:line="276" w:lineRule="auto"/>
              <w:rPr>
                <w:rFonts w:ascii="DecimaWE Rg" w:eastAsia="Times New Roman" w:hAnsi="DecimaWE Rg" w:cs="Calibri"/>
                <w:color w:val="000000"/>
                <w:lang w:eastAsia="it-IT"/>
              </w:rPr>
            </w:pPr>
            <w:r w:rsidRPr="004E5F5F">
              <w:rPr>
                <w:rFonts w:ascii="DecimaWE Rg" w:eastAsia="Times New Roman" w:hAnsi="DecimaWE Rg" w:cs="Calibri"/>
                <w:color w:val="000000"/>
                <w:lang w:eastAsia="it-IT"/>
              </w:rPr>
              <w:t>Soggetti con diabete di tipo 2 che necessitano di almeno 2 farmaci per il diabete o che hanno sviluppato complicanze</w:t>
            </w:r>
          </w:p>
        </w:tc>
        <w:tc>
          <w:tcPr>
            <w:tcW w:w="914" w:type="dxa"/>
          </w:tcPr>
          <w:p w14:paraId="08ACABD9" w14:textId="77777777" w:rsidR="00907C26" w:rsidRPr="004E5F5F" w:rsidRDefault="00907C26" w:rsidP="00CE6F85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color w:val="000000"/>
                <w:lang w:eastAsia="it-IT"/>
              </w:rPr>
            </w:pPr>
          </w:p>
        </w:tc>
      </w:tr>
      <w:tr w:rsidR="00907C26" w:rsidRPr="00B24C86" w14:paraId="4C4A5F71" w14:textId="77777777" w:rsidTr="00907C26">
        <w:trPr>
          <w:trHeight w:val="290"/>
          <w:jc w:val="center"/>
        </w:trPr>
        <w:tc>
          <w:tcPr>
            <w:tcW w:w="2263" w:type="dxa"/>
            <w:vMerge/>
            <w:shd w:val="clear" w:color="auto" w:fill="auto"/>
            <w:vAlign w:val="center"/>
            <w:hideMark/>
          </w:tcPr>
          <w:p w14:paraId="105C5B3A" w14:textId="77777777" w:rsidR="00907C26" w:rsidRPr="004E5F5F" w:rsidRDefault="00907C26" w:rsidP="00CE6F85">
            <w:pPr>
              <w:spacing w:after="0" w:line="240" w:lineRule="auto"/>
              <w:rPr>
                <w:rFonts w:ascii="DecimaWE Rg" w:eastAsia="Times New Roman" w:hAnsi="DecimaWE Rg" w:cs="Calibri"/>
                <w:color w:val="000000"/>
                <w:lang w:eastAsia="it-IT"/>
              </w:rPr>
            </w:pP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14:paraId="42247C03" w14:textId="77777777" w:rsidR="00907C26" w:rsidRPr="004E5F5F" w:rsidRDefault="00907C26" w:rsidP="00CE6F85">
            <w:pPr>
              <w:spacing w:after="0" w:line="276" w:lineRule="auto"/>
              <w:rPr>
                <w:rFonts w:ascii="DecimaWE Rg" w:eastAsia="Times New Roman" w:hAnsi="DecimaWE Rg" w:cs="Calibri"/>
                <w:color w:val="000000"/>
                <w:lang w:eastAsia="it-IT"/>
              </w:rPr>
            </w:pPr>
            <w:r>
              <w:rPr>
                <w:rFonts w:ascii="DecimaWE Rg" w:eastAsia="Times New Roman" w:hAnsi="DecimaWE Rg" w:cs="Calibri"/>
                <w:color w:val="000000"/>
                <w:lang w:eastAsia="it-IT"/>
              </w:rPr>
              <w:t>M</w:t>
            </w:r>
            <w:r w:rsidRPr="004E5F5F">
              <w:rPr>
                <w:rFonts w:ascii="DecimaWE Rg" w:eastAsia="Times New Roman" w:hAnsi="DecimaWE Rg" w:cs="Calibri"/>
                <w:color w:val="000000"/>
                <w:lang w:eastAsia="it-IT"/>
              </w:rPr>
              <w:t>orbo di Addison</w:t>
            </w:r>
          </w:p>
        </w:tc>
        <w:tc>
          <w:tcPr>
            <w:tcW w:w="914" w:type="dxa"/>
          </w:tcPr>
          <w:p w14:paraId="0CB664EC" w14:textId="77777777" w:rsidR="00907C26" w:rsidRPr="004E5F5F" w:rsidRDefault="00907C26" w:rsidP="00CE6F85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color w:val="000000"/>
                <w:lang w:eastAsia="it-IT"/>
              </w:rPr>
            </w:pPr>
          </w:p>
        </w:tc>
      </w:tr>
      <w:tr w:rsidR="00907C26" w:rsidRPr="00B24C86" w14:paraId="2B28E25F" w14:textId="77777777" w:rsidTr="00907C26">
        <w:trPr>
          <w:trHeight w:val="290"/>
          <w:jc w:val="center"/>
        </w:trPr>
        <w:tc>
          <w:tcPr>
            <w:tcW w:w="2263" w:type="dxa"/>
            <w:vMerge/>
            <w:shd w:val="clear" w:color="auto" w:fill="auto"/>
            <w:vAlign w:val="center"/>
            <w:hideMark/>
          </w:tcPr>
          <w:p w14:paraId="5C3C443F" w14:textId="77777777" w:rsidR="00907C26" w:rsidRPr="004E5F5F" w:rsidRDefault="00907C26" w:rsidP="00CE6F85">
            <w:pPr>
              <w:spacing w:after="0" w:line="240" w:lineRule="auto"/>
              <w:rPr>
                <w:rFonts w:ascii="DecimaWE Rg" w:eastAsia="Times New Roman" w:hAnsi="DecimaWE Rg" w:cs="Calibri"/>
                <w:color w:val="000000"/>
                <w:lang w:eastAsia="it-IT"/>
              </w:rPr>
            </w:pP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14:paraId="0F1308B2" w14:textId="77777777" w:rsidR="00907C26" w:rsidRPr="004E5F5F" w:rsidRDefault="00907C26" w:rsidP="00CE6F85">
            <w:pPr>
              <w:spacing w:after="0" w:line="276" w:lineRule="auto"/>
              <w:rPr>
                <w:rFonts w:ascii="DecimaWE Rg" w:eastAsia="Times New Roman" w:hAnsi="DecimaWE Rg" w:cs="Calibri"/>
                <w:color w:val="000000"/>
                <w:lang w:eastAsia="it-IT"/>
              </w:rPr>
            </w:pPr>
            <w:proofErr w:type="spellStart"/>
            <w:r>
              <w:rPr>
                <w:rFonts w:ascii="DecimaWE Rg" w:eastAsia="Times New Roman" w:hAnsi="DecimaWE Rg" w:cs="Calibri"/>
                <w:color w:val="000000"/>
                <w:lang w:eastAsia="it-IT"/>
              </w:rPr>
              <w:t>P</w:t>
            </w:r>
            <w:r w:rsidRPr="004E5F5F">
              <w:rPr>
                <w:rFonts w:ascii="DecimaWE Rg" w:eastAsia="Times New Roman" w:hAnsi="DecimaWE Rg" w:cs="Calibri"/>
                <w:color w:val="000000"/>
                <w:lang w:eastAsia="it-IT"/>
              </w:rPr>
              <w:t>anipopituitarismo</w:t>
            </w:r>
            <w:proofErr w:type="spellEnd"/>
          </w:p>
        </w:tc>
        <w:tc>
          <w:tcPr>
            <w:tcW w:w="914" w:type="dxa"/>
          </w:tcPr>
          <w:p w14:paraId="6841460A" w14:textId="77777777" w:rsidR="00907C26" w:rsidRPr="004E5F5F" w:rsidRDefault="00907C26" w:rsidP="00CE6F85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color w:val="000000"/>
                <w:lang w:eastAsia="it-IT"/>
              </w:rPr>
            </w:pPr>
          </w:p>
        </w:tc>
      </w:tr>
      <w:tr w:rsidR="00907C26" w:rsidRPr="00B24C86" w14:paraId="140EDCF5" w14:textId="77777777" w:rsidTr="00907C26">
        <w:trPr>
          <w:trHeight w:val="290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5A813033" w14:textId="77777777" w:rsidR="00907C26" w:rsidRPr="004E5F5F" w:rsidRDefault="00907C26" w:rsidP="00CE6F85">
            <w:pPr>
              <w:spacing w:after="0" w:line="240" w:lineRule="auto"/>
              <w:rPr>
                <w:rFonts w:ascii="DecimaWE Rg" w:eastAsia="Times New Roman" w:hAnsi="DecimaWE Rg" w:cs="Calibri"/>
                <w:color w:val="000000"/>
                <w:lang w:eastAsia="it-IT"/>
              </w:rPr>
            </w:pPr>
            <w:r w:rsidRPr="004E5F5F">
              <w:rPr>
                <w:rFonts w:ascii="DecimaWE Rg" w:eastAsia="Times New Roman" w:hAnsi="DecimaWE Rg" w:cs="Calibri"/>
                <w:color w:val="000000"/>
                <w:lang w:eastAsia="it-IT"/>
              </w:rPr>
              <w:t>Fibrosi cistica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14:paraId="2922FEA1" w14:textId="77777777" w:rsidR="00907C26" w:rsidRPr="004E5F5F" w:rsidRDefault="00907C26" w:rsidP="00CE6F85">
            <w:pPr>
              <w:spacing w:after="0" w:line="276" w:lineRule="auto"/>
              <w:rPr>
                <w:rFonts w:ascii="DecimaWE Rg" w:eastAsia="Times New Roman" w:hAnsi="DecimaWE Rg" w:cs="Calibri"/>
                <w:color w:val="000000"/>
                <w:lang w:eastAsia="it-IT"/>
              </w:rPr>
            </w:pPr>
            <w:r>
              <w:rPr>
                <w:rFonts w:ascii="DecimaWE Rg" w:eastAsia="Times New Roman" w:hAnsi="DecimaWE Rg" w:cs="Calibri"/>
                <w:color w:val="000000"/>
                <w:lang w:eastAsia="it-IT"/>
              </w:rPr>
              <w:t>F</w:t>
            </w:r>
            <w:r w:rsidRPr="004E5F5F">
              <w:rPr>
                <w:rFonts w:ascii="DecimaWE Rg" w:eastAsia="Times New Roman" w:hAnsi="DecimaWE Rg" w:cs="Calibri"/>
                <w:color w:val="000000"/>
                <w:lang w:eastAsia="it-IT"/>
              </w:rPr>
              <w:t>ibrosi cistica</w:t>
            </w:r>
          </w:p>
        </w:tc>
        <w:tc>
          <w:tcPr>
            <w:tcW w:w="914" w:type="dxa"/>
          </w:tcPr>
          <w:p w14:paraId="3E8F21C2" w14:textId="77777777" w:rsidR="00907C26" w:rsidRPr="004E5F5F" w:rsidRDefault="00907C26" w:rsidP="00CE6F85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color w:val="000000"/>
                <w:lang w:eastAsia="it-IT"/>
              </w:rPr>
            </w:pPr>
          </w:p>
        </w:tc>
      </w:tr>
      <w:tr w:rsidR="00907C26" w:rsidRPr="00B24C86" w14:paraId="255590F2" w14:textId="77777777" w:rsidTr="00907C26">
        <w:trPr>
          <w:trHeight w:val="290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193F4F70" w14:textId="77777777" w:rsidR="00907C26" w:rsidRPr="004E5F5F" w:rsidRDefault="00907C26" w:rsidP="00CE6F85">
            <w:pPr>
              <w:spacing w:after="0" w:line="240" w:lineRule="auto"/>
              <w:rPr>
                <w:rFonts w:ascii="DecimaWE Rg" w:eastAsia="Times New Roman" w:hAnsi="DecimaWE Rg" w:cs="Calibri"/>
                <w:color w:val="000000"/>
                <w:lang w:eastAsia="it-IT"/>
              </w:rPr>
            </w:pPr>
            <w:r w:rsidRPr="004E5F5F">
              <w:rPr>
                <w:rFonts w:ascii="DecimaWE Rg" w:eastAsia="Times New Roman" w:hAnsi="DecimaWE Rg" w:cs="Calibri"/>
                <w:color w:val="000000"/>
                <w:lang w:eastAsia="it-IT"/>
              </w:rPr>
              <w:t>Malattia epatica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14:paraId="2CD74A83" w14:textId="77777777" w:rsidR="00907C26" w:rsidRPr="004E5F5F" w:rsidRDefault="00907C26" w:rsidP="00CE6F85">
            <w:pPr>
              <w:spacing w:after="0" w:line="276" w:lineRule="auto"/>
              <w:rPr>
                <w:rFonts w:ascii="DecimaWE Rg" w:eastAsia="Times New Roman" w:hAnsi="DecimaWE Rg" w:cs="Calibri"/>
                <w:color w:val="000000"/>
                <w:lang w:eastAsia="it-IT"/>
              </w:rPr>
            </w:pPr>
            <w:r>
              <w:rPr>
                <w:rFonts w:ascii="DecimaWE Rg" w:eastAsia="Times New Roman" w:hAnsi="DecimaWE Rg" w:cs="Calibri"/>
                <w:color w:val="000000"/>
                <w:lang w:eastAsia="it-IT"/>
              </w:rPr>
              <w:t>C</w:t>
            </w:r>
            <w:r w:rsidRPr="004E5F5F">
              <w:rPr>
                <w:rFonts w:ascii="DecimaWE Rg" w:eastAsia="Times New Roman" w:hAnsi="DecimaWE Rg" w:cs="Calibri"/>
                <w:color w:val="000000"/>
                <w:lang w:eastAsia="it-IT"/>
              </w:rPr>
              <w:t>irrosi epatica</w:t>
            </w:r>
          </w:p>
        </w:tc>
        <w:tc>
          <w:tcPr>
            <w:tcW w:w="914" w:type="dxa"/>
          </w:tcPr>
          <w:p w14:paraId="5A5260B9" w14:textId="77777777" w:rsidR="00907C26" w:rsidRPr="004E5F5F" w:rsidRDefault="00907C26" w:rsidP="00CE6F85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color w:val="000000"/>
                <w:lang w:eastAsia="it-IT"/>
              </w:rPr>
            </w:pPr>
          </w:p>
        </w:tc>
      </w:tr>
      <w:tr w:rsidR="00907C26" w:rsidRPr="00B24C86" w14:paraId="5890BBB9" w14:textId="77777777" w:rsidTr="00907C26">
        <w:trPr>
          <w:trHeight w:val="540"/>
          <w:jc w:val="center"/>
        </w:trPr>
        <w:tc>
          <w:tcPr>
            <w:tcW w:w="2263" w:type="dxa"/>
            <w:vMerge w:val="restart"/>
            <w:shd w:val="clear" w:color="auto" w:fill="auto"/>
            <w:noWrap/>
            <w:vAlign w:val="center"/>
            <w:hideMark/>
          </w:tcPr>
          <w:p w14:paraId="5EA6516E" w14:textId="77777777" w:rsidR="00907C26" w:rsidRPr="004E5F5F" w:rsidRDefault="00907C26" w:rsidP="00CE6F85">
            <w:pPr>
              <w:spacing w:after="0" w:line="240" w:lineRule="auto"/>
              <w:rPr>
                <w:rFonts w:ascii="DecimaWE Rg" w:eastAsia="Times New Roman" w:hAnsi="DecimaWE Rg" w:cs="Calibri"/>
                <w:color w:val="000000"/>
                <w:lang w:eastAsia="it-IT"/>
              </w:rPr>
            </w:pPr>
            <w:r w:rsidRPr="004E5F5F">
              <w:rPr>
                <w:rFonts w:ascii="DecimaWE Rg" w:eastAsia="Times New Roman" w:hAnsi="DecimaWE Rg" w:cs="Calibri"/>
                <w:color w:val="000000"/>
                <w:lang w:eastAsia="it-IT"/>
              </w:rPr>
              <w:t>Malattie cerebrovascolari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14:paraId="2D8EC7AC" w14:textId="77777777" w:rsidR="00907C26" w:rsidRPr="004E5F5F" w:rsidRDefault="00907C26" w:rsidP="00CE6F85">
            <w:pPr>
              <w:spacing w:after="0" w:line="276" w:lineRule="auto"/>
              <w:rPr>
                <w:rFonts w:ascii="DecimaWE Rg" w:eastAsia="Times New Roman" w:hAnsi="DecimaWE Rg" w:cs="Calibri"/>
                <w:color w:val="000000"/>
                <w:lang w:eastAsia="it-IT"/>
              </w:rPr>
            </w:pPr>
            <w:r w:rsidRPr="004E5F5F">
              <w:rPr>
                <w:rFonts w:ascii="DecimaWE Rg" w:eastAsia="Times New Roman" w:hAnsi="DecimaWE Rg" w:cs="Calibri"/>
                <w:color w:val="000000"/>
                <w:lang w:eastAsia="it-IT"/>
              </w:rPr>
              <w:t>Pazienti con pregresso evento ischemico-emorragico cerebrale che abbia compromesso l’autonomia neurologica e cognitiva</w:t>
            </w:r>
          </w:p>
        </w:tc>
        <w:tc>
          <w:tcPr>
            <w:tcW w:w="914" w:type="dxa"/>
          </w:tcPr>
          <w:p w14:paraId="598EDBBD" w14:textId="77777777" w:rsidR="00907C26" w:rsidRPr="004E5F5F" w:rsidRDefault="00907C26" w:rsidP="00CE6F85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color w:val="000000"/>
                <w:lang w:eastAsia="it-IT"/>
              </w:rPr>
            </w:pPr>
          </w:p>
        </w:tc>
      </w:tr>
      <w:tr w:rsidR="00907C26" w:rsidRPr="00B24C86" w14:paraId="6DD0684D" w14:textId="77777777" w:rsidTr="00907C26">
        <w:trPr>
          <w:trHeight w:val="290"/>
          <w:jc w:val="center"/>
        </w:trPr>
        <w:tc>
          <w:tcPr>
            <w:tcW w:w="2263" w:type="dxa"/>
            <w:vMerge/>
            <w:shd w:val="clear" w:color="auto" w:fill="auto"/>
            <w:noWrap/>
            <w:vAlign w:val="center"/>
          </w:tcPr>
          <w:p w14:paraId="437E8EC9" w14:textId="77777777" w:rsidR="00907C26" w:rsidRPr="004E5F5F" w:rsidRDefault="00907C26" w:rsidP="00CE6F85">
            <w:pPr>
              <w:spacing w:after="0" w:line="240" w:lineRule="auto"/>
              <w:rPr>
                <w:rFonts w:ascii="DecimaWE Rg" w:eastAsia="Times New Roman" w:hAnsi="DecimaWE Rg" w:cs="Calibri"/>
                <w:color w:val="000000"/>
                <w:lang w:eastAsia="it-IT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6938820B" w14:textId="72DA1DFA" w:rsidR="00907C26" w:rsidRPr="004E5F5F" w:rsidRDefault="00907C26" w:rsidP="00631B38">
            <w:pPr>
              <w:spacing w:after="0" w:line="276" w:lineRule="auto"/>
              <w:rPr>
                <w:rFonts w:ascii="DecimaWE Rg" w:eastAsia="Times New Roman" w:hAnsi="DecimaWE Rg" w:cs="Calibri"/>
                <w:color w:val="000000"/>
                <w:lang w:eastAsia="it-IT"/>
              </w:rPr>
            </w:pPr>
            <w:r w:rsidRPr="004E5F5F">
              <w:rPr>
                <w:rFonts w:ascii="DecimaWE Rg" w:eastAsia="Times New Roman" w:hAnsi="DecimaWE Rg" w:cs="Calibri"/>
                <w:color w:val="000000"/>
                <w:lang w:eastAsia="it-IT"/>
              </w:rPr>
              <w:t>Persone che hanno subito uno “</w:t>
            </w:r>
            <w:proofErr w:type="spellStart"/>
            <w:r w:rsidRPr="004E5F5F">
              <w:rPr>
                <w:rFonts w:ascii="DecimaWE Rg" w:eastAsia="Times New Roman" w:hAnsi="DecimaWE Rg" w:cs="Calibri"/>
                <w:color w:val="000000"/>
                <w:lang w:eastAsia="it-IT"/>
              </w:rPr>
              <w:t>stroke</w:t>
            </w:r>
            <w:proofErr w:type="spellEnd"/>
            <w:r w:rsidRPr="004E5F5F">
              <w:rPr>
                <w:rFonts w:ascii="DecimaWE Rg" w:eastAsia="Times New Roman" w:hAnsi="DecimaWE Rg" w:cs="Calibri"/>
                <w:color w:val="000000"/>
                <w:lang w:eastAsia="it-IT"/>
              </w:rPr>
              <w:t>” nel 2020 - 202</w:t>
            </w:r>
            <w:r w:rsidR="00631B38">
              <w:rPr>
                <w:rFonts w:ascii="DecimaWE Rg" w:eastAsia="Times New Roman" w:hAnsi="DecimaWE Rg" w:cs="Calibri"/>
                <w:color w:val="000000"/>
                <w:lang w:eastAsia="it-IT"/>
              </w:rPr>
              <w:t>2</w:t>
            </w:r>
            <w:r w:rsidRPr="004E5F5F">
              <w:rPr>
                <w:rFonts w:ascii="DecimaWE Rg" w:eastAsia="Times New Roman" w:hAnsi="DecimaWE Rg" w:cs="Calibri"/>
                <w:color w:val="000000"/>
                <w:lang w:eastAsia="it-IT"/>
              </w:rPr>
              <w:t xml:space="preserve"> o prima del 2020 con un ranking maggiore o uguale a 3</w:t>
            </w:r>
          </w:p>
        </w:tc>
        <w:tc>
          <w:tcPr>
            <w:tcW w:w="914" w:type="dxa"/>
          </w:tcPr>
          <w:p w14:paraId="37E1D5B6" w14:textId="77777777" w:rsidR="00907C26" w:rsidRPr="004E5F5F" w:rsidRDefault="00907C26" w:rsidP="00CE6F85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color w:val="000000"/>
                <w:lang w:eastAsia="it-IT"/>
              </w:rPr>
            </w:pPr>
          </w:p>
        </w:tc>
      </w:tr>
      <w:tr w:rsidR="00907C26" w:rsidRPr="00B24C86" w14:paraId="67C401B2" w14:textId="77777777" w:rsidTr="00907C26">
        <w:trPr>
          <w:trHeight w:val="290"/>
          <w:jc w:val="center"/>
        </w:trPr>
        <w:tc>
          <w:tcPr>
            <w:tcW w:w="2263" w:type="dxa"/>
            <w:vMerge w:val="restart"/>
            <w:shd w:val="clear" w:color="auto" w:fill="auto"/>
            <w:noWrap/>
            <w:vAlign w:val="center"/>
            <w:hideMark/>
          </w:tcPr>
          <w:p w14:paraId="6F3E5339" w14:textId="77777777" w:rsidR="00907C26" w:rsidRPr="004E5F5F" w:rsidRDefault="00907C26" w:rsidP="00CE6F85">
            <w:pPr>
              <w:spacing w:after="0" w:line="240" w:lineRule="auto"/>
              <w:rPr>
                <w:rFonts w:ascii="DecimaWE Rg" w:eastAsia="Times New Roman" w:hAnsi="DecimaWE Rg" w:cs="Calibri"/>
                <w:color w:val="000000"/>
                <w:lang w:eastAsia="it-IT"/>
              </w:rPr>
            </w:pPr>
            <w:proofErr w:type="spellStart"/>
            <w:r w:rsidRPr="004E5F5F">
              <w:rPr>
                <w:rFonts w:ascii="DecimaWE Rg" w:eastAsia="Times New Roman" w:hAnsi="DecimaWE Rg" w:cs="Calibri"/>
                <w:color w:val="000000"/>
                <w:lang w:eastAsia="it-IT"/>
              </w:rPr>
              <w:t>Emoglobinopatie</w:t>
            </w:r>
            <w:proofErr w:type="spellEnd"/>
          </w:p>
          <w:p w14:paraId="450B9849" w14:textId="77777777" w:rsidR="00907C26" w:rsidRPr="004E5F5F" w:rsidRDefault="00907C26" w:rsidP="00CE6F85">
            <w:pPr>
              <w:spacing w:after="0" w:line="240" w:lineRule="auto"/>
              <w:rPr>
                <w:rFonts w:ascii="DecimaWE Rg" w:eastAsia="Times New Roman" w:hAnsi="DecimaWE Rg" w:cs="Calibri"/>
                <w:color w:val="000000"/>
                <w:lang w:eastAsia="it-IT"/>
              </w:rPr>
            </w:pP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14:paraId="68DDF59E" w14:textId="77777777" w:rsidR="00907C26" w:rsidRPr="004E5F5F" w:rsidRDefault="00907C26" w:rsidP="00CE6F85">
            <w:pPr>
              <w:spacing w:after="0" w:line="276" w:lineRule="auto"/>
              <w:rPr>
                <w:rFonts w:ascii="DecimaWE Rg" w:eastAsia="Times New Roman" w:hAnsi="DecimaWE Rg" w:cs="Calibri"/>
                <w:color w:val="000000"/>
                <w:lang w:eastAsia="it-IT"/>
              </w:rPr>
            </w:pPr>
            <w:r w:rsidRPr="004E5F5F">
              <w:rPr>
                <w:rFonts w:ascii="DecimaWE Rg" w:eastAsia="Times New Roman" w:hAnsi="DecimaWE Rg" w:cs="Calibri"/>
                <w:color w:val="000000"/>
                <w:lang w:eastAsia="it-IT"/>
              </w:rPr>
              <w:t>Talassemia major</w:t>
            </w:r>
          </w:p>
        </w:tc>
        <w:tc>
          <w:tcPr>
            <w:tcW w:w="914" w:type="dxa"/>
          </w:tcPr>
          <w:p w14:paraId="2624AB15" w14:textId="77777777" w:rsidR="00907C26" w:rsidRPr="004E5F5F" w:rsidRDefault="00907C26" w:rsidP="00CE6F85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color w:val="000000"/>
                <w:lang w:eastAsia="it-IT"/>
              </w:rPr>
            </w:pPr>
          </w:p>
        </w:tc>
      </w:tr>
      <w:tr w:rsidR="00907C26" w:rsidRPr="00B24C86" w14:paraId="197068FA" w14:textId="77777777" w:rsidTr="00907C26">
        <w:trPr>
          <w:trHeight w:val="290"/>
          <w:jc w:val="center"/>
        </w:trPr>
        <w:tc>
          <w:tcPr>
            <w:tcW w:w="2263" w:type="dxa"/>
            <w:vMerge/>
            <w:shd w:val="clear" w:color="auto" w:fill="auto"/>
            <w:vAlign w:val="center"/>
            <w:hideMark/>
          </w:tcPr>
          <w:p w14:paraId="6581E4ED" w14:textId="77777777" w:rsidR="00907C26" w:rsidRPr="004E5F5F" w:rsidRDefault="00907C26" w:rsidP="00CE6F85">
            <w:pPr>
              <w:spacing w:after="0" w:line="240" w:lineRule="auto"/>
              <w:rPr>
                <w:rFonts w:ascii="DecimaWE Rg" w:eastAsia="Times New Roman" w:hAnsi="DecimaWE Rg" w:cs="Calibri"/>
                <w:color w:val="000000"/>
                <w:lang w:eastAsia="it-IT"/>
              </w:rPr>
            </w:pP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14:paraId="43383B14" w14:textId="77777777" w:rsidR="00907C26" w:rsidRPr="004E5F5F" w:rsidRDefault="00907C26" w:rsidP="00CE6F85">
            <w:pPr>
              <w:spacing w:after="0" w:line="276" w:lineRule="auto"/>
              <w:rPr>
                <w:rFonts w:ascii="DecimaWE Rg" w:eastAsia="Times New Roman" w:hAnsi="DecimaWE Rg" w:cs="Calibri"/>
                <w:color w:val="000000"/>
                <w:lang w:eastAsia="it-IT"/>
              </w:rPr>
            </w:pPr>
            <w:r w:rsidRPr="004E5F5F">
              <w:rPr>
                <w:rFonts w:ascii="DecimaWE Rg" w:eastAsia="Times New Roman" w:hAnsi="DecimaWE Rg" w:cs="Calibri"/>
                <w:color w:val="000000"/>
                <w:lang w:eastAsia="it-IT"/>
              </w:rPr>
              <w:t>Anemia a cellule falciformi</w:t>
            </w:r>
          </w:p>
        </w:tc>
        <w:tc>
          <w:tcPr>
            <w:tcW w:w="914" w:type="dxa"/>
          </w:tcPr>
          <w:p w14:paraId="5F3F4614" w14:textId="77777777" w:rsidR="00907C26" w:rsidRPr="004E5F5F" w:rsidRDefault="00907C26" w:rsidP="00CE6F85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color w:val="000000"/>
                <w:lang w:eastAsia="it-IT"/>
              </w:rPr>
            </w:pPr>
          </w:p>
        </w:tc>
      </w:tr>
      <w:tr w:rsidR="00907C26" w:rsidRPr="00B24C86" w14:paraId="3E767B87" w14:textId="77777777" w:rsidTr="00907C26">
        <w:trPr>
          <w:trHeight w:val="290"/>
          <w:jc w:val="center"/>
        </w:trPr>
        <w:tc>
          <w:tcPr>
            <w:tcW w:w="2263" w:type="dxa"/>
            <w:vMerge/>
            <w:shd w:val="clear" w:color="auto" w:fill="auto"/>
            <w:vAlign w:val="center"/>
          </w:tcPr>
          <w:p w14:paraId="0877EE07" w14:textId="77777777" w:rsidR="00907C26" w:rsidRPr="004E5F5F" w:rsidRDefault="00907C26" w:rsidP="00CE6F85">
            <w:pPr>
              <w:spacing w:after="0" w:line="240" w:lineRule="auto"/>
              <w:rPr>
                <w:rFonts w:ascii="DecimaWE Rg" w:eastAsia="Times New Roman" w:hAnsi="DecimaWE Rg" w:cs="Calibri"/>
                <w:color w:val="000000"/>
                <w:lang w:eastAsia="it-IT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7BF346A6" w14:textId="77777777" w:rsidR="00907C26" w:rsidRPr="004E5F5F" w:rsidRDefault="00907C26" w:rsidP="00CE6F85">
            <w:pPr>
              <w:spacing w:after="0" w:line="276" w:lineRule="auto"/>
              <w:rPr>
                <w:rFonts w:ascii="DecimaWE Rg" w:eastAsia="Times New Roman" w:hAnsi="DecimaWE Rg" w:cs="Calibri"/>
                <w:color w:val="000000"/>
                <w:lang w:eastAsia="it-IT"/>
              </w:rPr>
            </w:pPr>
            <w:r w:rsidRPr="004E5F5F">
              <w:rPr>
                <w:rFonts w:ascii="DecimaWE Rg" w:eastAsia="Times New Roman" w:hAnsi="DecimaWE Rg" w:cs="Calibri"/>
                <w:color w:val="000000"/>
                <w:lang w:eastAsia="it-IT"/>
              </w:rPr>
              <w:t>Altre anemie gravi</w:t>
            </w:r>
          </w:p>
        </w:tc>
        <w:tc>
          <w:tcPr>
            <w:tcW w:w="914" w:type="dxa"/>
          </w:tcPr>
          <w:p w14:paraId="3EEA52C7" w14:textId="77777777" w:rsidR="00907C26" w:rsidRPr="004E5F5F" w:rsidRDefault="00907C26" w:rsidP="00CE6F85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color w:val="000000"/>
                <w:lang w:eastAsia="it-IT"/>
              </w:rPr>
            </w:pPr>
          </w:p>
        </w:tc>
      </w:tr>
      <w:tr w:rsidR="00907C26" w:rsidRPr="00B24C86" w14:paraId="2B0F0106" w14:textId="77777777" w:rsidTr="00907C26">
        <w:trPr>
          <w:trHeight w:val="290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626DBEB6" w14:textId="77777777" w:rsidR="00907C26" w:rsidRPr="004E5F5F" w:rsidRDefault="00907C26" w:rsidP="00CE6F85">
            <w:pPr>
              <w:spacing w:after="0" w:line="240" w:lineRule="auto"/>
              <w:rPr>
                <w:rFonts w:ascii="DecimaWE Rg" w:eastAsia="Times New Roman" w:hAnsi="DecimaWE Rg" w:cs="Calibri"/>
                <w:color w:val="000000"/>
                <w:lang w:eastAsia="it-IT"/>
              </w:rPr>
            </w:pPr>
            <w:r w:rsidRPr="004E5F5F">
              <w:rPr>
                <w:rFonts w:ascii="DecimaWE Rg" w:eastAsia="Times New Roman" w:hAnsi="DecimaWE Rg" w:cs="Calibri"/>
                <w:color w:val="000000"/>
                <w:lang w:eastAsia="it-IT"/>
              </w:rPr>
              <w:t>Sindrome di Down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14:paraId="273A2FB3" w14:textId="77777777" w:rsidR="00907C26" w:rsidRPr="004E5F5F" w:rsidRDefault="00907C26" w:rsidP="00CE6F85">
            <w:pPr>
              <w:spacing w:after="0" w:line="276" w:lineRule="auto"/>
              <w:rPr>
                <w:rFonts w:ascii="DecimaWE Rg" w:eastAsia="Times New Roman" w:hAnsi="DecimaWE Rg" w:cs="Calibri"/>
                <w:color w:val="000000"/>
                <w:lang w:eastAsia="it-IT"/>
              </w:rPr>
            </w:pPr>
            <w:r>
              <w:rPr>
                <w:rFonts w:ascii="DecimaWE Rg" w:eastAsia="Times New Roman" w:hAnsi="DecimaWE Rg" w:cs="Calibri"/>
                <w:color w:val="000000"/>
                <w:lang w:eastAsia="it-IT"/>
              </w:rPr>
              <w:t xml:space="preserve">Persone </w:t>
            </w:r>
            <w:r w:rsidRPr="004E5F5F">
              <w:rPr>
                <w:rFonts w:ascii="DecimaWE Rg" w:eastAsia="Times New Roman" w:hAnsi="DecimaWE Rg" w:cs="Calibri"/>
                <w:color w:val="000000"/>
                <w:lang w:eastAsia="it-IT"/>
              </w:rPr>
              <w:t>con sindrome di Down</w:t>
            </w:r>
          </w:p>
        </w:tc>
        <w:tc>
          <w:tcPr>
            <w:tcW w:w="914" w:type="dxa"/>
          </w:tcPr>
          <w:p w14:paraId="7E44A8DC" w14:textId="77777777" w:rsidR="00907C26" w:rsidRPr="004E5F5F" w:rsidRDefault="00907C26" w:rsidP="00CE6F85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color w:val="000000"/>
                <w:lang w:eastAsia="it-IT"/>
              </w:rPr>
            </w:pPr>
          </w:p>
        </w:tc>
      </w:tr>
      <w:tr w:rsidR="00907C26" w:rsidRPr="00B24C86" w14:paraId="377C7132" w14:textId="77777777" w:rsidTr="00907C26">
        <w:trPr>
          <w:trHeight w:val="290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79A71BD1" w14:textId="77777777" w:rsidR="00907C26" w:rsidRPr="004E5F5F" w:rsidRDefault="00907C26" w:rsidP="00CE6F85">
            <w:pPr>
              <w:spacing w:after="0" w:line="240" w:lineRule="auto"/>
              <w:rPr>
                <w:rFonts w:ascii="DecimaWE Rg" w:eastAsia="Times New Roman" w:hAnsi="DecimaWE Rg" w:cs="Calibri"/>
                <w:color w:val="000000"/>
                <w:lang w:eastAsia="it-IT"/>
              </w:rPr>
            </w:pPr>
            <w:r w:rsidRPr="004E5F5F">
              <w:rPr>
                <w:rFonts w:ascii="DecimaWE Rg" w:eastAsia="Times New Roman" w:hAnsi="DecimaWE Rg" w:cs="Calibri"/>
                <w:color w:val="000000"/>
                <w:lang w:eastAsia="it-IT"/>
              </w:rPr>
              <w:t>Grave obesità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14:paraId="1AE31C8F" w14:textId="77777777" w:rsidR="00907C26" w:rsidRPr="004E5F5F" w:rsidRDefault="00907C26" w:rsidP="00CE6F85">
            <w:pPr>
              <w:spacing w:after="0" w:line="276" w:lineRule="auto"/>
              <w:rPr>
                <w:rFonts w:ascii="DecimaWE Rg" w:eastAsia="Times New Roman" w:hAnsi="DecimaWE Rg" w:cs="Calibri"/>
                <w:color w:val="000000"/>
                <w:lang w:eastAsia="it-IT"/>
              </w:rPr>
            </w:pPr>
            <w:r>
              <w:rPr>
                <w:rFonts w:ascii="DecimaWE Rg" w:eastAsia="Times New Roman" w:hAnsi="DecimaWE Rg" w:cs="Calibri"/>
                <w:color w:val="000000"/>
                <w:lang w:eastAsia="it-IT"/>
              </w:rPr>
              <w:t>Persone</w:t>
            </w:r>
            <w:r w:rsidRPr="004E5F5F">
              <w:rPr>
                <w:rFonts w:ascii="DecimaWE Rg" w:eastAsia="Times New Roman" w:hAnsi="DecimaWE Rg" w:cs="Calibri"/>
                <w:color w:val="000000"/>
                <w:lang w:eastAsia="it-IT"/>
              </w:rPr>
              <w:t xml:space="preserve"> con BMI maggiore di 35</w:t>
            </w:r>
          </w:p>
        </w:tc>
        <w:tc>
          <w:tcPr>
            <w:tcW w:w="914" w:type="dxa"/>
          </w:tcPr>
          <w:p w14:paraId="15CB68B4" w14:textId="77777777" w:rsidR="00907C26" w:rsidRPr="004E5F5F" w:rsidRDefault="00907C26" w:rsidP="00CE6F85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color w:val="000000"/>
                <w:lang w:eastAsia="it-IT"/>
              </w:rPr>
            </w:pPr>
          </w:p>
        </w:tc>
      </w:tr>
      <w:tr w:rsidR="00907C26" w:rsidRPr="00B24C86" w14:paraId="15EBD0DD" w14:textId="77777777" w:rsidTr="00907C26">
        <w:trPr>
          <w:trHeight w:val="290"/>
          <w:jc w:val="center"/>
        </w:trPr>
        <w:tc>
          <w:tcPr>
            <w:tcW w:w="2263" w:type="dxa"/>
            <w:shd w:val="clear" w:color="auto" w:fill="auto"/>
            <w:noWrap/>
            <w:vAlign w:val="center"/>
          </w:tcPr>
          <w:p w14:paraId="3C0F60A8" w14:textId="77777777" w:rsidR="00907C26" w:rsidRPr="004E5F5F" w:rsidRDefault="00907C26" w:rsidP="00CE6F85">
            <w:pPr>
              <w:spacing w:after="0" w:line="240" w:lineRule="auto"/>
              <w:rPr>
                <w:rFonts w:ascii="DecimaWE Rg" w:eastAsia="Times New Roman" w:hAnsi="DecimaWE Rg" w:cs="Calibri"/>
                <w:color w:val="000000"/>
                <w:lang w:eastAsia="it-IT"/>
              </w:rPr>
            </w:pPr>
            <w:r w:rsidRPr="004E5F5F">
              <w:rPr>
                <w:rFonts w:ascii="DecimaWE Rg" w:eastAsia="Times New Roman" w:hAnsi="DecimaWE Rg" w:cs="Calibri"/>
                <w:color w:val="000000"/>
                <w:lang w:eastAsia="it-IT"/>
              </w:rPr>
              <w:t>Disabilità fisica, sensoriale, intellettiva e psichica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34FBF089" w14:textId="77777777" w:rsidR="00907C26" w:rsidRPr="004E5F5F" w:rsidRDefault="00907C26" w:rsidP="00CE6F85">
            <w:pPr>
              <w:spacing w:after="0" w:line="276" w:lineRule="auto"/>
              <w:rPr>
                <w:rFonts w:ascii="DecimaWE Rg" w:eastAsia="Times New Roman" w:hAnsi="DecimaWE Rg" w:cs="Calibri"/>
                <w:color w:val="000000"/>
                <w:lang w:eastAsia="it-IT"/>
              </w:rPr>
            </w:pPr>
            <w:r w:rsidRPr="004E5F5F">
              <w:rPr>
                <w:rFonts w:ascii="DecimaWE Rg" w:eastAsia="Times New Roman" w:hAnsi="DecimaWE Rg" w:cs="Calibri"/>
                <w:color w:val="000000"/>
                <w:lang w:eastAsia="it-IT"/>
              </w:rPr>
              <w:t>Persone disabili gravi ai sensi della legge 104/1992 art. 3 comma 3</w:t>
            </w:r>
          </w:p>
        </w:tc>
        <w:tc>
          <w:tcPr>
            <w:tcW w:w="914" w:type="dxa"/>
          </w:tcPr>
          <w:p w14:paraId="40479A00" w14:textId="77777777" w:rsidR="00907C26" w:rsidRPr="004E5F5F" w:rsidRDefault="00907C26" w:rsidP="00CE6F85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color w:val="000000"/>
                <w:lang w:eastAsia="it-IT"/>
              </w:rPr>
            </w:pPr>
          </w:p>
        </w:tc>
      </w:tr>
    </w:tbl>
    <w:p w14:paraId="12B8601E" w14:textId="77777777" w:rsidR="00907C26" w:rsidRPr="00BE1000" w:rsidRDefault="00907C26" w:rsidP="00907C26">
      <w:pPr>
        <w:rPr>
          <w:sz w:val="18"/>
        </w:rPr>
      </w:pPr>
      <w:r w:rsidRPr="003F76BB">
        <w:t xml:space="preserve"> </w:t>
      </w:r>
    </w:p>
    <w:p w14:paraId="131A212F" w14:textId="3780018F" w:rsidR="00DC0B7B" w:rsidRPr="00BE1000" w:rsidRDefault="00DC0B7B" w:rsidP="00BE1000">
      <w:pPr>
        <w:spacing w:line="360" w:lineRule="auto"/>
        <w:ind w:left="708" w:firstLine="708"/>
        <w:rPr>
          <w:rFonts w:ascii="DecimaWE Rg" w:hAnsi="DecimaWE Rg"/>
        </w:rPr>
      </w:pPr>
      <w:bookmarkStart w:id="0" w:name="_GoBack"/>
      <w:bookmarkEnd w:id="0"/>
      <w:r w:rsidRPr="00BE1000">
        <w:rPr>
          <w:rFonts w:ascii="DecimaWE Rg" w:hAnsi="DecimaWE Rg"/>
        </w:rPr>
        <w:tab/>
      </w:r>
      <w:r w:rsidR="00531F80" w:rsidRPr="00BE1000">
        <w:rPr>
          <w:rFonts w:ascii="DecimaWE Rg" w:hAnsi="DecimaWE Rg"/>
        </w:rPr>
        <w:t xml:space="preserve">        </w:t>
      </w:r>
    </w:p>
    <w:sectPr w:rsidR="00DC0B7B" w:rsidRPr="00BE1000" w:rsidSect="00BE1000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cimaWE Rg">
    <w:altName w:val="Calibri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795B"/>
    <w:multiLevelType w:val="hybridMultilevel"/>
    <w:tmpl w:val="C632087E"/>
    <w:lvl w:ilvl="0" w:tplc="AE72EFC6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2BC0510"/>
    <w:multiLevelType w:val="hybridMultilevel"/>
    <w:tmpl w:val="2DB60FE2"/>
    <w:lvl w:ilvl="0" w:tplc="4220244E">
      <w:start w:val="5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5DB40BD0"/>
    <w:multiLevelType w:val="hybridMultilevel"/>
    <w:tmpl w:val="5C521096"/>
    <w:lvl w:ilvl="0" w:tplc="CB588FA0">
      <w:numFmt w:val="bullet"/>
      <w:lvlText w:val="-"/>
      <w:lvlJc w:val="left"/>
      <w:pPr>
        <w:ind w:left="1788" w:hanging="360"/>
      </w:pPr>
      <w:rPr>
        <w:rFonts w:ascii="DecimaWE Rg" w:eastAsia="Times New Roman" w:hAnsi="DecimaWE Rg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E9D"/>
    <w:rsid w:val="000D3CB9"/>
    <w:rsid w:val="00187FF2"/>
    <w:rsid w:val="001A5DF5"/>
    <w:rsid w:val="00221219"/>
    <w:rsid w:val="00474F6C"/>
    <w:rsid w:val="004C7C50"/>
    <w:rsid w:val="00531F80"/>
    <w:rsid w:val="005403D8"/>
    <w:rsid w:val="0054369F"/>
    <w:rsid w:val="00612C1C"/>
    <w:rsid w:val="00631B38"/>
    <w:rsid w:val="006743DD"/>
    <w:rsid w:val="0068014A"/>
    <w:rsid w:val="006D7A16"/>
    <w:rsid w:val="00907C26"/>
    <w:rsid w:val="00AB541F"/>
    <w:rsid w:val="00B96BE1"/>
    <w:rsid w:val="00BA5596"/>
    <w:rsid w:val="00BE1000"/>
    <w:rsid w:val="00C40BE7"/>
    <w:rsid w:val="00C70102"/>
    <w:rsid w:val="00C83A09"/>
    <w:rsid w:val="00CD5E7E"/>
    <w:rsid w:val="00CD6081"/>
    <w:rsid w:val="00D1463B"/>
    <w:rsid w:val="00D20108"/>
    <w:rsid w:val="00DB2A2D"/>
    <w:rsid w:val="00DC0B7B"/>
    <w:rsid w:val="00DE43CD"/>
    <w:rsid w:val="00DF036A"/>
    <w:rsid w:val="00EA00B1"/>
    <w:rsid w:val="00FC514B"/>
    <w:rsid w:val="00FE5B6E"/>
    <w:rsid w:val="00FE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65918"/>
  <w15:chartTrackingRefBased/>
  <w15:docId w15:val="{A3C986CF-4839-4E61-A046-289E46323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6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C48878DFB9C646ACD6D66EE696F18E" ma:contentTypeVersion="11" ma:contentTypeDescription="Creare un nuovo documento." ma:contentTypeScope="" ma:versionID="fae469638e8e29a776a633ff38a49636">
  <xsd:schema xmlns:xsd="http://www.w3.org/2001/XMLSchema" xmlns:xs="http://www.w3.org/2001/XMLSchema" xmlns:p="http://schemas.microsoft.com/office/2006/metadata/properties" xmlns:ns3="f6770bbb-e797-4f3b-bee5-89125ec896e5" targetNamespace="http://schemas.microsoft.com/office/2006/metadata/properties" ma:root="true" ma:fieldsID="98a5ab4df2718d70d013585327aaad59" ns3:_="">
    <xsd:import namespace="f6770bbb-e797-4f3b-bee5-89125ec896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770bbb-e797-4f3b-bee5-89125ec896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1A108-C6E5-4471-8D5A-41154AE8EC66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f6770bbb-e797-4f3b-bee5-89125ec896e5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784875C-92B8-439A-A9DF-41666C78CA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770bbb-e797-4f3b-bee5-89125ec896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6CA63B-7DE0-411B-8FF0-46EA8F9707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6E1CE5-4702-4346-B10C-8F188F4DD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Manfren Nicola</dc:creator>
  <cp:keywords/>
  <dc:description/>
  <cp:lastModifiedBy>Alessandrini Barbara</cp:lastModifiedBy>
  <cp:revision>2</cp:revision>
  <cp:lastPrinted>2021-10-14T11:21:00Z</cp:lastPrinted>
  <dcterms:created xsi:type="dcterms:W3CDTF">2022-09-12T12:30:00Z</dcterms:created>
  <dcterms:modified xsi:type="dcterms:W3CDTF">2022-09-12T12:30:00Z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0x01010063C48878DFB9C646ACD6D66EE696F18E</vt:lpwstr>
  </property>
</Properties>
</file>