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15" w:rsidRDefault="00C05764" w:rsidP="00E8459E">
      <w:pP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4479D6" w:rsidRDefault="004479D6" w:rsidP="00E8459E">
      <w:pPr>
        <w:rPr>
          <w:b/>
          <w:sz w:val="28"/>
        </w:rPr>
      </w:pPr>
    </w:p>
    <w:p w:rsidR="00E8459E" w:rsidRPr="001B41E3" w:rsidRDefault="00E8459E" w:rsidP="00E8459E">
      <w:pPr>
        <w:rPr>
          <w:b/>
          <w:sz w:val="28"/>
        </w:rPr>
      </w:pPr>
      <w:r w:rsidRPr="001B41E3">
        <w:rPr>
          <w:b/>
          <w:sz w:val="28"/>
        </w:rPr>
        <w:t>Regione Autonoma Friuli Venezia Giulia</w:t>
      </w:r>
    </w:p>
    <w:p w:rsidR="003E546A" w:rsidRPr="009F7D4F" w:rsidRDefault="003E546A" w:rsidP="003E546A">
      <w:pPr>
        <w:pStyle w:val="Copertina-RifRegione"/>
      </w:pPr>
      <w:r w:rsidRPr="009F7D4F">
        <w:t>Direzione centrale lavoro, formazione, istruzione e famiglia</w:t>
      </w:r>
    </w:p>
    <w:p w:rsidR="003E546A" w:rsidRPr="009F7D4F" w:rsidRDefault="003E546A" w:rsidP="003E546A">
      <w:pPr>
        <w:pStyle w:val="Copertina-RifRegione"/>
      </w:pPr>
      <w:r w:rsidRPr="009F7D4F">
        <w:t xml:space="preserve">Servizio formazione </w:t>
      </w:r>
    </w:p>
    <w:p w:rsidR="003E546A" w:rsidRPr="009F7D4F" w:rsidRDefault="003E546A" w:rsidP="003E546A">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5C2015" w:rsidRPr="009F2D14" w:rsidRDefault="005C2015" w:rsidP="005C2015">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02757" w:rsidP="008D4521">
      <w:pPr>
        <w:pStyle w:val="Copertina-Settore"/>
      </w:pPr>
      <w:r>
        <w:t>CARTA E CARTOTECNICA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8D4521" w:rsidRDefault="00902757" w:rsidP="008D4521">
      <w:pPr>
        <w:pStyle w:val="Copertina-Processi"/>
        <w:ind w:left="426"/>
      </w:pPr>
      <w:r>
        <w:t>PRODUZIONE DI CARTA E ARTICOLI IN CARTA</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C05764"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4787" w:history="1">
        <w:r w:rsidR="00C05764" w:rsidRPr="006E10EF">
          <w:rPr>
            <w:rStyle w:val="Collegamentoipertestuale"/>
          </w:rPr>
          <w:t>INTRODUZIONE</w:t>
        </w:r>
        <w:r w:rsidR="00C05764">
          <w:rPr>
            <w:webHidden/>
          </w:rPr>
          <w:tab/>
        </w:r>
        <w:r w:rsidR="00C05764">
          <w:rPr>
            <w:webHidden/>
          </w:rPr>
          <w:fldChar w:fldCharType="begin"/>
        </w:r>
        <w:r w:rsidR="00C05764">
          <w:rPr>
            <w:webHidden/>
          </w:rPr>
          <w:instrText xml:space="preserve"> PAGEREF _Toc41034787 \h </w:instrText>
        </w:r>
        <w:r w:rsidR="00C05764">
          <w:rPr>
            <w:webHidden/>
          </w:rPr>
        </w:r>
        <w:r w:rsidR="00C05764">
          <w:rPr>
            <w:webHidden/>
          </w:rPr>
          <w:fldChar w:fldCharType="separate"/>
        </w:r>
        <w:r w:rsidR="00C05764">
          <w:rPr>
            <w:webHidden/>
          </w:rPr>
          <w:t>3</w:t>
        </w:r>
        <w:r w:rsidR="00C05764">
          <w:rPr>
            <w:webHidden/>
          </w:rPr>
          <w:fldChar w:fldCharType="end"/>
        </w:r>
      </w:hyperlink>
    </w:p>
    <w:p w:rsidR="00C05764" w:rsidRDefault="00C05764">
      <w:pPr>
        <w:pStyle w:val="Sommario1"/>
        <w:rPr>
          <w:rFonts w:asciiTheme="minorHAnsi" w:eastAsiaTheme="minorEastAsia" w:hAnsiTheme="minorHAnsi" w:cstheme="minorBidi"/>
          <w:b w:val="0"/>
          <w:bCs w:val="0"/>
          <w:caps w:val="0"/>
          <w:sz w:val="22"/>
          <w:szCs w:val="22"/>
          <w:lang w:eastAsia="it-IT"/>
        </w:rPr>
      </w:pPr>
      <w:hyperlink w:anchor="_Toc41034788" w:history="1">
        <w:r w:rsidRPr="006E10EF">
          <w:rPr>
            <w:rStyle w:val="Collegamentoipertestuale"/>
          </w:rPr>
          <w:t>ARTICOLAZIONE DEL REPERTORIO</w:t>
        </w:r>
        <w:r>
          <w:rPr>
            <w:webHidden/>
          </w:rPr>
          <w:tab/>
        </w:r>
        <w:r>
          <w:rPr>
            <w:webHidden/>
          </w:rPr>
          <w:fldChar w:fldCharType="begin"/>
        </w:r>
        <w:r>
          <w:rPr>
            <w:webHidden/>
          </w:rPr>
          <w:instrText xml:space="preserve"> PAGEREF _Toc41034788 \h </w:instrText>
        </w:r>
        <w:r>
          <w:rPr>
            <w:webHidden/>
          </w:rPr>
        </w:r>
        <w:r>
          <w:rPr>
            <w:webHidden/>
          </w:rPr>
          <w:fldChar w:fldCharType="separate"/>
        </w:r>
        <w:r>
          <w:rPr>
            <w:webHidden/>
          </w:rPr>
          <w:t>4</w:t>
        </w:r>
        <w:r>
          <w:rPr>
            <w:webHidden/>
          </w:rPr>
          <w:fldChar w:fldCharType="end"/>
        </w:r>
      </w:hyperlink>
    </w:p>
    <w:p w:rsidR="00C05764" w:rsidRDefault="00C05764">
      <w:pPr>
        <w:pStyle w:val="Sommario1"/>
        <w:rPr>
          <w:rFonts w:asciiTheme="minorHAnsi" w:eastAsiaTheme="minorEastAsia" w:hAnsiTheme="minorHAnsi" w:cstheme="minorBidi"/>
          <w:b w:val="0"/>
          <w:bCs w:val="0"/>
          <w:caps w:val="0"/>
          <w:sz w:val="22"/>
          <w:szCs w:val="22"/>
          <w:lang w:eastAsia="it-IT"/>
        </w:rPr>
      </w:pPr>
      <w:hyperlink w:anchor="_Toc41034789" w:history="1">
        <w:r w:rsidRPr="006E10EF">
          <w:rPr>
            <w:rStyle w:val="Collegamentoipertestuale"/>
          </w:rPr>
          <w:t>Parte 1    PRODUZIONE DI CARTA E ARTICOLI DI CARTA</w:t>
        </w:r>
        <w:r>
          <w:rPr>
            <w:webHidden/>
          </w:rPr>
          <w:tab/>
        </w:r>
        <w:r>
          <w:rPr>
            <w:webHidden/>
          </w:rPr>
          <w:fldChar w:fldCharType="begin"/>
        </w:r>
        <w:r>
          <w:rPr>
            <w:webHidden/>
          </w:rPr>
          <w:instrText xml:space="preserve"> PAGEREF _Toc41034789 \h </w:instrText>
        </w:r>
        <w:r>
          <w:rPr>
            <w:webHidden/>
          </w:rPr>
        </w:r>
        <w:r>
          <w:rPr>
            <w:webHidden/>
          </w:rPr>
          <w:fldChar w:fldCharType="separate"/>
        </w:r>
        <w:r>
          <w:rPr>
            <w:webHidden/>
          </w:rPr>
          <w:t>10</w:t>
        </w:r>
        <w:r>
          <w:rPr>
            <w:webHidden/>
          </w:rPr>
          <w:fldChar w:fldCharType="end"/>
        </w:r>
      </w:hyperlink>
    </w:p>
    <w:p w:rsidR="00C05764" w:rsidRDefault="00C05764">
      <w:pPr>
        <w:pStyle w:val="Sommario2"/>
        <w:rPr>
          <w:rFonts w:asciiTheme="minorHAnsi" w:eastAsiaTheme="minorEastAsia" w:hAnsiTheme="minorHAnsi" w:cstheme="minorBidi"/>
          <w:sz w:val="22"/>
          <w:szCs w:val="22"/>
          <w:lang w:eastAsia="it-IT"/>
        </w:rPr>
      </w:pPr>
      <w:hyperlink w:anchor="_Toc41034790" w:history="1">
        <w:r w:rsidRPr="006E10EF">
          <w:rPr>
            <w:rStyle w:val="Collegamentoipertestuale"/>
          </w:rPr>
          <w:t>Sezione 1.1 - AREE DI ATTIVITÀ (ADA)</w:t>
        </w:r>
        <w:r>
          <w:rPr>
            <w:webHidden/>
          </w:rPr>
          <w:tab/>
        </w:r>
        <w:r>
          <w:rPr>
            <w:webHidden/>
          </w:rPr>
          <w:fldChar w:fldCharType="begin"/>
        </w:r>
        <w:r>
          <w:rPr>
            <w:webHidden/>
          </w:rPr>
          <w:instrText xml:space="preserve"> PAGEREF _Toc41034790 \h </w:instrText>
        </w:r>
        <w:r>
          <w:rPr>
            <w:webHidden/>
          </w:rPr>
        </w:r>
        <w:r>
          <w:rPr>
            <w:webHidden/>
          </w:rPr>
          <w:fldChar w:fldCharType="separate"/>
        </w:r>
        <w:r>
          <w:rPr>
            <w:webHidden/>
          </w:rPr>
          <w:t>11</w:t>
        </w:r>
        <w:r>
          <w:rPr>
            <w:webHidden/>
          </w:rPr>
          <w:fldChar w:fldCharType="end"/>
        </w:r>
      </w:hyperlink>
    </w:p>
    <w:p w:rsidR="00C05764" w:rsidRDefault="00C05764">
      <w:pPr>
        <w:pStyle w:val="Sommario2"/>
        <w:rPr>
          <w:rFonts w:asciiTheme="minorHAnsi" w:eastAsiaTheme="minorEastAsia" w:hAnsiTheme="minorHAnsi" w:cstheme="minorBidi"/>
          <w:sz w:val="22"/>
          <w:szCs w:val="22"/>
          <w:lang w:eastAsia="it-IT"/>
        </w:rPr>
      </w:pPr>
      <w:hyperlink w:anchor="_Toc41034791" w:history="1">
        <w:r w:rsidRPr="006E10EF">
          <w:rPr>
            <w:rStyle w:val="Collegamentoipertestuale"/>
          </w:rPr>
          <w:t>Sezione 1.2 - QUALIFICATORI PROFESSIONALI REGIONALI (QPR)</w:t>
        </w:r>
        <w:r>
          <w:rPr>
            <w:webHidden/>
          </w:rPr>
          <w:tab/>
        </w:r>
        <w:r>
          <w:rPr>
            <w:webHidden/>
          </w:rPr>
          <w:fldChar w:fldCharType="begin"/>
        </w:r>
        <w:r>
          <w:rPr>
            <w:webHidden/>
          </w:rPr>
          <w:instrText xml:space="preserve"> PAGEREF _Toc41034791 \h </w:instrText>
        </w:r>
        <w:r>
          <w:rPr>
            <w:webHidden/>
          </w:rPr>
        </w:r>
        <w:r>
          <w:rPr>
            <w:webHidden/>
          </w:rPr>
          <w:fldChar w:fldCharType="separate"/>
        </w:r>
        <w:r>
          <w:rPr>
            <w:webHidden/>
          </w:rPr>
          <w:t>15</w:t>
        </w:r>
        <w:r>
          <w:rPr>
            <w:webHidden/>
          </w:rPr>
          <w:fldChar w:fldCharType="end"/>
        </w:r>
      </w:hyperlink>
    </w:p>
    <w:p w:rsidR="00C05764" w:rsidRDefault="00C05764">
      <w:pPr>
        <w:pStyle w:val="Sommario2"/>
        <w:rPr>
          <w:rFonts w:asciiTheme="minorHAnsi" w:eastAsiaTheme="minorEastAsia" w:hAnsiTheme="minorHAnsi" w:cstheme="minorBidi"/>
          <w:sz w:val="22"/>
          <w:szCs w:val="22"/>
          <w:lang w:eastAsia="it-IT"/>
        </w:rPr>
      </w:pPr>
      <w:hyperlink w:anchor="_Toc41034792" w:history="1">
        <w:r w:rsidRPr="006E10EF">
          <w:rPr>
            <w:rStyle w:val="Collegamentoipertestuale"/>
          </w:rPr>
          <w:t>Sezione 1.3 - MATRICE DI CORRELAZIONE QPR-ADA</w:t>
        </w:r>
        <w:r>
          <w:rPr>
            <w:webHidden/>
          </w:rPr>
          <w:tab/>
        </w:r>
        <w:r>
          <w:rPr>
            <w:webHidden/>
          </w:rPr>
          <w:fldChar w:fldCharType="begin"/>
        </w:r>
        <w:r>
          <w:rPr>
            <w:webHidden/>
          </w:rPr>
          <w:instrText xml:space="preserve"> PAGEREF _Toc41034792 \h </w:instrText>
        </w:r>
        <w:r>
          <w:rPr>
            <w:webHidden/>
          </w:rPr>
        </w:r>
        <w:r>
          <w:rPr>
            <w:webHidden/>
          </w:rPr>
          <w:fldChar w:fldCharType="separate"/>
        </w:r>
        <w:r>
          <w:rPr>
            <w:webHidden/>
          </w:rPr>
          <w:t>18</w:t>
        </w:r>
        <w:r>
          <w:rPr>
            <w:webHidden/>
          </w:rPr>
          <w:fldChar w:fldCharType="end"/>
        </w:r>
      </w:hyperlink>
    </w:p>
    <w:p w:rsidR="00C05764" w:rsidRDefault="00C05764">
      <w:pPr>
        <w:pStyle w:val="Sommario2"/>
        <w:rPr>
          <w:rFonts w:asciiTheme="minorHAnsi" w:eastAsiaTheme="minorEastAsia" w:hAnsiTheme="minorHAnsi" w:cstheme="minorBidi"/>
          <w:sz w:val="22"/>
          <w:szCs w:val="22"/>
          <w:lang w:eastAsia="it-IT"/>
        </w:rPr>
      </w:pPr>
      <w:hyperlink w:anchor="_Toc41034793" w:history="1">
        <w:r w:rsidRPr="006E10EF">
          <w:rPr>
            <w:rStyle w:val="Collegamentoipertestuale"/>
          </w:rPr>
          <w:t>Sezione 1.4 - SCHEDE DELLE SITUAZIONI TIPO (SST)</w:t>
        </w:r>
        <w:r>
          <w:rPr>
            <w:webHidden/>
          </w:rPr>
          <w:tab/>
        </w:r>
        <w:r>
          <w:rPr>
            <w:webHidden/>
          </w:rPr>
          <w:fldChar w:fldCharType="begin"/>
        </w:r>
        <w:r>
          <w:rPr>
            <w:webHidden/>
          </w:rPr>
          <w:instrText xml:space="preserve"> PAGEREF _Toc41034793 \h </w:instrText>
        </w:r>
        <w:r>
          <w:rPr>
            <w:webHidden/>
          </w:rPr>
        </w:r>
        <w:r>
          <w:rPr>
            <w:webHidden/>
          </w:rPr>
          <w:fldChar w:fldCharType="separate"/>
        </w:r>
        <w:r>
          <w:rPr>
            <w:webHidden/>
          </w:rPr>
          <w:t>19</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4787"/>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4788"/>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 de</w:t>
      </w:r>
      <w:r w:rsidR="00902757">
        <w:t>lla</w:t>
      </w:r>
      <w:r>
        <w:t xml:space="preserve"> </w:t>
      </w:r>
      <w:r w:rsidR="00902757">
        <w:rPr>
          <w:b/>
        </w:rPr>
        <w:t>CARTA E CARTOTECNICA</w:t>
      </w:r>
      <w:r>
        <w:t xml:space="preserve"> e include i Processi di lavoro evidenziati nel seguente schema riepilogativo:</w:t>
      </w:r>
    </w:p>
    <w:p w:rsidR="00512999" w:rsidRDefault="00512999" w:rsidP="00512999">
      <w:pPr>
        <w:pStyle w:val="DOC-Testo"/>
      </w:pPr>
    </w:p>
    <w:p w:rsidR="00512999" w:rsidRDefault="00902757" w:rsidP="00512999">
      <w:pPr>
        <w:pStyle w:val="DOC-Testo"/>
        <w:jc w:val="center"/>
      </w:pPr>
      <w:r w:rsidRPr="00902757">
        <w:rPr>
          <w:noProof/>
          <w:lang w:eastAsia="it-IT"/>
        </w:rPr>
        <w:drawing>
          <wp:inline distT="0" distB="0" distL="0" distR="0">
            <wp:extent cx="4420800" cy="66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0800" cy="6696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DD2BF7" w:rsidRPr="00234F95" w:rsidRDefault="00DD2BF7" w:rsidP="00DD2BF7">
      <w:pPr>
        <w:pStyle w:val="DOC-TitoloSottoSezione"/>
      </w:pPr>
      <w:r>
        <w:lastRenderedPageBreak/>
        <w:t>A</w:t>
      </w:r>
      <w:r w:rsidRPr="00234F95">
        <w:t xml:space="preserve">ree di attività </w:t>
      </w:r>
      <w:r>
        <w:t>(ADA)</w:t>
      </w:r>
    </w:p>
    <w:p w:rsidR="00DD2BF7" w:rsidRDefault="00DD2BF7" w:rsidP="00DD2BF7">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DD2BF7" w:rsidRDefault="00DD2BF7" w:rsidP="00DD2BF7">
      <w:pPr>
        <w:pStyle w:val="DOC-Testo"/>
      </w:pPr>
    </w:p>
    <w:p w:rsidR="00DD2BF7" w:rsidRDefault="00DD2BF7" w:rsidP="00DD2BF7">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DD2BF7" w:rsidRDefault="00DD2BF7" w:rsidP="00DD2BF7">
      <w:pPr>
        <w:pStyle w:val="DOC-Testo"/>
      </w:pPr>
    </w:p>
    <w:p w:rsidR="00DD2BF7" w:rsidRPr="003A6863" w:rsidRDefault="00DD2BF7" w:rsidP="00DD2BF7">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DD2BF7" w:rsidRDefault="00DD2BF7" w:rsidP="00DD2BF7">
      <w:pPr>
        <w:pStyle w:val="DOC-Testo"/>
      </w:pPr>
    </w:p>
    <w:p w:rsidR="00DD2BF7" w:rsidRDefault="00DD2BF7" w:rsidP="00DD2BF7">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DD2BF7" w:rsidRDefault="00DD2BF7" w:rsidP="00DD2BF7">
      <w:pPr>
        <w:pStyle w:val="DOC-Testo"/>
      </w:pPr>
    </w:p>
    <w:p w:rsidR="00DD2BF7" w:rsidRDefault="00DD2BF7" w:rsidP="00DD2BF7">
      <w:pPr>
        <w:pStyle w:val="DOC-Testo"/>
      </w:pPr>
      <w:r>
        <w:t>Nello schema sottostante è illustrato il format descrittivo delle ADA.</w:t>
      </w:r>
    </w:p>
    <w:p w:rsidR="00DD2BF7" w:rsidRDefault="00DD2BF7" w:rsidP="00DD2BF7">
      <w:pPr>
        <w:pStyle w:val="DOC-Testo"/>
      </w:pPr>
    </w:p>
    <w:p w:rsidR="00DD2BF7" w:rsidRDefault="00DD2BF7" w:rsidP="00DD2BF7">
      <w:pPr>
        <w:jc w:val="center"/>
      </w:pPr>
      <w:bookmarkStart w:id="5" w:name="_Toc406417790"/>
      <w:r w:rsidRPr="002666D1">
        <w:rPr>
          <w:noProof/>
          <w:lang w:eastAsia="it-IT"/>
        </w:rPr>
        <w:drawing>
          <wp:inline distT="0" distB="0" distL="0" distR="0" wp14:anchorId="727FC3CD" wp14:editId="2A8780EA">
            <wp:extent cx="5320800" cy="249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DD2BF7" w:rsidRDefault="00DD2BF7" w:rsidP="00DD2BF7">
      <w:pPr>
        <w:jc w:val="center"/>
        <w:rPr>
          <w:rFonts w:eastAsia="Times New Roman"/>
          <w:b/>
          <w:bCs/>
          <w:color w:val="365F91"/>
          <w:sz w:val="32"/>
          <w:szCs w:val="28"/>
          <w:lang w:eastAsia="it-IT"/>
        </w:rPr>
      </w:pPr>
      <w:r>
        <w:br w:type="page"/>
      </w:r>
    </w:p>
    <w:p w:rsidR="00DD2BF7" w:rsidRDefault="00DD2BF7" w:rsidP="00DD2BF7">
      <w:pPr>
        <w:pStyle w:val="DOC-TitoloSottoSezione"/>
      </w:pPr>
      <w:r>
        <w:lastRenderedPageBreak/>
        <w:t>Qualificatori professionali regionali</w:t>
      </w:r>
      <w:bookmarkEnd w:id="5"/>
      <w:r>
        <w:t xml:space="preserve"> (QPR)</w:t>
      </w:r>
    </w:p>
    <w:p w:rsidR="00DD2BF7" w:rsidRDefault="00DD2BF7" w:rsidP="00DD2BF7">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DD2BF7" w:rsidRDefault="00DD2BF7" w:rsidP="00DD2BF7">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DD2BF7" w:rsidRDefault="00DD2BF7" w:rsidP="00DD2BF7">
      <w:pPr>
        <w:pStyle w:val="DOC-Testo"/>
      </w:pPr>
    </w:p>
    <w:p w:rsidR="00DD2BF7" w:rsidRDefault="00DD2BF7" w:rsidP="00DD2BF7">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DD2BF7" w:rsidRPr="00EC0F0F" w:rsidRDefault="00DD2BF7" w:rsidP="00DD2BF7">
      <w:pPr>
        <w:pStyle w:val="DOC-Testo"/>
      </w:pPr>
      <w:r w:rsidRPr="00EC0F0F">
        <w:t>In particolare:</w:t>
      </w:r>
    </w:p>
    <w:p w:rsidR="00DD2BF7" w:rsidRPr="00EC0F0F" w:rsidRDefault="00DD2BF7" w:rsidP="00DD2BF7">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DD2BF7" w:rsidRPr="00EC0F0F" w:rsidRDefault="00DD2BF7" w:rsidP="00DD2BF7">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DD2BF7" w:rsidRDefault="00DD2BF7" w:rsidP="00DD2BF7">
      <w:pPr>
        <w:pStyle w:val="DOC-Testo"/>
      </w:pPr>
    </w:p>
    <w:p w:rsidR="00DD2BF7" w:rsidRDefault="00DD2BF7" w:rsidP="00DD2BF7">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DD2BF7" w:rsidRDefault="00DD2BF7" w:rsidP="00DD2BF7">
      <w:pPr>
        <w:pStyle w:val="DOC-Testo"/>
      </w:pPr>
    </w:p>
    <w:p w:rsidR="00DD2BF7" w:rsidRDefault="00DD2BF7" w:rsidP="00DD2BF7">
      <w:pPr>
        <w:pStyle w:val="DOC-TitoloSottoSezione"/>
      </w:pPr>
      <w:r>
        <w:t>Matrice di correlazione QPR-ADA</w:t>
      </w:r>
    </w:p>
    <w:p w:rsidR="00DD2BF7" w:rsidRPr="002E4E81" w:rsidRDefault="00DD2BF7" w:rsidP="00DD2BF7">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DD2BF7" w:rsidRDefault="00DD2BF7" w:rsidP="00DD2BF7">
      <w:pPr>
        <w:pStyle w:val="DOC-Testo"/>
      </w:pPr>
    </w:p>
    <w:p w:rsidR="00DD2BF7" w:rsidRPr="00C12D09" w:rsidRDefault="00DD2BF7" w:rsidP="00DD2BF7">
      <w:pPr>
        <w:pStyle w:val="DOC-Testo"/>
        <w:jc w:val="center"/>
      </w:pPr>
      <w:bookmarkStart w:id="6" w:name="_Toc406417791"/>
      <w:r w:rsidRPr="00930E9A">
        <w:rPr>
          <w:noProof/>
          <w:lang w:eastAsia="it-IT"/>
        </w:rPr>
        <w:lastRenderedPageBreak/>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DD2BF7" w:rsidRDefault="00DD2BF7" w:rsidP="00DD2BF7">
      <w:pPr>
        <w:pStyle w:val="DOC-TitoloSottoSezione"/>
      </w:pPr>
      <w:r>
        <w:lastRenderedPageBreak/>
        <w:t>Schede delle situazioni tipo</w:t>
      </w:r>
      <w:bookmarkEnd w:id="6"/>
      <w:r>
        <w:t xml:space="preserve"> (SST)</w:t>
      </w:r>
    </w:p>
    <w:p w:rsidR="00DD2BF7" w:rsidRDefault="00DD2BF7" w:rsidP="00DD2BF7">
      <w:pPr>
        <w:pStyle w:val="DOC-Testo"/>
      </w:pPr>
      <w:r>
        <w:t>Le Schede delle situazioni tipo (SST) costituiscono lo strumento di riferimento primario nel processo di valutazione dei Qualificatori professionali regionali. In particolare per ogni QPR esiste una specifica SST associata.</w:t>
      </w:r>
    </w:p>
    <w:p w:rsidR="00DD2BF7" w:rsidRDefault="00DD2BF7" w:rsidP="00DD2BF7">
      <w:pPr>
        <w:pStyle w:val="DOC-Testo"/>
      </w:pPr>
    </w:p>
    <w:p w:rsidR="00DD2BF7" w:rsidRDefault="00DD2BF7" w:rsidP="00DD2BF7">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DD2BF7" w:rsidRDefault="00DD2BF7" w:rsidP="00DD2BF7">
      <w:pPr>
        <w:pStyle w:val="DOC-Testo"/>
      </w:pPr>
    </w:p>
    <w:p w:rsidR="00DD2BF7" w:rsidRDefault="00DD2BF7" w:rsidP="00DD2BF7">
      <w:pPr>
        <w:pStyle w:val="DOC-Testo"/>
      </w:pPr>
      <w:r>
        <w:t>Nello schema sottostante è illustrato il format descrittivo delle SST.</w:t>
      </w:r>
    </w:p>
    <w:p w:rsidR="00DD2BF7" w:rsidRDefault="00DD2BF7" w:rsidP="00DD2BF7">
      <w:pPr>
        <w:pStyle w:val="DOC-Testo"/>
      </w:pPr>
    </w:p>
    <w:p w:rsidR="00DD2BF7" w:rsidRDefault="00DD2BF7" w:rsidP="00DD2BF7">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DD2BF7" w:rsidRDefault="00DD2BF7" w:rsidP="00DD2BF7">
      <w:pPr>
        <w:pStyle w:val="CB-TestoSpazioDopo"/>
      </w:pPr>
    </w:p>
    <w:p w:rsidR="00DD2BF7" w:rsidRDefault="00DD2BF7" w:rsidP="00DD2BF7">
      <w:pPr>
        <w:pStyle w:val="CB-TestoSpazioDopo"/>
      </w:pPr>
      <w:r>
        <w:t>Le SST sono caratterizzate dai seguenti elementi:</w:t>
      </w:r>
    </w:p>
    <w:p w:rsidR="00DD2BF7" w:rsidRDefault="00DD2BF7" w:rsidP="00DD2BF7">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DD2BF7" w:rsidRPr="003A6863" w:rsidRDefault="00DD2BF7" w:rsidP="00DD2BF7">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DD2BF7" w:rsidRDefault="00DD2BF7" w:rsidP="00DD2BF7">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DD2BF7" w:rsidRDefault="00DD2BF7" w:rsidP="00DD2BF7">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DD2BF7" w:rsidRDefault="00DD2BF7" w:rsidP="00DD2BF7">
      <w:pPr>
        <w:pStyle w:val="DOC-Testo"/>
      </w:pPr>
    </w:p>
    <w:p w:rsidR="00DD2BF7" w:rsidRDefault="00DD2BF7" w:rsidP="00DD2BF7">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DD2BF7" w:rsidRDefault="00DD2BF7" w:rsidP="00DD2BF7">
      <w:pPr>
        <w:pStyle w:val="DOC-Testo"/>
      </w:pPr>
    </w:p>
    <w:p w:rsidR="00DD2BF7" w:rsidRDefault="00DD2BF7" w:rsidP="00DD2BF7">
      <w:pPr>
        <w:pStyle w:val="DOC-TitoloSottoSezione"/>
      </w:pPr>
      <w:r>
        <w:t>Acquisizione completa di una competenza</w:t>
      </w:r>
    </w:p>
    <w:p w:rsidR="00DD2BF7" w:rsidRDefault="00DD2BF7" w:rsidP="00DD2BF7">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DD2BF7" w:rsidRPr="0026318F" w:rsidRDefault="00DD2BF7" w:rsidP="00DD2BF7">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4789"/>
      <w:r w:rsidRPr="008D4521">
        <w:t xml:space="preserve">Parte 1 </w:t>
      </w:r>
      <w:r w:rsidR="00E8459E" w:rsidRPr="008D4521">
        <w:t xml:space="preserve"> </w:t>
      </w:r>
      <w:r w:rsidRPr="008D4521">
        <w:t xml:space="preserve"> </w:t>
      </w:r>
      <w:r w:rsidR="00E8459E" w:rsidRPr="008D4521">
        <w:br/>
      </w:r>
      <w:r w:rsidR="00902757" w:rsidRPr="00902757">
        <w:t>PRODUZIONE DI CARTA E ARTICOLI DI CARTA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4790"/>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902757" w:rsidRDefault="00902757" w:rsidP="00902757">
      <w:pPr>
        <w:pStyle w:val="DOC-TitoloSettoreXelenchi"/>
      </w:pPr>
      <w:bookmarkStart w:id="10" w:name="_Toc406417793"/>
      <w:r>
        <w:t>PRODUZIONE DI CARTA E ARTICOLI DI CARTA</w:t>
      </w:r>
    </w:p>
    <w:p w:rsidR="0021076D" w:rsidRDefault="0021076D" w:rsidP="0021076D"/>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21076D" w:rsidTr="0021076D">
        <w:trPr>
          <w:trHeight w:hRule="exact" w:val="14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Pr>
          <w:p w:rsidR="0021076D" w:rsidRDefault="0021076D" w:rsidP="00987E60">
            <w:pPr>
              <w:pStyle w:val="EMPTYCELLSTYLE"/>
            </w:pPr>
          </w:p>
        </w:tc>
        <w:tc>
          <w:tcPr>
            <w:tcW w:w="7609" w:type="dxa"/>
          </w:tcPr>
          <w:p w:rsidR="0021076D" w:rsidRDefault="0021076D" w:rsidP="00987E60">
            <w:pPr>
              <w:pStyle w:val="EMPTYCELLSTYLE"/>
            </w:pPr>
          </w:p>
        </w:tc>
        <w:tc>
          <w:tcPr>
            <w:tcW w:w="40" w:type="dxa"/>
          </w:tcPr>
          <w:p w:rsidR="0021076D" w:rsidRDefault="0021076D" w:rsidP="00987E60">
            <w:pPr>
              <w:pStyle w:val="EMPTYCELLSTYLE"/>
            </w:pPr>
          </w:p>
        </w:tc>
      </w:tr>
      <w:tr w:rsidR="0021076D" w:rsidTr="0021076D">
        <w:trPr>
          <w:trHeight w:hRule="exact" w:val="20"/>
        </w:trPr>
        <w:tc>
          <w:tcPr>
            <w:tcW w:w="40" w:type="dxa"/>
          </w:tcPr>
          <w:p w:rsidR="0021076D" w:rsidRDefault="0021076D" w:rsidP="00987E60">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21076D" w:rsidRDefault="0021076D" w:rsidP="00987E60">
            <w:pPr>
              <w:pStyle w:val="EMPTYCELLSTYLE"/>
            </w:pPr>
          </w:p>
        </w:tc>
        <w:tc>
          <w:tcPr>
            <w:tcW w:w="40" w:type="dxa"/>
          </w:tcPr>
          <w:p w:rsidR="0021076D" w:rsidRDefault="0021076D" w:rsidP="00987E60">
            <w:pPr>
              <w:pStyle w:val="EMPTYCELLSTYLE"/>
            </w:pPr>
          </w:p>
        </w:tc>
      </w:tr>
      <w:tr w:rsidR="0021076D" w:rsidTr="0021076D">
        <w:trPr>
          <w:trHeight w:hRule="exact" w:val="14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Pr>
          <w:p w:rsidR="0021076D" w:rsidRDefault="0021076D" w:rsidP="00987E60">
            <w:pPr>
              <w:pStyle w:val="EMPTYCELLSTYLE"/>
            </w:pPr>
          </w:p>
        </w:tc>
        <w:tc>
          <w:tcPr>
            <w:tcW w:w="7609" w:type="dxa"/>
          </w:tcPr>
          <w:p w:rsidR="0021076D" w:rsidRDefault="0021076D" w:rsidP="00987E60">
            <w:pPr>
              <w:pStyle w:val="EMPTYCELLSTYLE"/>
            </w:pP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9589" w:type="dxa"/>
            <w:gridSpan w:val="3"/>
            <w:tcMar>
              <w:top w:w="0" w:type="dxa"/>
              <w:left w:w="120" w:type="dxa"/>
              <w:bottom w:w="0" w:type="dxa"/>
              <w:right w:w="40" w:type="dxa"/>
            </w:tcMar>
            <w:vAlign w:val="center"/>
          </w:tcPr>
          <w:p w:rsidR="0021076D" w:rsidRDefault="0021076D" w:rsidP="00987E60">
            <w:pPr>
              <w:pStyle w:val="DOC-ElencoADAsequenza"/>
            </w:pPr>
            <w:r>
              <w:t>PRODUZIONE DELLA CARTA E DEL CARTONE</w:t>
            </w:r>
          </w:p>
        </w:tc>
        <w:tc>
          <w:tcPr>
            <w:tcW w:w="40" w:type="dxa"/>
          </w:tcPr>
          <w:p w:rsidR="0021076D" w:rsidRDefault="0021076D" w:rsidP="00987E60">
            <w:pPr>
              <w:pStyle w:val="EMPTYCELLSTYLE"/>
            </w:pPr>
          </w:p>
        </w:tc>
      </w:tr>
      <w:tr w:rsidR="0021076D" w:rsidTr="0021076D">
        <w:trPr>
          <w:trHeight w:hRule="exact" w:val="6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Pr>
          <w:p w:rsidR="0021076D" w:rsidRDefault="0021076D" w:rsidP="00987E60">
            <w:pPr>
              <w:pStyle w:val="EMPTYCELLSTYLE"/>
            </w:pPr>
          </w:p>
        </w:tc>
        <w:tc>
          <w:tcPr>
            <w:tcW w:w="7609" w:type="dxa"/>
          </w:tcPr>
          <w:p w:rsidR="0021076D" w:rsidRDefault="0021076D" w:rsidP="00987E60">
            <w:pPr>
              <w:pStyle w:val="EMPTYCELLSTYLE"/>
            </w:pP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04.01.01</w:t>
            </w:r>
          </w:p>
        </w:tc>
        <w:tc>
          <w:tcPr>
            <w:tcW w:w="7609" w:type="dxa"/>
            <w:tcMar>
              <w:top w:w="0" w:type="dxa"/>
              <w:left w:w="60" w:type="dxa"/>
              <w:bottom w:w="0" w:type="dxa"/>
              <w:right w:w="0" w:type="dxa"/>
            </w:tcMar>
          </w:tcPr>
          <w:p w:rsidR="0021076D" w:rsidRDefault="0021076D" w:rsidP="00987E60">
            <w:pPr>
              <w:pStyle w:val="DOC-ELenco"/>
            </w:pPr>
            <w:r>
              <w:rPr>
                <w:rFonts w:cs="Calibri"/>
              </w:rPr>
              <w:t>Analisi preliminari delle materie prime e monitoraggio e valutazione della carta prodotta</w:t>
            </w: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04.01.02</w:t>
            </w:r>
          </w:p>
        </w:tc>
        <w:tc>
          <w:tcPr>
            <w:tcW w:w="7609" w:type="dxa"/>
            <w:tcMar>
              <w:top w:w="0" w:type="dxa"/>
              <w:left w:w="60" w:type="dxa"/>
              <w:bottom w:w="0" w:type="dxa"/>
              <w:right w:w="0" w:type="dxa"/>
            </w:tcMar>
          </w:tcPr>
          <w:p w:rsidR="0021076D" w:rsidRDefault="0021076D" w:rsidP="00987E60">
            <w:pPr>
              <w:pStyle w:val="DOC-ELenco"/>
            </w:pPr>
            <w:r>
              <w:rPr>
                <w:rFonts w:cs="Calibri"/>
              </w:rPr>
              <w:t>Preparazione di paste (fibre) per carta e cartone</w:t>
            </w: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04.01.03</w:t>
            </w:r>
          </w:p>
        </w:tc>
        <w:tc>
          <w:tcPr>
            <w:tcW w:w="7609" w:type="dxa"/>
            <w:tcMar>
              <w:top w:w="0" w:type="dxa"/>
              <w:left w:w="60" w:type="dxa"/>
              <w:bottom w:w="0" w:type="dxa"/>
              <w:right w:w="0" w:type="dxa"/>
            </w:tcMar>
          </w:tcPr>
          <w:p w:rsidR="0021076D" w:rsidRDefault="0021076D" w:rsidP="00987E60">
            <w:pPr>
              <w:pStyle w:val="DOC-ELenco"/>
            </w:pPr>
            <w:r>
              <w:rPr>
                <w:rFonts w:cs="Calibri"/>
              </w:rPr>
              <w:t>Produzione di carta e cartone da avviare a successive lavorazioni</w:t>
            </w: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04.01.04</w:t>
            </w:r>
          </w:p>
        </w:tc>
        <w:tc>
          <w:tcPr>
            <w:tcW w:w="7609" w:type="dxa"/>
            <w:tcMar>
              <w:top w:w="0" w:type="dxa"/>
              <w:left w:w="60" w:type="dxa"/>
              <w:bottom w:w="0" w:type="dxa"/>
              <w:right w:w="0" w:type="dxa"/>
            </w:tcMar>
          </w:tcPr>
          <w:p w:rsidR="0021076D" w:rsidRDefault="0021076D" w:rsidP="00987E60">
            <w:pPr>
              <w:pStyle w:val="DOC-ELenco"/>
            </w:pPr>
            <w:r>
              <w:rPr>
                <w:rFonts w:cs="Calibri"/>
              </w:rPr>
              <w:t>Successive lavorazioni della carta: patinatura e calandratura</w:t>
            </w:r>
          </w:p>
        </w:tc>
        <w:tc>
          <w:tcPr>
            <w:tcW w:w="40" w:type="dxa"/>
          </w:tcPr>
          <w:p w:rsidR="0021076D" w:rsidRDefault="0021076D" w:rsidP="00987E60">
            <w:pPr>
              <w:pStyle w:val="EMPTYCELLSTYLE"/>
            </w:pPr>
          </w:p>
        </w:tc>
      </w:tr>
      <w:tr w:rsidR="0021076D" w:rsidTr="0021076D">
        <w:trPr>
          <w:trHeight w:hRule="exact" w:val="14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Pr>
          <w:p w:rsidR="0021076D" w:rsidRDefault="0021076D" w:rsidP="00987E60">
            <w:pPr>
              <w:pStyle w:val="EMPTYCELLSTYLE"/>
            </w:pPr>
          </w:p>
        </w:tc>
        <w:tc>
          <w:tcPr>
            <w:tcW w:w="7609" w:type="dxa"/>
          </w:tcPr>
          <w:p w:rsidR="0021076D" w:rsidRDefault="0021076D" w:rsidP="00987E60">
            <w:pPr>
              <w:pStyle w:val="EMPTYCELLSTYLE"/>
            </w:pP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9589" w:type="dxa"/>
            <w:gridSpan w:val="3"/>
            <w:tcMar>
              <w:top w:w="0" w:type="dxa"/>
              <w:left w:w="120" w:type="dxa"/>
              <w:bottom w:w="0" w:type="dxa"/>
              <w:right w:w="40" w:type="dxa"/>
            </w:tcMar>
            <w:vAlign w:val="center"/>
          </w:tcPr>
          <w:p w:rsidR="0021076D" w:rsidRDefault="0021076D" w:rsidP="00987E60">
            <w:pPr>
              <w:pStyle w:val="DOC-ElencoADAsequenza"/>
            </w:pPr>
            <w:r>
              <w:t>PRODUZIONE DI ARTICOLI DI CARTA</w:t>
            </w:r>
          </w:p>
        </w:tc>
        <w:tc>
          <w:tcPr>
            <w:tcW w:w="40" w:type="dxa"/>
          </w:tcPr>
          <w:p w:rsidR="0021076D" w:rsidRDefault="0021076D" w:rsidP="00987E60">
            <w:pPr>
              <w:pStyle w:val="EMPTYCELLSTYLE"/>
            </w:pPr>
          </w:p>
        </w:tc>
      </w:tr>
      <w:tr w:rsidR="0021076D" w:rsidTr="0021076D">
        <w:trPr>
          <w:trHeight w:hRule="exact" w:val="6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Pr>
          <w:p w:rsidR="0021076D" w:rsidRDefault="0021076D" w:rsidP="00987E60">
            <w:pPr>
              <w:pStyle w:val="EMPTYCELLSTYLE"/>
            </w:pPr>
          </w:p>
        </w:tc>
        <w:tc>
          <w:tcPr>
            <w:tcW w:w="7609" w:type="dxa"/>
          </w:tcPr>
          <w:p w:rsidR="0021076D" w:rsidRDefault="0021076D" w:rsidP="00987E60">
            <w:pPr>
              <w:pStyle w:val="EMPTYCELLSTYLE"/>
            </w:pP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04.01.05</w:t>
            </w:r>
          </w:p>
        </w:tc>
        <w:tc>
          <w:tcPr>
            <w:tcW w:w="7609" w:type="dxa"/>
            <w:tcMar>
              <w:top w:w="0" w:type="dxa"/>
              <w:left w:w="60" w:type="dxa"/>
              <w:bottom w:w="0" w:type="dxa"/>
              <w:right w:w="0" w:type="dxa"/>
            </w:tcMar>
          </w:tcPr>
          <w:p w:rsidR="0021076D" w:rsidRDefault="0021076D" w:rsidP="00987E60">
            <w:pPr>
              <w:pStyle w:val="DOC-ELenco"/>
            </w:pPr>
            <w:r>
              <w:rPr>
                <w:rFonts w:cs="Calibri"/>
              </w:rPr>
              <w:t>Trattamenti della carta e del cartone e produzione di articoli semplici</w:t>
            </w: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04.01.06</w:t>
            </w:r>
          </w:p>
        </w:tc>
        <w:tc>
          <w:tcPr>
            <w:tcW w:w="7609" w:type="dxa"/>
            <w:tcMar>
              <w:top w:w="0" w:type="dxa"/>
              <w:left w:w="60" w:type="dxa"/>
              <w:bottom w:w="0" w:type="dxa"/>
              <w:right w:w="0" w:type="dxa"/>
            </w:tcMar>
          </w:tcPr>
          <w:p w:rsidR="0021076D" w:rsidRDefault="0021076D" w:rsidP="00987E60">
            <w:pPr>
              <w:pStyle w:val="DOC-ELenco"/>
            </w:pPr>
            <w:r>
              <w:rPr>
                <w:rFonts w:cs="Calibri"/>
              </w:rPr>
              <w:t>Produzione di articoli in cartapesta</w:t>
            </w: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04.01.07</w:t>
            </w:r>
          </w:p>
        </w:tc>
        <w:tc>
          <w:tcPr>
            <w:tcW w:w="7609" w:type="dxa"/>
            <w:tcMar>
              <w:top w:w="0" w:type="dxa"/>
              <w:left w:w="60" w:type="dxa"/>
              <w:bottom w:w="0" w:type="dxa"/>
              <w:right w:w="0" w:type="dxa"/>
            </w:tcMar>
          </w:tcPr>
          <w:p w:rsidR="0021076D" w:rsidRDefault="0021076D" w:rsidP="00987E60">
            <w:pPr>
              <w:pStyle w:val="DOC-ELenco"/>
            </w:pPr>
            <w:r>
              <w:rPr>
                <w:rFonts w:cs="Calibri"/>
              </w:rPr>
              <w:t>Progettazione cartotecnica</w:t>
            </w:r>
          </w:p>
        </w:tc>
        <w:tc>
          <w:tcPr>
            <w:tcW w:w="40" w:type="dxa"/>
          </w:tcPr>
          <w:p w:rsidR="0021076D" w:rsidRDefault="0021076D" w:rsidP="00987E60">
            <w:pPr>
              <w:pStyle w:val="EMPTYCELLSTYLE"/>
            </w:pPr>
          </w:p>
        </w:tc>
      </w:tr>
      <w:tr w:rsidR="0021076D" w:rsidTr="0021076D">
        <w:trPr>
          <w:trHeight w:hRule="exact" w:val="280"/>
        </w:trPr>
        <w:tc>
          <w:tcPr>
            <w:tcW w:w="40" w:type="dxa"/>
          </w:tcPr>
          <w:p w:rsidR="0021076D" w:rsidRDefault="0021076D" w:rsidP="00987E60">
            <w:pPr>
              <w:pStyle w:val="EMPTYCELLSTYLE"/>
            </w:pPr>
          </w:p>
        </w:tc>
        <w:tc>
          <w:tcPr>
            <w:tcW w:w="780" w:type="dxa"/>
          </w:tcPr>
          <w:p w:rsidR="0021076D" w:rsidRDefault="0021076D" w:rsidP="00987E60">
            <w:pPr>
              <w:pStyle w:val="EMPTYCELLSTYLE"/>
            </w:pPr>
          </w:p>
        </w:tc>
        <w:tc>
          <w:tcPr>
            <w:tcW w:w="1200" w:type="dxa"/>
            <w:tcMar>
              <w:top w:w="0" w:type="dxa"/>
              <w:left w:w="60" w:type="dxa"/>
              <w:bottom w:w="0" w:type="dxa"/>
              <w:right w:w="0" w:type="dxa"/>
            </w:tcMar>
          </w:tcPr>
          <w:p w:rsidR="0021076D" w:rsidRDefault="0021076D" w:rsidP="00987E60">
            <w:pPr>
              <w:pStyle w:val="DOC-ELenco"/>
            </w:pPr>
            <w:r>
              <w:rPr>
                <w:rFonts w:cs="Calibri"/>
              </w:rPr>
              <w:t>04.01.08</w:t>
            </w:r>
          </w:p>
        </w:tc>
        <w:tc>
          <w:tcPr>
            <w:tcW w:w="7609" w:type="dxa"/>
            <w:tcMar>
              <w:top w:w="0" w:type="dxa"/>
              <w:left w:w="60" w:type="dxa"/>
              <w:bottom w:w="0" w:type="dxa"/>
              <w:right w:w="0" w:type="dxa"/>
            </w:tcMar>
          </w:tcPr>
          <w:p w:rsidR="0021076D" w:rsidRDefault="0021076D" w:rsidP="00987E60">
            <w:pPr>
              <w:pStyle w:val="DOC-ELenco"/>
            </w:pPr>
            <w:r>
              <w:rPr>
                <w:rFonts w:cs="Calibri"/>
              </w:rPr>
              <w:t>Produzione di articoli in carta, cartone e packaging</w:t>
            </w:r>
          </w:p>
        </w:tc>
        <w:tc>
          <w:tcPr>
            <w:tcW w:w="40" w:type="dxa"/>
          </w:tcPr>
          <w:p w:rsidR="0021076D" w:rsidRDefault="0021076D" w:rsidP="00987E60">
            <w:pPr>
              <w:pStyle w:val="EMPTYCELLSTYLE"/>
            </w:pPr>
          </w:p>
        </w:tc>
      </w:tr>
    </w:tbl>
    <w:p w:rsidR="0021076D" w:rsidRDefault="0021076D" w:rsidP="0021076D"/>
    <w:p w:rsidR="0021076D" w:rsidRDefault="0021076D" w:rsidP="0021076D"/>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D07CA" w:rsidRDefault="006D07CA" w:rsidP="006D07CA">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t>ADA.04.01.01</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ANALISI PRELIMINARI DELLE MATERIE PRIME E MONITORAGGIO E VALUTAZIONE DELLA CARTA PRODOTTA</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della carta e del cartone</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Realizzazione di analisi delle materie prime (pasta-carta, sostanze di carica e collanti, additivi)</w:t>
                  </w:r>
                </w:p>
                <w:p w:rsidR="0021076D" w:rsidRDefault="0021076D" w:rsidP="0021076D">
                  <w:pPr>
                    <w:pStyle w:val="ADA-Attivit"/>
                    <w:numPr>
                      <w:ilvl w:val="0"/>
                      <w:numId w:val="18"/>
                    </w:numPr>
                    <w:ind w:left="340" w:hanging="227"/>
                  </w:pPr>
                  <w:r>
                    <w:rPr>
                      <w:noProof/>
                    </w:rPr>
                    <w:t>Realizzazione di esami chimico-fisici di campioni di carta prodotta (peso, ruvidità, spessore, resistenza allo strappo, stampabilità, rigidità, opacità, collatura scoppio, grado di bianco, resistenza punti metallici, porosità)</w:t>
                  </w:r>
                </w:p>
                <w:p w:rsidR="0021076D" w:rsidRDefault="0021076D" w:rsidP="0021076D">
                  <w:pPr>
                    <w:pStyle w:val="ADA-Attivit"/>
                    <w:numPr>
                      <w:ilvl w:val="0"/>
                      <w:numId w:val="18"/>
                    </w:numPr>
                    <w:ind w:left="340" w:hanging="227"/>
                  </w:pPr>
                  <w:r>
                    <w:rPr>
                      <w:noProof/>
                    </w:rPr>
                    <w:t>Classificazione e controllo qualitativo della carta da macero in ingresso</w:t>
                  </w:r>
                </w:p>
                <w:p w:rsidR="0021076D" w:rsidRDefault="0021076D" w:rsidP="0021076D">
                  <w:pPr>
                    <w:pStyle w:val="ADA-Attivit"/>
                    <w:numPr>
                      <w:ilvl w:val="0"/>
                      <w:numId w:val="18"/>
                    </w:numPr>
                    <w:ind w:left="340" w:hanging="227"/>
                  </w:pPr>
                  <w:r>
                    <w:rPr>
                      <w:noProof/>
                    </w:rPr>
                    <w:t>Gestione dei protesti e delle non conformità rispetto a campioni inviati dal cliente</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t>ADA.04.01.02</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PREPARAZIONE DI PASTE (FIBRE) PER CARTA E CARTONE</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della carta e del cartone</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Preparazione delle "ricette" per la produzione di paste</w:t>
                  </w:r>
                </w:p>
                <w:p w:rsidR="0021076D" w:rsidRDefault="0021076D" w:rsidP="0021076D">
                  <w:pPr>
                    <w:pStyle w:val="ADA-Attivit"/>
                    <w:numPr>
                      <w:ilvl w:val="0"/>
                      <w:numId w:val="18"/>
                    </w:numPr>
                    <w:ind w:left="340" w:hanging="227"/>
                  </w:pPr>
                  <w:r>
                    <w:rPr>
                      <w:noProof/>
                    </w:rPr>
                    <w:t>Epurazione del materiale cartaceo da riciclo, separazione materiali indesiderati e disinchiostratura</w:t>
                  </w:r>
                </w:p>
                <w:p w:rsidR="0021076D" w:rsidRDefault="0021076D" w:rsidP="0021076D">
                  <w:pPr>
                    <w:pStyle w:val="ADA-Attivit"/>
                    <w:numPr>
                      <w:ilvl w:val="0"/>
                      <w:numId w:val="18"/>
                    </w:numPr>
                    <w:ind w:left="340" w:hanging="227"/>
                  </w:pPr>
                  <w:r>
                    <w:rPr>
                      <w:noProof/>
                    </w:rPr>
                    <w:t>Preparazione delle fibre vegetali (scortecciamento e/o taglio in chips del legno e sfibramento)</w:t>
                  </w:r>
                </w:p>
                <w:p w:rsidR="0021076D" w:rsidRDefault="0021076D" w:rsidP="0021076D">
                  <w:pPr>
                    <w:pStyle w:val="ADA-Attivit"/>
                    <w:numPr>
                      <w:ilvl w:val="0"/>
                      <w:numId w:val="18"/>
                    </w:numPr>
                    <w:ind w:left="340" w:hanging="227"/>
                  </w:pPr>
                  <w:r>
                    <w:rPr>
                      <w:noProof/>
                    </w:rPr>
                    <w:t>Esecuzione di attività di lisciviazione, imbianchimento e dissoluzione</w:t>
                  </w:r>
                </w:p>
                <w:p w:rsidR="0021076D" w:rsidRDefault="0021076D" w:rsidP="0021076D">
                  <w:pPr>
                    <w:pStyle w:val="ADA-Attivit"/>
                    <w:numPr>
                      <w:ilvl w:val="0"/>
                      <w:numId w:val="18"/>
                    </w:numPr>
                    <w:ind w:left="340" w:hanging="227"/>
                  </w:pPr>
                  <w:r>
                    <w:rPr>
                      <w:noProof/>
                    </w:rPr>
                    <w:t>Conduzione degli impianti monitorando quantità e qualità degli ingredienti in base ai vari tipi di impasto</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t>ADA.04.01.03</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PRODUZIONE DI CARTA E CARTONE DA AVVIARE A SUCCESSIVE LAVORAZIONI</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della carta e del cartone</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Impostazione e settaggio dell'impianto (es. parametri di velocità di produzione, scorrimento dei materiali, trattamenti superficiali), a seconda della tipologia di carta da realizzare</w:t>
                  </w:r>
                </w:p>
                <w:p w:rsidR="0021076D" w:rsidRDefault="0021076D" w:rsidP="0021076D">
                  <w:pPr>
                    <w:pStyle w:val="ADA-Attivit"/>
                    <w:numPr>
                      <w:ilvl w:val="0"/>
                      <w:numId w:val="18"/>
                    </w:numPr>
                    <w:ind w:left="340" w:hanging="227"/>
                  </w:pPr>
                  <w:r>
                    <w:rPr>
                      <w:noProof/>
                    </w:rPr>
                    <w:t>Conduzione degli impianti (cassa d’afflusso, tela formatrice, sezione presse, sezione seccherie, calandratura e arrotolatura in bobine semilavorate) per la fabbricazione di carta e cartone</w:t>
                  </w:r>
                </w:p>
                <w:p w:rsidR="0021076D" w:rsidRDefault="0021076D" w:rsidP="0021076D">
                  <w:pPr>
                    <w:pStyle w:val="ADA-Attivit"/>
                    <w:numPr>
                      <w:ilvl w:val="0"/>
                      <w:numId w:val="18"/>
                    </w:numPr>
                    <w:ind w:left="340" w:hanging="227"/>
                  </w:pPr>
                  <w:r>
                    <w:rPr>
                      <w:noProof/>
                    </w:rPr>
                    <w:t>Modifica dei parametri di lavorazione informatizzati in base alle caratteristiche del prodotto finito</w:t>
                  </w:r>
                </w:p>
                <w:p w:rsidR="0021076D" w:rsidRDefault="0021076D" w:rsidP="0021076D">
                  <w:pPr>
                    <w:pStyle w:val="ADA-Attivit"/>
                    <w:numPr>
                      <w:ilvl w:val="0"/>
                      <w:numId w:val="18"/>
                    </w:numPr>
                    <w:ind w:left="340" w:hanging="227"/>
                  </w:pPr>
                  <w:r>
                    <w:rPr>
                      <w:noProof/>
                    </w:rPr>
                    <w:t>Monitoraggio in continuo dei parametri di lavorazione (umidità, grammatura, materie di carica, spessore, grado di bianco, ecc)</w:t>
                  </w:r>
                </w:p>
                <w:p w:rsidR="0021076D" w:rsidRDefault="0021076D" w:rsidP="0021076D">
                  <w:pPr>
                    <w:pStyle w:val="ADA-Attivit"/>
                    <w:numPr>
                      <w:ilvl w:val="0"/>
                      <w:numId w:val="18"/>
                    </w:numPr>
                    <w:ind w:left="340" w:hanging="227"/>
                  </w:pPr>
                  <w:r>
                    <w:rPr>
                      <w:noProof/>
                    </w:rPr>
                    <w:t>Esecuzione delle operazioni di taglio della carta</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lastRenderedPageBreak/>
                    <w:t>ADA.04.01.04</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SUCCESSIVE LAVORAZIONI DELLA CARTA: PATINATURA E CALANDRATURA</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della carta e del cartone</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Svolgimento in macchina della bobina/foglio di carta o cartone</w:t>
                  </w:r>
                </w:p>
                <w:p w:rsidR="0021076D" w:rsidRDefault="0021076D" w:rsidP="0021076D">
                  <w:pPr>
                    <w:pStyle w:val="ADA-Attivit"/>
                    <w:numPr>
                      <w:ilvl w:val="0"/>
                      <w:numId w:val="18"/>
                    </w:numPr>
                    <w:ind w:left="340" w:hanging="227"/>
                  </w:pPr>
                  <w:r>
                    <w:rPr>
                      <w:noProof/>
                    </w:rPr>
                    <w:t>Trattamenti superficiali chimico-fisici del foglio prodotto in macchina con leganti e materie di carica</w:t>
                  </w:r>
                </w:p>
                <w:p w:rsidR="0021076D" w:rsidRDefault="0021076D" w:rsidP="0021076D">
                  <w:pPr>
                    <w:pStyle w:val="ADA-Attivit"/>
                    <w:numPr>
                      <w:ilvl w:val="0"/>
                      <w:numId w:val="18"/>
                    </w:numPr>
                    <w:ind w:left="340" w:hanging="227"/>
                  </w:pPr>
                  <w:r>
                    <w:rPr>
                      <w:noProof/>
                    </w:rPr>
                    <w:t>Realizzazione delle fasi di asciugatura</w:t>
                  </w:r>
                </w:p>
                <w:p w:rsidR="0021076D" w:rsidRDefault="0021076D" w:rsidP="0021076D">
                  <w:pPr>
                    <w:pStyle w:val="ADA-Attivit"/>
                    <w:numPr>
                      <w:ilvl w:val="0"/>
                      <w:numId w:val="18"/>
                    </w:numPr>
                    <w:ind w:left="340" w:hanging="227"/>
                  </w:pPr>
                  <w:r>
                    <w:rPr>
                      <w:noProof/>
                    </w:rPr>
                    <w:t>Esecuzione delle operazioni di calandratura</w:t>
                  </w:r>
                </w:p>
                <w:p w:rsidR="0021076D" w:rsidRDefault="0021076D" w:rsidP="0021076D">
                  <w:pPr>
                    <w:pStyle w:val="ADA-Attivit"/>
                    <w:numPr>
                      <w:ilvl w:val="0"/>
                      <w:numId w:val="18"/>
                    </w:numPr>
                    <w:ind w:left="340" w:hanging="227"/>
                  </w:pPr>
                  <w:r>
                    <w:rPr>
                      <w:noProof/>
                    </w:rPr>
                    <w:t>Esecuzione delle operazioni di ribobinatura della carta trattata</w:t>
                  </w:r>
                </w:p>
                <w:p w:rsidR="0021076D" w:rsidRDefault="0021076D" w:rsidP="0021076D">
                  <w:pPr>
                    <w:pStyle w:val="ADA-Attivit"/>
                    <w:numPr>
                      <w:ilvl w:val="0"/>
                      <w:numId w:val="18"/>
                    </w:numPr>
                    <w:ind w:left="340" w:hanging="227"/>
                  </w:pPr>
                  <w:r>
                    <w:rPr>
                      <w:noProof/>
                    </w:rPr>
                    <w:t>Esecuzione delle operazioni di taglio della carta</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t>ADA.04.01.05</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TRATTAMENTI DELLA CARTA E DEL CARTONE E PRODUZIONE DI ARTICOLI SEMPLICI</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articoli di carta</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Impostazione dei parametri di lavorazione per le diverse lavorazioni della carta e del cartone</w:t>
                  </w:r>
                </w:p>
                <w:p w:rsidR="0021076D" w:rsidRDefault="0021076D" w:rsidP="0021076D">
                  <w:pPr>
                    <w:pStyle w:val="ADA-Attivit"/>
                    <w:numPr>
                      <w:ilvl w:val="0"/>
                      <w:numId w:val="18"/>
                    </w:numPr>
                    <w:ind w:left="340" w:hanging="227"/>
                  </w:pPr>
                  <w:r>
                    <w:rPr>
                      <w:noProof/>
                    </w:rPr>
                    <w:t>Impostazione operativa dei processi di alimentazione dell’impianto (mediante ad es. bobine di carta, fogli, avvolgitori, ..)</w:t>
                  </w:r>
                </w:p>
                <w:p w:rsidR="0021076D" w:rsidRDefault="0021076D" w:rsidP="0021076D">
                  <w:pPr>
                    <w:pStyle w:val="ADA-Attivit"/>
                    <w:numPr>
                      <w:ilvl w:val="0"/>
                      <w:numId w:val="18"/>
                    </w:numPr>
                    <w:ind w:left="340" w:hanging="227"/>
                  </w:pPr>
                  <w:r>
                    <w:rPr>
                      <w:noProof/>
                    </w:rPr>
                    <w:t>Esecuzione delle fasi di montaggio dei clichè e carico dei colori di stampa</w:t>
                  </w:r>
                </w:p>
                <w:p w:rsidR="0021076D" w:rsidRDefault="0021076D" w:rsidP="0021076D">
                  <w:pPr>
                    <w:pStyle w:val="ADA-Attivit"/>
                    <w:numPr>
                      <w:ilvl w:val="0"/>
                      <w:numId w:val="18"/>
                    </w:numPr>
                    <w:ind w:left="340" w:hanging="227"/>
                  </w:pPr>
                  <w:r>
                    <w:rPr>
                      <w:noProof/>
                    </w:rPr>
                    <w:t>Impostazione delle taglierine simplex e duplex (trasformazione dei rotoli in risme o altri formati)</w:t>
                  </w:r>
                </w:p>
                <w:p w:rsidR="0021076D" w:rsidRDefault="0021076D" w:rsidP="0021076D">
                  <w:pPr>
                    <w:pStyle w:val="ADA-Attivit"/>
                    <w:numPr>
                      <w:ilvl w:val="0"/>
                      <w:numId w:val="18"/>
                    </w:numPr>
                    <w:ind w:left="340" w:hanging="227"/>
                  </w:pPr>
                  <w:r>
                    <w:rPr>
                      <w:noProof/>
                    </w:rPr>
                    <w:t>Conduzione e controllo dell'impianto per la realizzazione delle fasi di lavorazione, taglio e raccolta del prodotto finito</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t>ADA.04.01.06</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PRODUZIONE DI ARTICOLI IN CARTAPESTA</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articoli di carta</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Realizzazione di un disegno con forma e dimensioni del prodotto da realizzare</w:t>
                  </w:r>
                </w:p>
                <w:p w:rsidR="0021076D" w:rsidRDefault="0021076D" w:rsidP="0021076D">
                  <w:pPr>
                    <w:pStyle w:val="ADA-Attivit"/>
                    <w:numPr>
                      <w:ilvl w:val="0"/>
                      <w:numId w:val="18"/>
                    </w:numPr>
                    <w:ind w:left="340" w:hanging="227"/>
                  </w:pPr>
                  <w:r>
                    <w:rPr>
                      <w:noProof/>
                    </w:rPr>
                    <w:t>Realizzazione dello stampo (gesso, legno, argilla, gelatina, zolfo, metallo sbalzato, metallo fuso, vetro... )</w:t>
                  </w:r>
                </w:p>
                <w:p w:rsidR="0021076D" w:rsidRDefault="0021076D" w:rsidP="0021076D">
                  <w:pPr>
                    <w:pStyle w:val="ADA-Attivit"/>
                    <w:numPr>
                      <w:ilvl w:val="0"/>
                      <w:numId w:val="18"/>
                    </w:numPr>
                    <w:ind w:left="340" w:hanging="227"/>
                  </w:pPr>
                  <w:r>
                    <w:rPr>
                      <w:noProof/>
                    </w:rPr>
                    <w:t>Effettuazione della bollitura della carta e del cartone</w:t>
                  </w:r>
                </w:p>
                <w:p w:rsidR="0021076D" w:rsidRDefault="0021076D" w:rsidP="0021076D">
                  <w:pPr>
                    <w:pStyle w:val="ADA-Attivit"/>
                    <w:numPr>
                      <w:ilvl w:val="0"/>
                      <w:numId w:val="18"/>
                    </w:numPr>
                    <w:ind w:left="340" w:hanging="227"/>
                  </w:pPr>
                  <w:r>
                    <w:rPr>
                      <w:noProof/>
                    </w:rPr>
                    <w:t>Realizzazione della fase di macerazione di carta e cartone</w:t>
                  </w:r>
                </w:p>
                <w:p w:rsidR="0021076D" w:rsidRDefault="0021076D" w:rsidP="0021076D">
                  <w:pPr>
                    <w:pStyle w:val="ADA-Attivit"/>
                    <w:numPr>
                      <w:ilvl w:val="0"/>
                      <w:numId w:val="18"/>
                    </w:numPr>
                    <w:ind w:left="340" w:hanging="227"/>
                  </w:pPr>
                  <w:r>
                    <w:rPr>
                      <w:noProof/>
                    </w:rPr>
                    <w:t>Realizzazione della fase di "strizzatura" di carta e cartone</w:t>
                  </w:r>
                </w:p>
                <w:p w:rsidR="0021076D" w:rsidRDefault="0021076D" w:rsidP="0021076D">
                  <w:pPr>
                    <w:pStyle w:val="ADA-Attivit"/>
                    <w:numPr>
                      <w:ilvl w:val="0"/>
                      <w:numId w:val="18"/>
                    </w:numPr>
                    <w:ind w:left="340" w:hanging="227"/>
                  </w:pPr>
                  <w:r>
                    <w:rPr>
                      <w:noProof/>
                    </w:rPr>
                    <w:t>Preparazione della composizione del collante</w:t>
                  </w:r>
                </w:p>
                <w:p w:rsidR="0021076D" w:rsidRDefault="0021076D" w:rsidP="0021076D">
                  <w:pPr>
                    <w:pStyle w:val="ADA-Attivit"/>
                    <w:numPr>
                      <w:ilvl w:val="0"/>
                      <w:numId w:val="18"/>
                    </w:numPr>
                    <w:ind w:left="340" w:hanging="227"/>
                  </w:pPr>
                  <w:r>
                    <w:rPr>
                      <w:noProof/>
                    </w:rPr>
                    <w:t>Realizzazione dell'impasto di cartapesta</w:t>
                  </w:r>
                </w:p>
                <w:p w:rsidR="0021076D" w:rsidRDefault="0021076D" w:rsidP="0021076D">
                  <w:pPr>
                    <w:pStyle w:val="ADA-Attivit"/>
                    <w:numPr>
                      <w:ilvl w:val="0"/>
                      <w:numId w:val="18"/>
                    </w:numPr>
                    <w:ind w:left="340" w:hanging="227"/>
                  </w:pPr>
                  <w:r>
                    <w:rPr>
                      <w:noProof/>
                    </w:rPr>
                    <w:t>Modellazione del prodotto in cartapesta</w:t>
                  </w:r>
                </w:p>
                <w:p w:rsidR="0021076D" w:rsidRDefault="0021076D" w:rsidP="0021076D">
                  <w:pPr>
                    <w:pStyle w:val="ADA-Attivit"/>
                    <w:numPr>
                      <w:ilvl w:val="0"/>
                      <w:numId w:val="18"/>
                    </w:numPr>
                    <w:ind w:left="340" w:hanging="227"/>
                  </w:pPr>
                  <w:r>
                    <w:rPr>
                      <w:noProof/>
                    </w:rPr>
                    <w:t>Asciugatura del prodotto in cartapesta</w:t>
                  </w:r>
                </w:p>
                <w:p w:rsidR="0021076D" w:rsidRDefault="0021076D" w:rsidP="0021076D">
                  <w:pPr>
                    <w:pStyle w:val="ADA-Attivit"/>
                    <w:numPr>
                      <w:ilvl w:val="0"/>
                      <w:numId w:val="18"/>
                    </w:numPr>
                    <w:ind w:left="340" w:hanging="227"/>
                  </w:pPr>
                  <w:r>
                    <w:rPr>
                      <w:noProof/>
                    </w:rPr>
                    <w:t>Realizzazione della decorazione del prodotto in cartapesta</w:t>
                  </w:r>
                </w:p>
                <w:p w:rsidR="0021076D" w:rsidRDefault="0021076D" w:rsidP="0021076D">
                  <w:pPr>
                    <w:pStyle w:val="ADA-Attivit"/>
                    <w:numPr>
                      <w:ilvl w:val="0"/>
                      <w:numId w:val="18"/>
                    </w:numPr>
                    <w:ind w:left="340" w:hanging="227"/>
                  </w:pPr>
                  <w:r>
                    <w:rPr>
                      <w:noProof/>
                    </w:rPr>
                    <w:t>Realizzazione della ceratura e della lucidatura del prodotto in cartapesta</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lastRenderedPageBreak/>
                    <w:t>ADA.04.01.07</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PROGETTAZIONE CARTOTECNICA</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articoli di carta</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Analisi dei fabbisogni del cliente o del mercato e proposta di soluzioni e prototipi</w:t>
                  </w:r>
                </w:p>
                <w:p w:rsidR="0021076D" w:rsidRDefault="0021076D" w:rsidP="0021076D">
                  <w:pPr>
                    <w:pStyle w:val="ADA-Attivit"/>
                    <w:numPr>
                      <w:ilvl w:val="0"/>
                      <w:numId w:val="18"/>
                    </w:numPr>
                    <w:ind w:left="340" w:hanging="227"/>
                  </w:pPr>
                  <w:r>
                    <w:rPr>
                      <w:noProof/>
                    </w:rPr>
                    <w:t>Cura del design e individuazione delle caratteristiche dei materiali da utilizzare e delle dimensioni di prodotto</w:t>
                  </w:r>
                </w:p>
                <w:p w:rsidR="0021076D" w:rsidRDefault="0021076D" w:rsidP="0021076D">
                  <w:pPr>
                    <w:pStyle w:val="ADA-Attivit"/>
                    <w:numPr>
                      <w:ilvl w:val="0"/>
                      <w:numId w:val="18"/>
                    </w:numPr>
                    <w:ind w:left="340" w:hanging="227"/>
                  </w:pPr>
                  <w:r>
                    <w:rPr>
                      <w:noProof/>
                    </w:rPr>
                    <w:t>Analisi di fattibilità di proposte di packaging (confezioni per alimenti, espositori, sagome delle etichette, imballaggi,…)</w:t>
                  </w:r>
                </w:p>
                <w:p w:rsidR="0021076D" w:rsidRDefault="0021076D" w:rsidP="0021076D">
                  <w:pPr>
                    <w:pStyle w:val="ADA-Attivit"/>
                    <w:numPr>
                      <w:ilvl w:val="0"/>
                      <w:numId w:val="18"/>
                    </w:numPr>
                    <w:ind w:left="340" w:hanging="227"/>
                  </w:pPr>
                  <w:r>
                    <w:rPr>
                      <w:noProof/>
                    </w:rPr>
                    <w:t>Valutazione delle caratteristiche fisiche di prodotto (capienza, resistenza, trasportabilità,…)</w:t>
                  </w:r>
                </w:p>
                <w:p w:rsidR="0021076D" w:rsidRDefault="0021076D" w:rsidP="0021076D">
                  <w:pPr>
                    <w:pStyle w:val="ADA-Attivit"/>
                    <w:numPr>
                      <w:ilvl w:val="0"/>
                      <w:numId w:val="18"/>
                    </w:numPr>
                    <w:ind w:left="340" w:hanging="227"/>
                  </w:pPr>
                  <w:r>
                    <w:rPr>
                      <w:noProof/>
                    </w:rPr>
                    <w:t>Valutazione dell'efficacia estetica del prodotto (colori, valorizzazione grafica per l'inscatolamento e l'esposizione)</w:t>
                  </w:r>
                </w:p>
                <w:p w:rsidR="0021076D" w:rsidRDefault="0021076D" w:rsidP="0021076D">
                  <w:pPr>
                    <w:pStyle w:val="ADA-Attivit"/>
                    <w:numPr>
                      <w:ilvl w:val="0"/>
                      <w:numId w:val="18"/>
                    </w:numPr>
                    <w:ind w:left="340" w:hanging="227"/>
                  </w:pPr>
                  <w:r>
                    <w:rPr>
                      <w:noProof/>
                    </w:rPr>
                    <w:t>Valutazione ecocompatibile del prodotto</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21076D" w:rsidRDefault="0021076D" w:rsidP="0021076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1076D" w:rsidTr="00987E6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21076D" w:rsidRPr="00C45E66" w:rsidTr="00987E60">
              <w:trPr>
                <w:trHeight w:val="397"/>
              </w:trPr>
              <w:tc>
                <w:tcPr>
                  <w:tcW w:w="1555" w:type="dxa"/>
                  <w:gridSpan w:val="3"/>
                  <w:tcBorders>
                    <w:bottom w:val="single" w:sz="4" w:space="0" w:color="auto"/>
                    <w:right w:val="nil"/>
                  </w:tcBorders>
                  <w:shd w:val="clear" w:color="auto" w:fill="FFCC66"/>
                  <w:tcMar>
                    <w:left w:w="85" w:type="dxa"/>
                    <w:right w:w="85" w:type="dxa"/>
                  </w:tcMar>
                </w:tcPr>
                <w:p w:rsidR="0021076D" w:rsidRPr="00B04C6D" w:rsidRDefault="0021076D" w:rsidP="00987E60">
                  <w:pPr>
                    <w:pStyle w:val="ADA-Codice"/>
                  </w:pPr>
                  <w:r>
                    <w:t>ADA.04.01.08</w:t>
                  </w:r>
                </w:p>
              </w:tc>
              <w:tc>
                <w:tcPr>
                  <w:tcW w:w="7876" w:type="dxa"/>
                  <w:gridSpan w:val="2"/>
                  <w:tcBorders>
                    <w:left w:val="nil"/>
                    <w:bottom w:val="single" w:sz="4" w:space="0" w:color="auto"/>
                  </w:tcBorders>
                  <w:shd w:val="clear" w:color="auto" w:fill="FFCC66"/>
                  <w:tcMar>
                    <w:left w:w="85" w:type="dxa"/>
                    <w:right w:w="85" w:type="dxa"/>
                  </w:tcMar>
                </w:tcPr>
                <w:p w:rsidR="0021076D" w:rsidRPr="00B04C6D" w:rsidRDefault="0021076D" w:rsidP="00987E60">
                  <w:pPr>
                    <w:pStyle w:val="ADA-Titolo"/>
                  </w:pPr>
                  <w:r w:rsidRPr="002332B2">
                    <w:t>PRODUZIONE DI ARTICOLI IN CARTA, CARTONE E PACKAGING</w:t>
                  </w: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Riferimenti relativi all'analisi di processo</w:t>
                  </w:r>
                </w:p>
              </w:tc>
            </w:tr>
            <w:tr w:rsidR="0021076D" w:rsidRPr="00C45E66" w:rsidTr="00987E60">
              <w:trPr>
                <w:trHeight w:hRule="exact" w:val="57"/>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hRule="exact" w:val="255"/>
              </w:trPr>
              <w:tc>
                <w:tcPr>
                  <w:tcW w:w="2661" w:type="dxa"/>
                  <w:gridSpan w:val="4"/>
                  <w:tcBorders>
                    <w:top w:val="nil"/>
                    <w:bottom w:val="nil"/>
                    <w:right w:val="nil"/>
                  </w:tcBorders>
                  <w:tcMar>
                    <w:left w:w="57" w:type="dxa"/>
                    <w:right w:w="57" w:type="dxa"/>
                  </w:tcMar>
                  <w:vAlign w:val="center"/>
                </w:tcPr>
                <w:p w:rsidR="0021076D" w:rsidRDefault="0021076D" w:rsidP="00987E6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Carta e cartotecnica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vAlign w:val="center"/>
                </w:tcPr>
                <w:p w:rsidR="0021076D" w:rsidRPr="00C45E66" w:rsidRDefault="0021076D" w:rsidP="00987E6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carta e articoli di carta</w:t>
                  </w:r>
                </w:p>
              </w:tc>
            </w:tr>
            <w:tr w:rsidR="0021076D" w:rsidRPr="00C45E66" w:rsidTr="00987E60">
              <w:trPr>
                <w:trHeight w:hRule="exact" w:val="255"/>
              </w:trPr>
              <w:tc>
                <w:tcPr>
                  <w:tcW w:w="1050" w:type="dxa"/>
                  <w:gridSpan w:val="2"/>
                  <w:tcBorders>
                    <w:top w:val="nil"/>
                    <w:bottom w:val="nil"/>
                    <w:right w:val="nil"/>
                  </w:tcBorders>
                  <w:tcMar>
                    <w:left w:w="57" w:type="dxa"/>
                    <w:right w:w="57" w:type="dxa"/>
                  </w:tcMar>
                </w:tcPr>
                <w:p w:rsidR="0021076D" w:rsidRPr="00C45E66" w:rsidRDefault="0021076D" w:rsidP="00987E6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21076D" w:rsidRPr="00736D96" w:rsidRDefault="0021076D" w:rsidP="00987E60">
                  <w:pPr>
                    <w:pStyle w:val="ADA-Riferimenti"/>
                  </w:pPr>
                  <w:r w:rsidRPr="002332B2">
                    <w:rPr>
                      <w:noProof/>
                    </w:rPr>
                    <w:t>Produzione di articoli di carta</w:t>
                  </w:r>
                </w:p>
              </w:tc>
            </w:tr>
            <w:tr w:rsidR="0021076D" w:rsidRPr="00C45E66" w:rsidTr="00987E60">
              <w:trPr>
                <w:trHeight w:hRule="exact" w:val="57"/>
              </w:trPr>
              <w:tc>
                <w:tcPr>
                  <w:tcW w:w="483" w:type="dxa"/>
                  <w:tcBorders>
                    <w:top w:val="nil"/>
                    <w:right w:val="nil"/>
                  </w:tcBorders>
                  <w:tcMar>
                    <w:left w:w="57" w:type="dxa"/>
                    <w:right w:w="57" w:type="dxa"/>
                  </w:tcMar>
                </w:tcPr>
                <w:p w:rsidR="0021076D" w:rsidRDefault="0021076D" w:rsidP="00987E60">
                  <w:pPr>
                    <w:pStyle w:val="ADA-TestoTabellaCentrato"/>
                    <w:jc w:val="right"/>
                  </w:pPr>
                </w:p>
              </w:tc>
              <w:tc>
                <w:tcPr>
                  <w:tcW w:w="8948" w:type="dxa"/>
                  <w:gridSpan w:val="4"/>
                  <w:tcBorders>
                    <w:top w:val="nil"/>
                    <w:left w:val="nil"/>
                  </w:tcBorders>
                </w:tcPr>
                <w:p w:rsidR="0021076D" w:rsidRPr="00322478" w:rsidRDefault="0021076D" w:rsidP="00987E60">
                  <w:pPr>
                    <w:pStyle w:val="ADA-TestoTabellaCentrato"/>
                    <w:jc w:val="left"/>
                  </w:pPr>
                </w:p>
              </w:tc>
            </w:tr>
            <w:tr w:rsidR="0021076D" w:rsidRPr="0077085C" w:rsidTr="00987E60">
              <w:trPr>
                <w:trHeight w:hRule="exact" w:val="284"/>
              </w:trPr>
              <w:tc>
                <w:tcPr>
                  <w:tcW w:w="9431" w:type="dxa"/>
                  <w:gridSpan w:val="5"/>
                  <w:tcBorders>
                    <w:bottom w:val="nil"/>
                  </w:tcBorders>
                  <w:shd w:val="clear" w:color="auto" w:fill="FFFFB9"/>
                  <w:vAlign w:val="center"/>
                </w:tcPr>
                <w:p w:rsidR="0021076D" w:rsidRPr="0077085C" w:rsidRDefault="0021076D" w:rsidP="00987E60">
                  <w:pPr>
                    <w:pStyle w:val="ADA-Titoletti"/>
                    <w:spacing w:before="40"/>
                    <w:rPr>
                      <w:sz w:val="18"/>
                    </w:rPr>
                  </w:pPr>
                  <w:r w:rsidRPr="0077085C">
                    <w:rPr>
                      <w:sz w:val="18"/>
                    </w:rPr>
                    <w:t>Attività di lavoro costituenti</w:t>
                  </w:r>
                </w:p>
              </w:tc>
            </w:tr>
            <w:tr w:rsidR="0021076D" w:rsidRPr="00C45E66" w:rsidTr="00987E60">
              <w:trPr>
                <w:trHeight w:hRule="exact" w:val="85"/>
              </w:trPr>
              <w:tc>
                <w:tcPr>
                  <w:tcW w:w="9431" w:type="dxa"/>
                  <w:gridSpan w:val="5"/>
                  <w:tcBorders>
                    <w:top w:val="nil"/>
                    <w:bottom w:val="nil"/>
                  </w:tcBorders>
                  <w:shd w:val="clear" w:color="auto" w:fill="auto"/>
                  <w:vAlign w:val="center"/>
                </w:tcPr>
                <w:p w:rsidR="0021076D" w:rsidRPr="00C45E66" w:rsidRDefault="0021076D" w:rsidP="00987E60">
                  <w:pPr>
                    <w:pStyle w:val="ADA-Titoletti"/>
                  </w:pPr>
                </w:p>
              </w:tc>
            </w:tr>
            <w:tr w:rsidR="0021076D" w:rsidRPr="00C45E66" w:rsidTr="00987E60">
              <w:trPr>
                <w:trHeight w:val="255"/>
              </w:trPr>
              <w:tc>
                <w:tcPr>
                  <w:tcW w:w="9431" w:type="dxa"/>
                  <w:gridSpan w:val="5"/>
                  <w:tcBorders>
                    <w:top w:val="nil"/>
                    <w:bottom w:val="single" w:sz="4" w:space="0" w:color="auto"/>
                  </w:tcBorders>
                  <w:tcMar>
                    <w:left w:w="57" w:type="dxa"/>
                    <w:right w:w="57" w:type="dxa"/>
                  </w:tcMar>
                </w:tcPr>
                <w:p w:rsidR="0021076D" w:rsidRDefault="0021076D" w:rsidP="0021076D">
                  <w:pPr>
                    <w:pStyle w:val="ADA-Attivit"/>
                    <w:numPr>
                      <w:ilvl w:val="0"/>
                      <w:numId w:val="18"/>
                    </w:numPr>
                    <w:ind w:left="340" w:hanging="227"/>
                  </w:pPr>
                  <w:r>
                    <w:rPr>
                      <w:noProof/>
                    </w:rPr>
                    <w:t>Impostazione operativa dei processi dell’impianto</w:t>
                  </w:r>
                </w:p>
                <w:p w:rsidR="0021076D" w:rsidRDefault="0021076D" w:rsidP="0021076D">
                  <w:pPr>
                    <w:pStyle w:val="ADA-Attivit"/>
                    <w:numPr>
                      <w:ilvl w:val="0"/>
                      <w:numId w:val="18"/>
                    </w:numPr>
                    <w:ind w:left="340" w:hanging="227"/>
                  </w:pPr>
                  <w:r>
                    <w:rPr>
                      <w:noProof/>
                    </w:rPr>
                    <w:t>Impostazione dei parametri di lavorazione sulla base delle indicazioni di commessa o per lavorazioni standard</w:t>
                  </w:r>
                </w:p>
                <w:p w:rsidR="0021076D" w:rsidRDefault="0021076D" w:rsidP="0021076D">
                  <w:pPr>
                    <w:pStyle w:val="ADA-Attivit"/>
                    <w:numPr>
                      <w:ilvl w:val="0"/>
                      <w:numId w:val="18"/>
                    </w:numPr>
                    <w:ind w:left="340" w:hanging="227"/>
                  </w:pPr>
                  <w:r>
                    <w:rPr>
                      <w:noProof/>
                    </w:rPr>
                    <w:t>Conduzione e controllo dell'impianto per la realizzazione delle varie fasi di lavorazione (stampa, nobilitazione, fustellatura, cordonatura, incollatura, piegatura, cucitura, pareggiatura)</w:t>
                  </w:r>
                </w:p>
                <w:p w:rsidR="0021076D" w:rsidRDefault="0021076D" w:rsidP="0021076D">
                  <w:pPr>
                    <w:pStyle w:val="ADA-Attivit"/>
                    <w:numPr>
                      <w:ilvl w:val="0"/>
                      <w:numId w:val="18"/>
                    </w:numPr>
                    <w:ind w:left="340" w:hanging="227"/>
                  </w:pPr>
                  <w:r>
                    <w:rPr>
                      <w:noProof/>
                    </w:rPr>
                    <w:t>Conduzione dell'impianto per la realizzazione delle fasi di impilamento e confezionamento</w:t>
                  </w:r>
                </w:p>
                <w:p w:rsidR="0021076D" w:rsidRPr="00233310" w:rsidRDefault="0021076D" w:rsidP="00987E60">
                  <w:pPr>
                    <w:pStyle w:val="ADA-Chiusura"/>
                  </w:pPr>
                </w:p>
              </w:tc>
            </w:tr>
          </w:tbl>
          <w:p w:rsidR="0021076D" w:rsidRDefault="0021076D" w:rsidP="00987E60">
            <w:pPr>
              <w:pStyle w:val="ADA-Chiusura"/>
            </w:pPr>
          </w:p>
        </w:tc>
      </w:tr>
    </w:tbl>
    <w:p w:rsidR="0021076D" w:rsidRDefault="0021076D" w:rsidP="0021076D">
      <w:pPr>
        <w:pStyle w:val="DOC-Spaziatura"/>
      </w:pPr>
    </w:p>
    <w:p w:rsidR="006D07CA" w:rsidRDefault="006D07CA" w:rsidP="006D07CA">
      <w:pPr>
        <w:pStyle w:val="DOC-Spaziatura"/>
      </w:pPr>
    </w:p>
    <w:p w:rsidR="00A758AD" w:rsidRDefault="00A758AD" w:rsidP="00377FBB">
      <w:pPr>
        <w:pStyle w:val="DOC-Spaziatura"/>
      </w:pPr>
    </w:p>
    <w:p w:rsidR="00DD285A" w:rsidRDefault="00EF2348">
      <w:r>
        <w:br w:type="page"/>
      </w:r>
    </w:p>
    <w:p w:rsidR="00901561" w:rsidRDefault="00BF4834" w:rsidP="00FD5764">
      <w:pPr>
        <w:pStyle w:val="DOC-TitoloSezione"/>
      </w:pPr>
      <w:bookmarkStart w:id="11" w:name="_Toc406417794"/>
      <w:bookmarkStart w:id="12" w:name="_Toc41034791"/>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902757" w:rsidP="00902757">
      <w:pPr>
        <w:pStyle w:val="DOC-TitoloSettoreXelenchi"/>
      </w:pPr>
      <w:r>
        <w:t>PRODUZIONE DI CARTA E ARTICOLI DI CARTA</w:t>
      </w:r>
    </w:p>
    <w:p w:rsidR="00D7603A" w:rsidRPr="00377FBB" w:rsidRDefault="00D7603A" w:rsidP="00D7603A">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D7603A" w:rsidTr="00D7603A">
        <w:trPr>
          <w:trHeight w:hRule="exact" w:val="320"/>
        </w:trPr>
        <w:tc>
          <w:tcPr>
            <w:tcW w:w="40" w:type="dxa"/>
          </w:tcPr>
          <w:p w:rsidR="00D7603A" w:rsidRDefault="00D7603A" w:rsidP="006168D8">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EQF</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QPR-CAR-01</w:t>
            </w:r>
          </w:p>
        </w:tc>
        <w:tc>
          <w:tcPr>
            <w:tcW w:w="7432" w:type="dxa"/>
            <w:tcMar>
              <w:top w:w="0" w:type="dxa"/>
              <w:left w:w="60" w:type="dxa"/>
              <w:bottom w:w="0" w:type="dxa"/>
              <w:right w:w="0" w:type="dxa"/>
            </w:tcMar>
            <w:vAlign w:val="center"/>
          </w:tcPr>
          <w:p w:rsidR="00D7603A" w:rsidRDefault="00D7603A" w:rsidP="006168D8">
            <w:pPr>
              <w:pStyle w:val="DOC-ELenco"/>
            </w:pPr>
            <w:r>
              <w:t>PREPARAZIONE DI CELLULOSA PER LA PRODUZIONE DI CARTA E CARTONE</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QPR-CAR-02</w:t>
            </w:r>
          </w:p>
        </w:tc>
        <w:tc>
          <w:tcPr>
            <w:tcW w:w="7432" w:type="dxa"/>
            <w:tcMar>
              <w:top w:w="0" w:type="dxa"/>
              <w:left w:w="60" w:type="dxa"/>
              <w:bottom w:w="0" w:type="dxa"/>
              <w:right w:w="0" w:type="dxa"/>
            </w:tcMar>
            <w:vAlign w:val="center"/>
          </w:tcPr>
          <w:p w:rsidR="00D7603A" w:rsidRDefault="00D7603A" w:rsidP="006168D8">
            <w:pPr>
              <w:pStyle w:val="DOC-ELenco"/>
            </w:pPr>
            <w:r>
              <w:t>PREPARAZIONE IMPASTI</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QPR-CAR-03</w:t>
            </w:r>
          </w:p>
        </w:tc>
        <w:tc>
          <w:tcPr>
            <w:tcW w:w="7432" w:type="dxa"/>
            <w:tcMar>
              <w:top w:w="0" w:type="dxa"/>
              <w:left w:w="60" w:type="dxa"/>
              <w:bottom w:w="0" w:type="dxa"/>
              <w:right w:w="0" w:type="dxa"/>
            </w:tcMar>
            <w:vAlign w:val="center"/>
          </w:tcPr>
          <w:p w:rsidR="00D7603A" w:rsidRDefault="00D7603A" w:rsidP="006168D8">
            <w:pPr>
              <w:pStyle w:val="DOC-ELenco"/>
            </w:pPr>
            <w:r>
              <w:t>PRODUZIONE DI CARTA E CARTONE</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QPR-CAR-04</w:t>
            </w:r>
          </w:p>
        </w:tc>
        <w:tc>
          <w:tcPr>
            <w:tcW w:w="7432" w:type="dxa"/>
            <w:tcMar>
              <w:top w:w="0" w:type="dxa"/>
              <w:left w:w="60" w:type="dxa"/>
              <w:bottom w:w="0" w:type="dxa"/>
              <w:right w:w="0" w:type="dxa"/>
            </w:tcMar>
            <w:vAlign w:val="center"/>
          </w:tcPr>
          <w:p w:rsidR="00D7603A" w:rsidRDefault="00D7603A" w:rsidP="006168D8">
            <w:pPr>
              <w:pStyle w:val="DOC-ELenco"/>
            </w:pPr>
            <w:r>
              <w:t>TRATTAMENTO ED ALLESTIMENTO DELLA CARTA</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B4057D" w:rsidRDefault="00B4057D" w:rsidP="00B4057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PREPARAZIONE DI CELLULOSA PER LA PRODUZIONE DI CARTA E CARTONE</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QPR-CAR-01</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della “mezza pasta” che si vuole ottenere, preparare le materie prime necessarie alla produzione della cellulosa e condurre gli impianti utilizzati monitorando le qualità degli ingredienti e la qualità del prodotto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Tipologie di legno per la produzione di cellulosa</w:t>
            </w:r>
          </w:p>
          <w:p w:rsidR="00BC2969" w:rsidRPr="00BC2969" w:rsidRDefault="00BC2969" w:rsidP="00BC2969">
            <w:pPr>
              <w:numPr>
                <w:ilvl w:val="0"/>
                <w:numId w:val="1"/>
              </w:numPr>
              <w:ind w:left="283" w:hanging="198"/>
              <w:rPr>
                <w:noProof/>
              </w:rPr>
            </w:pPr>
            <w:r w:rsidRPr="00BC2969">
              <w:rPr>
                <w:noProof/>
              </w:rPr>
              <w:t>Impurità delle materie prime</w:t>
            </w:r>
          </w:p>
          <w:p w:rsidR="00BC2969" w:rsidRPr="00BC2969" w:rsidRDefault="00BC2969" w:rsidP="00BC2969">
            <w:pPr>
              <w:numPr>
                <w:ilvl w:val="0"/>
                <w:numId w:val="1"/>
              </w:numPr>
              <w:ind w:left="283" w:hanging="198"/>
              <w:rPr>
                <w:noProof/>
              </w:rPr>
            </w:pPr>
            <w:r w:rsidRPr="00BC2969">
              <w:rPr>
                <w:noProof/>
              </w:rPr>
              <w:t>Fase di scortecciamento</w:t>
            </w:r>
          </w:p>
          <w:p w:rsidR="00BC2969" w:rsidRPr="00BC2969" w:rsidRDefault="00BC2969" w:rsidP="00BC2969">
            <w:pPr>
              <w:numPr>
                <w:ilvl w:val="0"/>
                <w:numId w:val="1"/>
              </w:numPr>
              <w:ind w:left="283" w:hanging="198"/>
              <w:rPr>
                <w:noProof/>
              </w:rPr>
            </w:pPr>
            <w:r w:rsidRPr="00BC2969">
              <w:rPr>
                <w:noProof/>
              </w:rPr>
              <w:t>Trattamenti per la sfibratura del legno</w:t>
            </w:r>
          </w:p>
          <w:p w:rsidR="00BC2969" w:rsidRPr="00BC2969" w:rsidRDefault="00BC2969" w:rsidP="00BC2969">
            <w:pPr>
              <w:numPr>
                <w:ilvl w:val="0"/>
                <w:numId w:val="1"/>
              </w:numPr>
              <w:ind w:left="283" w:hanging="198"/>
              <w:rPr>
                <w:noProof/>
              </w:rPr>
            </w:pPr>
            <w:r w:rsidRPr="00BC2969">
              <w:rPr>
                <w:noProof/>
              </w:rPr>
              <w:t>Il taglio e lo sminuzzamento del legno</w:t>
            </w:r>
          </w:p>
          <w:p w:rsidR="00BC2969" w:rsidRPr="00BC2969" w:rsidRDefault="00BC2969" w:rsidP="00BC2969">
            <w:pPr>
              <w:numPr>
                <w:ilvl w:val="0"/>
                <w:numId w:val="1"/>
              </w:numPr>
              <w:ind w:left="283" w:hanging="198"/>
              <w:rPr>
                <w:noProof/>
              </w:rPr>
            </w:pPr>
            <w:r w:rsidRPr="00BC2969">
              <w:rPr>
                <w:noProof/>
              </w:rPr>
              <w:t>Trattamenti chimici per la produzione di cellulosa</w:t>
            </w:r>
          </w:p>
          <w:p w:rsidR="00BC2969" w:rsidRPr="00BC2969" w:rsidRDefault="00BC2969" w:rsidP="00BC2969">
            <w:pPr>
              <w:numPr>
                <w:ilvl w:val="0"/>
                <w:numId w:val="1"/>
              </w:numPr>
              <w:ind w:left="283" w:hanging="198"/>
              <w:rPr>
                <w:noProof/>
              </w:rPr>
            </w:pPr>
            <w:r w:rsidRPr="00BC2969">
              <w:rPr>
                <w:noProof/>
              </w:rPr>
              <w:t>Fibre di legno</w:t>
            </w:r>
          </w:p>
          <w:p w:rsidR="00BC2969" w:rsidRPr="00BC2969" w:rsidRDefault="00BC2969" w:rsidP="00BC2969">
            <w:pPr>
              <w:numPr>
                <w:ilvl w:val="0"/>
                <w:numId w:val="1"/>
              </w:numPr>
              <w:ind w:left="283" w:hanging="198"/>
              <w:rPr>
                <w:noProof/>
              </w:rPr>
            </w:pPr>
            <w:r w:rsidRPr="00BC2969">
              <w:rPr>
                <w:noProof/>
              </w:rPr>
              <w:t>Anomalie di processo</w:t>
            </w:r>
          </w:p>
          <w:p w:rsidR="00BC2969" w:rsidRPr="00BC2969" w:rsidRDefault="00BC2969" w:rsidP="00BC2969">
            <w:pPr>
              <w:numPr>
                <w:ilvl w:val="0"/>
                <w:numId w:val="1"/>
              </w:numPr>
              <w:ind w:left="283" w:hanging="198"/>
              <w:rPr>
                <w:noProof/>
              </w:rPr>
            </w:pPr>
            <w:r w:rsidRPr="00BC2969">
              <w:rPr>
                <w:noProof/>
              </w:rPr>
              <w:t>Disposizioni di sicurezza</w:t>
            </w:r>
          </w:p>
          <w:p w:rsidR="00BC2969" w:rsidRPr="00BC2969" w:rsidRDefault="00BC2969" w:rsidP="00BC2969">
            <w:pPr>
              <w:numPr>
                <w:ilvl w:val="0"/>
                <w:numId w:val="1"/>
              </w:numPr>
              <w:ind w:left="283" w:hanging="198"/>
              <w:rPr>
                <w:noProof/>
              </w:rPr>
            </w:pPr>
            <w:r w:rsidRPr="00BC2969">
              <w:rPr>
                <w:noProof/>
              </w:rPr>
              <w:t>Aspetti di antiinquinamento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Individuare e selezionare le materie prime per la produzione di cellulosa</w:t>
            </w:r>
          </w:p>
          <w:p w:rsidR="00BC2969" w:rsidRPr="00BC2969" w:rsidRDefault="00BC2969" w:rsidP="00BC2969">
            <w:pPr>
              <w:numPr>
                <w:ilvl w:val="0"/>
                <w:numId w:val="1"/>
              </w:numPr>
              <w:ind w:left="283" w:hanging="198"/>
              <w:rPr>
                <w:noProof/>
              </w:rPr>
            </w:pPr>
            <w:r w:rsidRPr="00BC2969">
              <w:rPr>
                <w:noProof/>
              </w:rPr>
              <w:t>Gestire scarti di lavorazione e delle impurità</w:t>
            </w:r>
          </w:p>
          <w:p w:rsidR="00BC2969" w:rsidRPr="00BC2969" w:rsidRDefault="00BC2969" w:rsidP="00BC2969">
            <w:pPr>
              <w:numPr>
                <w:ilvl w:val="0"/>
                <w:numId w:val="1"/>
              </w:numPr>
              <w:ind w:left="283" w:hanging="198"/>
              <w:rPr>
                <w:noProof/>
              </w:rPr>
            </w:pPr>
            <w:r w:rsidRPr="00BC2969">
              <w:rPr>
                <w:noProof/>
              </w:rPr>
              <w:t>Effettuare le fasi di scortecciamento e taglio in chips del legno</w:t>
            </w:r>
          </w:p>
          <w:p w:rsidR="00BC2969" w:rsidRPr="00BC2969" w:rsidRDefault="00BC2969" w:rsidP="00BC2969">
            <w:pPr>
              <w:numPr>
                <w:ilvl w:val="0"/>
                <w:numId w:val="1"/>
              </w:numPr>
              <w:ind w:left="283" w:hanging="198"/>
              <w:rPr>
                <w:noProof/>
              </w:rPr>
            </w:pPr>
            <w:r w:rsidRPr="00BC2969">
              <w:rPr>
                <w:noProof/>
              </w:rPr>
              <w:t>Eseguire la sfibratura e trattamenti meccanici connessi</w:t>
            </w:r>
          </w:p>
          <w:p w:rsidR="00BC2969" w:rsidRPr="00BC2969" w:rsidRDefault="00BC2969" w:rsidP="00BC2969">
            <w:pPr>
              <w:numPr>
                <w:ilvl w:val="0"/>
                <w:numId w:val="1"/>
              </w:numPr>
              <w:ind w:left="283" w:hanging="198"/>
              <w:rPr>
                <w:noProof/>
              </w:rPr>
            </w:pPr>
            <w:r w:rsidRPr="00BC2969">
              <w:rPr>
                <w:noProof/>
              </w:rPr>
              <w:t>Eseguire i trattamenti chimici delle mezze paste</w:t>
            </w:r>
          </w:p>
          <w:p w:rsidR="00BC2969" w:rsidRPr="00BC2969" w:rsidRDefault="00BC2969" w:rsidP="00BC2969">
            <w:pPr>
              <w:numPr>
                <w:ilvl w:val="0"/>
                <w:numId w:val="1"/>
              </w:numPr>
              <w:ind w:left="283" w:hanging="198"/>
              <w:rPr>
                <w:noProof/>
              </w:rPr>
            </w:pPr>
            <w:r w:rsidRPr="00BC2969">
              <w:rPr>
                <w:noProof/>
              </w:rPr>
              <w:t>Gestire correttamente gli aspetti di antiinquinamento e di sicurezza sul lavoro</w:t>
            </w:r>
          </w:p>
          <w:p w:rsidR="00BC2969" w:rsidRPr="00BC2969" w:rsidRDefault="00BC2969" w:rsidP="00BC2969">
            <w:pPr>
              <w:numPr>
                <w:ilvl w:val="0"/>
                <w:numId w:val="1"/>
              </w:numPr>
              <w:ind w:left="283" w:hanging="198"/>
              <w:rPr>
                <w:noProof/>
              </w:rPr>
            </w:pPr>
            <w:r w:rsidRPr="00BC2969">
              <w:rPr>
                <w:noProof/>
              </w:rPr>
              <w:t>Controllare il processo di produzione della cellulosa</w:t>
            </w:r>
          </w:p>
          <w:p w:rsidR="00BC2969" w:rsidRPr="00BC2969" w:rsidRDefault="00BC2969" w:rsidP="00BC2969">
            <w:pPr>
              <w:numPr>
                <w:ilvl w:val="0"/>
                <w:numId w:val="1"/>
              </w:numPr>
              <w:ind w:left="283" w:hanging="198"/>
              <w:rPr>
                <w:noProof/>
              </w:rPr>
            </w:pPr>
            <w:r w:rsidRPr="00BC2969">
              <w:rPr>
                <w:noProof/>
              </w:rPr>
              <w:t>Gestire il recupero delle anomalie di processo</w:t>
            </w:r>
          </w:p>
          <w:p w:rsidR="00BC2969" w:rsidRPr="00BC2969" w:rsidRDefault="00BC2969" w:rsidP="00BC2969">
            <w:pPr>
              <w:ind w:left="57"/>
              <w:rPr>
                <w:noProof/>
                <w:sz w:val="10"/>
              </w:rPr>
            </w:pPr>
          </w:p>
        </w:tc>
      </w:tr>
    </w:tbl>
    <w:p w:rsidR="00BC2969" w:rsidRPr="00BC2969" w:rsidRDefault="00BC2969" w:rsidP="00BC2969"/>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PREPARAZIONE IMPASTI</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QPR-CAR-02</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della materia prima in ingresso, preparare l’impasto e condurre gli impianti utilizzati monitorando le qualità degli ingredienti e la qualità del prodotto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Tipologie di ricette di impasti per la produzione della carta</w:t>
            </w:r>
          </w:p>
          <w:p w:rsidR="00BC2969" w:rsidRPr="00BC2969" w:rsidRDefault="00BC2969" w:rsidP="00BC2969">
            <w:pPr>
              <w:numPr>
                <w:ilvl w:val="0"/>
                <w:numId w:val="1"/>
              </w:numPr>
              <w:ind w:left="283" w:hanging="198"/>
              <w:rPr>
                <w:noProof/>
              </w:rPr>
            </w:pPr>
            <w:r w:rsidRPr="00BC2969">
              <w:rPr>
                <w:noProof/>
              </w:rPr>
              <w:t>Parametri di preparazione impasti</w:t>
            </w:r>
          </w:p>
          <w:p w:rsidR="00BC2969" w:rsidRPr="00BC2969" w:rsidRDefault="00BC2969" w:rsidP="00BC2969">
            <w:pPr>
              <w:numPr>
                <w:ilvl w:val="0"/>
                <w:numId w:val="1"/>
              </w:numPr>
              <w:ind w:left="283" w:hanging="198"/>
              <w:rPr>
                <w:noProof/>
              </w:rPr>
            </w:pPr>
            <w:r w:rsidRPr="00BC2969">
              <w:rPr>
                <w:noProof/>
              </w:rPr>
              <w:t>Controlli e campionamenti</w:t>
            </w:r>
          </w:p>
          <w:p w:rsidR="00BC2969" w:rsidRPr="00BC2969" w:rsidRDefault="00BC2969" w:rsidP="00BC2969">
            <w:pPr>
              <w:numPr>
                <w:ilvl w:val="0"/>
                <w:numId w:val="1"/>
              </w:numPr>
              <w:ind w:left="283" w:hanging="198"/>
              <w:rPr>
                <w:noProof/>
              </w:rPr>
            </w:pPr>
            <w:r w:rsidRPr="00BC2969">
              <w:rPr>
                <w:noProof/>
              </w:rPr>
              <w:t>Lavorazioni di spappolatura</w:t>
            </w:r>
          </w:p>
          <w:p w:rsidR="00BC2969" w:rsidRPr="00BC2969" w:rsidRDefault="00BC2969" w:rsidP="00BC2969">
            <w:pPr>
              <w:numPr>
                <w:ilvl w:val="0"/>
                <w:numId w:val="1"/>
              </w:numPr>
              <w:ind w:left="283" w:hanging="198"/>
              <w:rPr>
                <w:noProof/>
              </w:rPr>
            </w:pPr>
            <w:r w:rsidRPr="00BC2969">
              <w:rPr>
                <w:noProof/>
              </w:rPr>
              <w:t>Lavorazioni di epurazione</w:t>
            </w:r>
          </w:p>
          <w:p w:rsidR="00BC2969" w:rsidRPr="00BC2969" w:rsidRDefault="00BC2969" w:rsidP="00BC2969">
            <w:pPr>
              <w:numPr>
                <w:ilvl w:val="0"/>
                <w:numId w:val="1"/>
              </w:numPr>
              <w:ind w:left="283" w:hanging="198"/>
              <w:rPr>
                <w:noProof/>
              </w:rPr>
            </w:pPr>
            <w:r w:rsidRPr="00BC2969">
              <w:rPr>
                <w:noProof/>
              </w:rPr>
              <w:t>Correttivi da adottare</w:t>
            </w:r>
          </w:p>
          <w:p w:rsidR="00BC2969" w:rsidRPr="00BC2969" w:rsidRDefault="00BC2969" w:rsidP="00BC2969">
            <w:pPr>
              <w:numPr>
                <w:ilvl w:val="0"/>
                <w:numId w:val="1"/>
              </w:numPr>
              <w:ind w:left="283" w:hanging="198"/>
              <w:rPr>
                <w:noProof/>
              </w:rPr>
            </w:pPr>
            <w:r w:rsidRPr="00BC2969">
              <w:rPr>
                <w:noProof/>
              </w:rPr>
              <w:t>Lavorazioni di raffinazione</w:t>
            </w:r>
          </w:p>
          <w:p w:rsidR="00BC2969" w:rsidRPr="00BC2969" w:rsidRDefault="00BC2969" w:rsidP="00BC2969">
            <w:pPr>
              <w:numPr>
                <w:ilvl w:val="0"/>
                <w:numId w:val="1"/>
              </w:numPr>
              <w:ind w:left="283" w:hanging="198"/>
              <w:rPr>
                <w:noProof/>
              </w:rPr>
            </w:pPr>
            <w:r w:rsidRPr="00BC2969">
              <w:rPr>
                <w:noProof/>
              </w:rPr>
              <w:t>Problematiche di scollamento</w:t>
            </w:r>
          </w:p>
          <w:p w:rsidR="00BC2969" w:rsidRPr="00BC2969" w:rsidRDefault="00BC2969" w:rsidP="00BC2969">
            <w:pPr>
              <w:numPr>
                <w:ilvl w:val="0"/>
                <w:numId w:val="1"/>
              </w:numPr>
              <w:ind w:left="283" w:hanging="198"/>
              <w:rPr>
                <w:noProof/>
              </w:rPr>
            </w:pPr>
            <w:r w:rsidRPr="00BC2969">
              <w:rPr>
                <w:noProof/>
              </w:rPr>
              <w:t>Lavorazioni in macchina continua</w:t>
            </w:r>
          </w:p>
          <w:p w:rsidR="00BC2969" w:rsidRPr="00BC2969" w:rsidRDefault="00BC2969" w:rsidP="00BC2969">
            <w:pPr>
              <w:numPr>
                <w:ilvl w:val="0"/>
                <w:numId w:val="1"/>
              </w:numPr>
              <w:ind w:left="283" w:hanging="198"/>
              <w:rPr>
                <w:noProof/>
              </w:rPr>
            </w:pPr>
            <w:r w:rsidRPr="00BC2969">
              <w:rPr>
                <w:noProof/>
              </w:rPr>
              <w:t>Sicurezza sul lavoro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Gestire le fasi di caricamento dell’impasto per la produzione di carta e cartone</w:t>
            </w:r>
          </w:p>
          <w:p w:rsidR="00BC2969" w:rsidRPr="00BC2969" w:rsidRDefault="00BC2969" w:rsidP="00BC2969">
            <w:pPr>
              <w:numPr>
                <w:ilvl w:val="0"/>
                <w:numId w:val="1"/>
              </w:numPr>
              <w:ind w:left="283" w:hanging="198"/>
              <w:rPr>
                <w:noProof/>
              </w:rPr>
            </w:pPr>
            <w:r w:rsidRPr="00BC2969">
              <w:rPr>
                <w:noProof/>
              </w:rPr>
              <w:t>Effettuare i controlli visivi e strumentali</w:t>
            </w:r>
          </w:p>
          <w:p w:rsidR="00BC2969" w:rsidRPr="00BC2969" w:rsidRDefault="00BC2969" w:rsidP="00BC2969">
            <w:pPr>
              <w:numPr>
                <w:ilvl w:val="0"/>
                <w:numId w:val="1"/>
              </w:numPr>
              <w:ind w:left="283" w:hanging="198"/>
              <w:rPr>
                <w:noProof/>
              </w:rPr>
            </w:pPr>
            <w:r w:rsidRPr="00BC2969">
              <w:rPr>
                <w:noProof/>
              </w:rPr>
              <w:t>Gestire le fasi di spappolatura</w:t>
            </w:r>
          </w:p>
          <w:p w:rsidR="00BC2969" w:rsidRPr="00BC2969" w:rsidRDefault="00BC2969" w:rsidP="00BC2969">
            <w:pPr>
              <w:numPr>
                <w:ilvl w:val="0"/>
                <w:numId w:val="1"/>
              </w:numPr>
              <w:ind w:left="283" w:hanging="198"/>
              <w:rPr>
                <w:noProof/>
              </w:rPr>
            </w:pPr>
            <w:r w:rsidRPr="00BC2969">
              <w:rPr>
                <w:noProof/>
              </w:rPr>
              <w:t>Gestire le fasi di epurazione</w:t>
            </w:r>
          </w:p>
          <w:p w:rsidR="00BC2969" w:rsidRPr="00BC2969" w:rsidRDefault="00BC2969" w:rsidP="00BC2969">
            <w:pPr>
              <w:numPr>
                <w:ilvl w:val="0"/>
                <w:numId w:val="1"/>
              </w:numPr>
              <w:ind w:left="283" w:hanging="198"/>
              <w:rPr>
                <w:noProof/>
              </w:rPr>
            </w:pPr>
            <w:r w:rsidRPr="00BC2969">
              <w:rPr>
                <w:noProof/>
              </w:rPr>
              <w:t>Gestire le fasi di raffinazione</w:t>
            </w:r>
          </w:p>
          <w:p w:rsidR="00BC2969" w:rsidRPr="00BC2969" w:rsidRDefault="00BC2969" w:rsidP="00BC2969">
            <w:pPr>
              <w:numPr>
                <w:ilvl w:val="0"/>
                <w:numId w:val="1"/>
              </w:numPr>
              <w:ind w:left="283" w:hanging="198"/>
              <w:rPr>
                <w:noProof/>
              </w:rPr>
            </w:pPr>
            <w:r w:rsidRPr="00BC2969">
              <w:rPr>
                <w:noProof/>
              </w:rPr>
              <w:t>Gestire le problematiche dello scollamento</w:t>
            </w:r>
          </w:p>
          <w:p w:rsidR="00BC2969" w:rsidRPr="00BC2969" w:rsidRDefault="00BC2969" w:rsidP="00BC2969">
            <w:pPr>
              <w:numPr>
                <w:ilvl w:val="0"/>
                <w:numId w:val="1"/>
              </w:numPr>
              <w:ind w:left="283" w:hanging="198"/>
              <w:rPr>
                <w:noProof/>
              </w:rPr>
            </w:pPr>
            <w:r w:rsidRPr="00BC2969">
              <w:rPr>
                <w:noProof/>
              </w:rPr>
              <w:t>Controllare i parametri di lavorazione sulla linea di produzione della carta</w:t>
            </w:r>
          </w:p>
          <w:p w:rsidR="00BC2969" w:rsidRPr="00BC2969" w:rsidRDefault="00BC2969" w:rsidP="00BC2969">
            <w:pPr>
              <w:numPr>
                <w:ilvl w:val="0"/>
                <w:numId w:val="1"/>
              </w:numPr>
              <w:ind w:left="283" w:hanging="198"/>
              <w:rPr>
                <w:noProof/>
              </w:rPr>
            </w:pPr>
            <w:r w:rsidRPr="00BC2969">
              <w:rPr>
                <w:noProof/>
              </w:rPr>
              <w:t>Attuare le normative di sicurezza di settore</w:t>
            </w:r>
          </w:p>
          <w:p w:rsidR="00BC2969" w:rsidRPr="00BC2969" w:rsidRDefault="00BC2969" w:rsidP="00BC2969">
            <w:pPr>
              <w:ind w:left="57"/>
              <w:rPr>
                <w:noProof/>
                <w:sz w:val="10"/>
              </w:rPr>
            </w:pPr>
          </w:p>
        </w:tc>
      </w:tr>
    </w:tbl>
    <w:p w:rsidR="00BC2969" w:rsidRPr="00BC2969" w:rsidRDefault="00BC2969" w:rsidP="00BC2969"/>
    <w:p w:rsidR="00BC2969" w:rsidRDefault="00BC2969">
      <w:pPr>
        <w:rPr>
          <w:noProof/>
        </w:rPr>
      </w:pPr>
      <w:r>
        <w:rPr>
          <w:noProof/>
        </w:rPr>
        <w:br w:type="page"/>
      </w:r>
    </w:p>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PRODUZIONE DI CARTA E CARTONE</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QPR-CAR-03</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 prodotto che si vuole ottenere, condurre gli impianti per la produzione della carta utilizzati monitorando i parametri ed effettuando i relativi controlli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Fasi di epurazione</w:t>
            </w:r>
          </w:p>
          <w:p w:rsidR="00BC2969" w:rsidRPr="00BC2969" w:rsidRDefault="00BC2969" w:rsidP="00BC2969">
            <w:pPr>
              <w:numPr>
                <w:ilvl w:val="0"/>
                <w:numId w:val="1"/>
              </w:numPr>
              <w:ind w:left="283" w:hanging="198"/>
              <w:rPr>
                <w:noProof/>
              </w:rPr>
            </w:pPr>
            <w:r w:rsidRPr="00BC2969">
              <w:rPr>
                <w:noProof/>
              </w:rPr>
              <w:t>Parametri dell’impasto: pressione, densità, grado di pulizia</w:t>
            </w:r>
          </w:p>
          <w:p w:rsidR="00BC2969" w:rsidRPr="00BC2969" w:rsidRDefault="00BC2969" w:rsidP="00BC2969">
            <w:pPr>
              <w:numPr>
                <w:ilvl w:val="0"/>
                <w:numId w:val="1"/>
              </w:numPr>
              <w:ind w:left="283" w:hanging="198"/>
              <w:rPr>
                <w:noProof/>
              </w:rPr>
            </w:pPr>
            <w:r w:rsidRPr="00BC2969">
              <w:rPr>
                <w:noProof/>
              </w:rPr>
              <w:t>Dosaggi delle additivazioni</w:t>
            </w:r>
          </w:p>
          <w:p w:rsidR="00BC2969" w:rsidRPr="00BC2969" w:rsidRDefault="00BC2969" w:rsidP="00BC2969">
            <w:pPr>
              <w:numPr>
                <w:ilvl w:val="0"/>
                <w:numId w:val="1"/>
              </w:numPr>
              <w:ind w:left="283" w:hanging="198"/>
              <w:rPr>
                <w:noProof/>
              </w:rPr>
            </w:pPr>
            <w:r w:rsidRPr="00BC2969">
              <w:rPr>
                <w:noProof/>
              </w:rPr>
              <w:t>Formazione dell’impasto e relativi parametri</w:t>
            </w:r>
          </w:p>
          <w:p w:rsidR="00BC2969" w:rsidRPr="00BC2969" w:rsidRDefault="00BC2969" w:rsidP="00BC2969">
            <w:pPr>
              <w:numPr>
                <w:ilvl w:val="0"/>
                <w:numId w:val="1"/>
              </w:numPr>
              <w:ind w:left="283" w:hanging="198"/>
              <w:rPr>
                <w:noProof/>
              </w:rPr>
            </w:pPr>
            <w:r w:rsidRPr="00BC2969">
              <w:rPr>
                <w:noProof/>
              </w:rPr>
              <w:t>Presse e feltri nella linea di produzione</w:t>
            </w:r>
          </w:p>
          <w:p w:rsidR="00BC2969" w:rsidRPr="00BC2969" w:rsidRDefault="00BC2969" w:rsidP="00BC2969">
            <w:pPr>
              <w:numPr>
                <w:ilvl w:val="0"/>
                <w:numId w:val="1"/>
              </w:numPr>
              <w:ind w:left="283" w:hanging="198"/>
              <w:rPr>
                <w:noProof/>
              </w:rPr>
            </w:pPr>
            <w:r w:rsidRPr="00BC2969">
              <w:rPr>
                <w:noProof/>
              </w:rPr>
              <w:t>Rampa di asciugamento</w:t>
            </w:r>
          </w:p>
          <w:p w:rsidR="00BC2969" w:rsidRPr="00BC2969" w:rsidRDefault="00BC2969" w:rsidP="00BC2969">
            <w:pPr>
              <w:numPr>
                <w:ilvl w:val="0"/>
                <w:numId w:val="1"/>
              </w:numPr>
              <w:ind w:left="283" w:hanging="198"/>
              <w:rPr>
                <w:noProof/>
              </w:rPr>
            </w:pPr>
            <w:r w:rsidRPr="00BC2969">
              <w:rPr>
                <w:noProof/>
              </w:rPr>
              <w:t>Problematiche durante la disidratazione</w:t>
            </w:r>
          </w:p>
          <w:p w:rsidR="00BC2969" w:rsidRPr="00BC2969" w:rsidRDefault="00BC2969" w:rsidP="00BC2969">
            <w:pPr>
              <w:numPr>
                <w:ilvl w:val="0"/>
                <w:numId w:val="1"/>
              </w:numPr>
              <w:ind w:left="283" w:hanging="198"/>
              <w:rPr>
                <w:noProof/>
              </w:rPr>
            </w:pPr>
            <w:r w:rsidRPr="00BC2969">
              <w:rPr>
                <w:noProof/>
              </w:rPr>
              <w:t>Trattamenti superficiali</w:t>
            </w:r>
          </w:p>
          <w:p w:rsidR="00BC2969" w:rsidRPr="00BC2969" w:rsidRDefault="00BC2969" w:rsidP="00BC2969">
            <w:pPr>
              <w:numPr>
                <w:ilvl w:val="0"/>
                <w:numId w:val="1"/>
              </w:numPr>
              <w:ind w:left="283" w:hanging="198"/>
              <w:rPr>
                <w:noProof/>
              </w:rPr>
            </w:pPr>
            <w:r w:rsidRPr="00BC2969">
              <w:rPr>
                <w:noProof/>
              </w:rPr>
              <w:t>Controlli della bobina madre</w:t>
            </w:r>
          </w:p>
          <w:p w:rsidR="00BC2969" w:rsidRPr="00BC2969" w:rsidRDefault="00BC2969" w:rsidP="00BC2969">
            <w:pPr>
              <w:numPr>
                <w:ilvl w:val="0"/>
                <w:numId w:val="1"/>
              </w:numPr>
              <w:ind w:left="283" w:hanging="198"/>
              <w:rPr>
                <w:noProof/>
              </w:rPr>
            </w:pPr>
            <w:r w:rsidRPr="00BC2969">
              <w:rPr>
                <w:noProof/>
              </w:rPr>
              <w:t>Tecniche di sicurezza sul lavoro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Gestire le fasi di epurazione ed additivazione</w:t>
            </w:r>
          </w:p>
          <w:p w:rsidR="00BC2969" w:rsidRPr="00BC2969" w:rsidRDefault="00BC2969" w:rsidP="00BC2969">
            <w:pPr>
              <w:numPr>
                <w:ilvl w:val="0"/>
                <w:numId w:val="1"/>
              </w:numPr>
              <w:ind w:left="283" w:hanging="198"/>
              <w:rPr>
                <w:noProof/>
              </w:rPr>
            </w:pPr>
            <w:r w:rsidRPr="00BC2969">
              <w:rPr>
                <w:noProof/>
              </w:rPr>
              <w:t>Valutare interventi correttivi da effettuare sui dosaggi</w:t>
            </w:r>
          </w:p>
          <w:p w:rsidR="00BC2969" w:rsidRPr="00BC2969" w:rsidRDefault="00BC2969" w:rsidP="00BC2969">
            <w:pPr>
              <w:numPr>
                <w:ilvl w:val="0"/>
                <w:numId w:val="1"/>
              </w:numPr>
              <w:ind w:left="283" w:hanging="198"/>
              <w:rPr>
                <w:noProof/>
              </w:rPr>
            </w:pPr>
            <w:r w:rsidRPr="00BC2969">
              <w:rPr>
                <w:noProof/>
              </w:rPr>
              <w:t>Controllare la formazione dell’impasto monitorando i parametri fondamentali</w:t>
            </w:r>
          </w:p>
          <w:p w:rsidR="00BC2969" w:rsidRPr="00BC2969" w:rsidRDefault="00BC2969" w:rsidP="00BC2969">
            <w:pPr>
              <w:numPr>
                <w:ilvl w:val="0"/>
                <w:numId w:val="1"/>
              </w:numPr>
              <w:ind w:left="283" w:hanging="198"/>
              <w:rPr>
                <w:noProof/>
              </w:rPr>
            </w:pPr>
            <w:r w:rsidRPr="00BC2969">
              <w:rPr>
                <w:noProof/>
              </w:rPr>
              <w:t>Gestire le fasi di disidratazione</w:t>
            </w:r>
          </w:p>
          <w:p w:rsidR="00BC2969" w:rsidRPr="00BC2969" w:rsidRDefault="00BC2969" w:rsidP="00BC2969">
            <w:pPr>
              <w:numPr>
                <w:ilvl w:val="0"/>
                <w:numId w:val="1"/>
              </w:numPr>
              <w:ind w:left="283" w:hanging="198"/>
              <w:rPr>
                <w:noProof/>
              </w:rPr>
            </w:pPr>
            <w:r w:rsidRPr="00BC2969">
              <w:rPr>
                <w:noProof/>
              </w:rPr>
              <w:t>Agire correttamente sui macchinari della linea</w:t>
            </w:r>
          </w:p>
          <w:p w:rsidR="00BC2969" w:rsidRPr="00BC2969" w:rsidRDefault="00BC2969" w:rsidP="00BC2969">
            <w:pPr>
              <w:numPr>
                <w:ilvl w:val="0"/>
                <w:numId w:val="1"/>
              </w:numPr>
              <w:ind w:left="283" w:hanging="198"/>
              <w:rPr>
                <w:noProof/>
              </w:rPr>
            </w:pPr>
            <w:r w:rsidRPr="00BC2969">
              <w:rPr>
                <w:noProof/>
              </w:rPr>
              <w:t>Controllare e monitorare la curva di asciugamento</w:t>
            </w:r>
          </w:p>
          <w:p w:rsidR="00BC2969" w:rsidRPr="00BC2969" w:rsidRDefault="00BC2969" w:rsidP="00BC2969">
            <w:pPr>
              <w:numPr>
                <w:ilvl w:val="0"/>
                <w:numId w:val="1"/>
              </w:numPr>
              <w:ind w:left="283" w:hanging="198"/>
              <w:rPr>
                <w:noProof/>
              </w:rPr>
            </w:pPr>
            <w:r w:rsidRPr="00BC2969">
              <w:rPr>
                <w:noProof/>
              </w:rPr>
              <w:t>Effettuare i trattamenti superficiali in linea</w:t>
            </w:r>
          </w:p>
          <w:p w:rsidR="00BC2969" w:rsidRPr="00BC2969" w:rsidRDefault="00BC2969" w:rsidP="00BC2969">
            <w:pPr>
              <w:numPr>
                <w:ilvl w:val="0"/>
                <w:numId w:val="1"/>
              </w:numPr>
              <w:ind w:left="283" w:hanging="198"/>
              <w:rPr>
                <w:noProof/>
              </w:rPr>
            </w:pPr>
            <w:r w:rsidRPr="00BC2969">
              <w:rPr>
                <w:noProof/>
              </w:rPr>
              <w:t>Controllare la planarità del foglio in bobina finale compresi i difetti in testa</w:t>
            </w:r>
          </w:p>
          <w:p w:rsidR="00BC2969" w:rsidRPr="00BC2969" w:rsidRDefault="00BC2969" w:rsidP="00BC2969">
            <w:pPr>
              <w:numPr>
                <w:ilvl w:val="0"/>
                <w:numId w:val="1"/>
              </w:numPr>
              <w:ind w:left="283" w:hanging="198"/>
              <w:rPr>
                <w:noProof/>
              </w:rPr>
            </w:pPr>
            <w:r w:rsidRPr="00BC2969">
              <w:rPr>
                <w:noProof/>
              </w:rPr>
              <w:t>Attuare le procedure di sicurezza nella gestione del processo</w:t>
            </w:r>
          </w:p>
          <w:p w:rsidR="00BC2969" w:rsidRPr="00BC2969" w:rsidRDefault="00BC2969" w:rsidP="00BC2969">
            <w:pPr>
              <w:ind w:left="57"/>
              <w:rPr>
                <w:noProof/>
                <w:sz w:val="10"/>
              </w:rPr>
            </w:pPr>
          </w:p>
        </w:tc>
      </w:tr>
    </w:tbl>
    <w:p w:rsidR="00BC2969" w:rsidRPr="00BC2969" w:rsidRDefault="00BC2969" w:rsidP="00BC2969"/>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TRATTAMENTO ED ALLESTIMENTO DELLA CARTA</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QPR-CAR-04</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26/04/2019</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 prodotto che si vuole ottenere, condurre gli impianti relativi al trattamento ed all'allestimento della carta monitorando i parametri ed effettuando i relativi controlli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Procedure di sicurezza e primo soccorso</w:t>
            </w:r>
          </w:p>
          <w:p w:rsidR="00BC2969" w:rsidRPr="00BC2969" w:rsidRDefault="00BC2969" w:rsidP="00BC2969">
            <w:pPr>
              <w:numPr>
                <w:ilvl w:val="0"/>
                <w:numId w:val="1"/>
              </w:numPr>
              <w:ind w:left="283" w:hanging="198"/>
              <w:rPr>
                <w:noProof/>
              </w:rPr>
            </w:pPr>
            <w:r w:rsidRPr="00BC2969">
              <w:rPr>
                <w:noProof/>
              </w:rPr>
              <w:t>Tecniche di bagnatura dei rotoli di carta</w:t>
            </w:r>
          </w:p>
          <w:p w:rsidR="00BC2969" w:rsidRPr="00BC2969" w:rsidRDefault="00BC2969" w:rsidP="00BC2969">
            <w:pPr>
              <w:numPr>
                <w:ilvl w:val="0"/>
                <w:numId w:val="1"/>
              </w:numPr>
              <w:ind w:left="283" w:hanging="198"/>
              <w:rPr>
                <w:noProof/>
              </w:rPr>
            </w:pPr>
            <w:r w:rsidRPr="00BC2969">
              <w:rPr>
                <w:noProof/>
              </w:rPr>
              <w:t>Parametri e settaggi della bagnatura</w:t>
            </w:r>
          </w:p>
          <w:p w:rsidR="00BC2969" w:rsidRPr="00BC2969" w:rsidRDefault="00BC2969" w:rsidP="00BC2969">
            <w:pPr>
              <w:numPr>
                <w:ilvl w:val="0"/>
                <w:numId w:val="1"/>
              </w:numPr>
              <w:ind w:left="283" w:hanging="198"/>
              <w:rPr>
                <w:noProof/>
              </w:rPr>
            </w:pPr>
            <w:r w:rsidRPr="00BC2969">
              <w:rPr>
                <w:noProof/>
              </w:rPr>
              <w:t>Parametri e settaggi della calandratura</w:t>
            </w:r>
          </w:p>
          <w:p w:rsidR="00BC2969" w:rsidRPr="00BC2969" w:rsidRDefault="00BC2969" w:rsidP="00BC2969">
            <w:pPr>
              <w:numPr>
                <w:ilvl w:val="0"/>
                <w:numId w:val="1"/>
              </w:numPr>
              <w:ind w:left="283" w:hanging="198"/>
              <w:rPr>
                <w:noProof/>
              </w:rPr>
            </w:pPr>
            <w:r w:rsidRPr="00BC2969">
              <w:rPr>
                <w:noProof/>
              </w:rPr>
              <w:t>Analisi dei rotoli di carta durante la calandratura</w:t>
            </w:r>
          </w:p>
          <w:p w:rsidR="00BC2969" w:rsidRPr="00BC2969" w:rsidRDefault="00BC2969" w:rsidP="00BC2969">
            <w:pPr>
              <w:numPr>
                <w:ilvl w:val="0"/>
                <w:numId w:val="1"/>
              </w:numPr>
              <w:ind w:left="283" w:hanging="198"/>
              <w:rPr>
                <w:noProof/>
              </w:rPr>
            </w:pPr>
            <w:r w:rsidRPr="00BC2969">
              <w:rPr>
                <w:noProof/>
              </w:rPr>
              <w:t>Ricette e composizioni della patinatura della carta</w:t>
            </w:r>
          </w:p>
          <w:p w:rsidR="00BC2969" w:rsidRPr="00BC2969" w:rsidRDefault="00BC2969" w:rsidP="00BC2969">
            <w:pPr>
              <w:numPr>
                <w:ilvl w:val="0"/>
                <w:numId w:val="1"/>
              </w:numPr>
              <w:ind w:left="283" w:hanging="198"/>
              <w:rPr>
                <w:noProof/>
              </w:rPr>
            </w:pPr>
            <w:r w:rsidRPr="00BC2969">
              <w:rPr>
                <w:noProof/>
              </w:rPr>
              <w:t>Tipologie di arrotolatrici</w:t>
            </w:r>
          </w:p>
          <w:p w:rsidR="00BC2969" w:rsidRPr="00BC2969" w:rsidRDefault="00BC2969" w:rsidP="00BC2969">
            <w:pPr>
              <w:numPr>
                <w:ilvl w:val="0"/>
                <w:numId w:val="1"/>
              </w:numPr>
              <w:ind w:left="283" w:hanging="198"/>
              <w:rPr>
                <w:noProof/>
              </w:rPr>
            </w:pPr>
            <w:r w:rsidRPr="00BC2969">
              <w:rPr>
                <w:noProof/>
              </w:rPr>
              <w:t>Tecniche di taglio della carta in rotolo ed in formato</w:t>
            </w:r>
          </w:p>
          <w:p w:rsidR="00BC2969" w:rsidRPr="00BC2969" w:rsidRDefault="00BC2969" w:rsidP="00BC2969">
            <w:pPr>
              <w:numPr>
                <w:ilvl w:val="0"/>
                <w:numId w:val="1"/>
              </w:numPr>
              <w:ind w:left="283" w:hanging="198"/>
              <w:rPr>
                <w:noProof/>
              </w:rPr>
            </w:pPr>
            <w:r w:rsidRPr="00BC2969">
              <w:rPr>
                <w:noProof/>
              </w:rPr>
              <w:t>Settaggi e controlli durante la lavorazione dei rotoli di carta</w:t>
            </w:r>
          </w:p>
          <w:p w:rsidR="00BC2969" w:rsidRPr="00BC2969" w:rsidRDefault="00BC2969" w:rsidP="00BC2969">
            <w:pPr>
              <w:numPr>
                <w:ilvl w:val="0"/>
                <w:numId w:val="1"/>
              </w:numPr>
              <w:ind w:left="283" w:hanging="198"/>
              <w:rPr>
                <w:noProof/>
              </w:rPr>
            </w:pPr>
            <w:r w:rsidRPr="00BC2969">
              <w:rPr>
                <w:noProof/>
              </w:rPr>
              <w:t>Tecniche di confezionamento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Applicare le procedure di sicurezza</w:t>
            </w:r>
          </w:p>
          <w:p w:rsidR="00BC2969" w:rsidRPr="00BC2969" w:rsidRDefault="00BC2969" w:rsidP="00BC2969">
            <w:pPr>
              <w:numPr>
                <w:ilvl w:val="0"/>
                <w:numId w:val="1"/>
              </w:numPr>
              <w:ind w:left="283" w:hanging="198"/>
              <w:rPr>
                <w:noProof/>
              </w:rPr>
            </w:pPr>
            <w:r w:rsidRPr="00BC2969">
              <w:rPr>
                <w:noProof/>
              </w:rPr>
              <w:t>Effettuare le analisi ed i controlli durante la fase di bagnatura della carta</w:t>
            </w:r>
          </w:p>
          <w:p w:rsidR="00BC2969" w:rsidRPr="00BC2969" w:rsidRDefault="00BC2969" w:rsidP="00BC2969">
            <w:pPr>
              <w:numPr>
                <w:ilvl w:val="0"/>
                <w:numId w:val="1"/>
              </w:numPr>
              <w:ind w:left="283" w:hanging="198"/>
              <w:rPr>
                <w:noProof/>
              </w:rPr>
            </w:pPr>
            <w:r w:rsidRPr="00BC2969">
              <w:rPr>
                <w:noProof/>
              </w:rPr>
              <w:t>Impostare i parametri della calandratura</w:t>
            </w:r>
          </w:p>
          <w:p w:rsidR="00BC2969" w:rsidRPr="00BC2969" w:rsidRDefault="00BC2969" w:rsidP="00BC2969">
            <w:pPr>
              <w:numPr>
                <w:ilvl w:val="0"/>
                <w:numId w:val="1"/>
              </w:numPr>
              <w:ind w:left="283" w:hanging="198"/>
              <w:rPr>
                <w:noProof/>
              </w:rPr>
            </w:pPr>
            <w:r w:rsidRPr="00BC2969">
              <w:rPr>
                <w:noProof/>
              </w:rPr>
              <w:t>Analizzare il rotolo calandrato apportando tutte correzioni durante le lavorazioni</w:t>
            </w:r>
          </w:p>
          <w:p w:rsidR="00BC2969" w:rsidRPr="00BC2969" w:rsidRDefault="00BC2969" w:rsidP="00BC2969">
            <w:pPr>
              <w:numPr>
                <w:ilvl w:val="0"/>
                <w:numId w:val="1"/>
              </w:numPr>
              <w:ind w:left="283" w:hanging="198"/>
              <w:rPr>
                <w:noProof/>
              </w:rPr>
            </w:pPr>
            <w:r w:rsidRPr="00BC2969">
              <w:rPr>
                <w:noProof/>
              </w:rPr>
              <w:t>Predisporre la patina della carta accertando le ricette previste</w:t>
            </w:r>
          </w:p>
          <w:p w:rsidR="00BC2969" w:rsidRPr="00BC2969" w:rsidRDefault="00BC2969" w:rsidP="00BC2969">
            <w:pPr>
              <w:numPr>
                <w:ilvl w:val="0"/>
                <w:numId w:val="1"/>
              </w:numPr>
              <w:ind w:left="283" w:hanging="198"/>
              <w:rPr>
                <w:noProof/>
              </w:rPr>
            </w:pPr>
            <w:r w:rsidRPr="00BC2969">
              <w:rPr>
                <w:noProof/>
              </w:rPr>
              <w:t>Applicare la patina sulla carta ed analizzare il rotolo patinato</w:t>
            </w:r>
          </w:p>
          <w:p w:rsidR="00BC2969" w:rsidRPr="00BC2969" w:rsidRDefault="00BC2969" w:rsidP="00BC2969">
            <w:pPr>
              <w:numPr>
                <w:ilvl w:val="0"/>
                <w:numId w:val="1"/>
              </w:numPr>
              <w:ind w:left="283" w:hanging="198"/>
              <w:rPr>
                <w:noProof/>
              </w:rPr>
            </w:pPr>
            <w:r w:rsidRPr="00BC2969">
              <w:rPr>
                <w:noProof/>
              </w:rPr>
              <w:t>Impostare i parametri dell’arrotolatrice</w:t>
            </w:r>
          </w:p>
          <w:p w:rsidR="00BC2969" w:rsidRPr="00BC2969" w:rsidRDefault="00BC2969" w:rsidP="00BC2969">
            <w:pPr>
              <w:numPr>
                <w:ilvl w:val="0"/>
                <w:numId w:val="1"/>
              </w:numPr>
              <w:ind w:left="283" w:hanging="198"/>
              <w:rPr>
                <w:noProof/>
              </w:rPr>
            </w:pPr>
            <w:r w:rsidRPr="00BC2969">
              <w:rPr>
                <w:noProof/>
              </w:rPr>
              <w:t>Effettuare i controlli nelle lavorazioni di taglio ed analizzare i rotoli finiti</w:t>
            </w:r>
          </w:p>
          <w:p w:rsidR="00BC2969" w:rsidRPr="00BC2969" w:rsidRDefault="00BC2969" w:rsidP="00BC2969">
            <w:pPr>
              <w:numPr>
                <w:ilvl w:val="0"/>
                <w:numId w:val="1"/>
              </w:numPr>
              <w:ind w:left="283" w:hanging="198"/>
              <w:rPr>
                <w:noProof/>
              </w:rPr>
            </w:pPr>
            <w:r w:rsidRPr="00BC2969">
              <w:rPr>
                <w:noProof/>
              </w:rPr>
              <w:t>Effettuare i controlli della macchina</w:t>
            </w:r>
          </w:p>
          <w:p w:rsidR="00BC2969" w:rsidRPr="00BC2969" w:rsidRDefault="00BC2969" w:rsidP="00BC2969">
            <w:pPr>
              <w:numPr>
                <w:ilvl w:val="0"/>
                <w:numId w:val="1"/>
              </w:numPr>
              <w:ind w:left="283" w:hanging="198"/>
              <w:rPr>
                <w:noProof/>
              </w:rPr>
            </w:pPr>
            <w:r w:rsidRPr="00BC2969">
              <w:rPr>
                <w:noProof/>
              </w:rPr>
              <w:t>Confezionare i rotoli e le forme di carta</w:t>
            </w:r>
          </w:p>
          <w:p w:rsidR="00BC2969" w:rsidRPr="00BC2969" w:rsidRDefault="00BC2969" w:rsidP="00BC2969">
            <w:pPr>
              <w:ind w:left="57"/>
              <w:rPr>
                <w:noProof/>
                <w:sz w:val="10"/>
              </w:rPr>
            </w:pPr>
          </w:p>
        </w:tc>
      </w:tr>
    </w:tbl>
    <w:p w:rsidR="00BC2969" w:rsidRDefault="00BC2969" w:rsidP="00B4057D">
      <w:pPr>
        <w:pStyle w:val="DOC-Spaziatura"/>
      </w:pPr>
    </w:p>
    <w:p w:rsidR="00377FBB" w:rsidRDefault="00377FBB" w:rsidP="00DB1BFA">
      <w:pPr>
        <w:pStyle w:val="DOC-Spaziatura"/>
      </w:pPr>
    </w:p>
    <w:p w:rsidR="00C96620" w:rsidRDefault="00377FBB"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r>
        <w:br w:type="page"/>
      </w:r>
    </w:p>
    <w:p w:rsidR="0079203D" w:rsidRPr="00770346" w:rsidRDefault="0079203D" w:rsidP="0079203D">
      <w:pPr>
        <w:pStyle w:val="DOC-TitoloSezione"/>
        <w:spacing w:after="120"/>
      </w:pPr>
      <w:bookmarkStart w:id="14" w:name="_Toc8653586"/>
      <w:bookmarkStart w:id="15" w:name="_Toc41034792"/>
      <w:r>
        <w:lastRenderedPageBreak/>
        <w:t>Sezione 1.3 - MATRICE DI CORRELAZIONE QPR-ADA</w:t>
      </w:r>
      <w:bookmarkEnd w:id="14"/>
      <w:bookmarkEnd w:id="15"/>
    </w:p>
    <w:p w:rsidR="0079203D" w:rsidRPr="002E4E81" w:rsidRDefault="0079203D" w:rsidP="0079203D">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A758AD" w:rsidRDefault="0084098B" w:rsidP="00C45997">
      <w:r w:rsidRPr="0084098B">
        <w:rPr>
          <w:noProof/>
          <w:lang w:eastAsia="it-IT"/>
        </w:rPr>
        <w:drawing>
          <wp:inline distT="0" distB="0" distL="0" distR="0">
            <wp:extent cx="5762625" cy="281940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2819400"/>
                    </a:xfrm>
                    <a:prstGeom prst="rect">
                      <a:avLst/>
                    </a:prstGeom>
                    <a:noFill/>
                    <a:ln>
                      <a:noFill/>
                    </a:ln>
                  </pic:spPr>
                </pic:pic>
              </a:graphicData>
            </a:graphic>
          </wp:inline>
        </w:drawing>
      </w:r>
    </w:p>
    <w:p w:rsidR="00A758AD" w:rsidRDefault="00A758AD" w:rsidP="00C45997"/>
    <w:p w:rsidR="00C96620" w:rsidRDefault="00C96620" w:rsidP="00C45997">
      <w:pPr>
        <w:sectPr w:rsidR="00C966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4793"/>
      <w:r>
        <w:lastRenderedPageBreak/>
        <w:t>Sezione 1.</w:t>
      </w:r>
      <w:r w:rsidR="0079203D">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45696F" w:rsidRPr="00377FBB" w:rsidRDefault="00902757" w:rsidP="0045696F">
      <w:pPr>
        <w:pStyle w:val="DOC-TitoloSettoreXelenchi"/>
      </w:pPr>
      <w:r>
        <w:t>PRODUZIONE DI CARTA E ARTICOLI DI CARTA</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FF61CA" w:rsidTr="008D13AF">
        <w:trPr>
          <w:trHeight w:hRule="exact" w:val="340"/>
        </w:trPr>
        <w:tc>
          <w:tcPr>
            <w:tcW w:w="40" w:type="dxa"/>
          </w:tcPr>
          <w:p w:rsidR="00FF61CA" w:rsidRDefault="00FF61CA" w:rsidP="008D13AF">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FF61CA" w:rsidRDefault="00FF61CA" w:rsidP="008D13AF">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FF61CA" w:rsidRDefault="00FF61CA" w:rsidP="008D13AF">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FF61CA" w:rsidRDefault="00FF61CA" w:rsidP="008D13AF">
            <w:pPr>
              <w:pStyle w:val="QPR-Titoletti"/>
            </w:pPr>
            <w:r>
              <w:t>Stato</w:t>
            </w: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SST-CAR-01</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PREPARAZIONE DI CELLULOSA PER LA PRODUZIONE DI CARTA E CARTONE</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59264" behindDoc="0" locked="1" layoutInCell="1" allowOverlap="1" wp14:anchorId="3F9D1B3A" wp14:editId="092A4828">
                  <wp:simplePos x="0" y="0"/>
                  <wp:positionH relativeFrom="column">
                    <wp:align>left</wp:align>
                  </wp:positionH>
                  <wp:positionV relativeFrom="line">
                    <wp:posOffset>0</wp:posOffset>
                  </wp:positionV>
                  <wp:extent cx="241300" cy="241300"/>
                  <wp:effectExtent l="0" t="0" r="0" b="0"/>
                  <wp:wrapNone/>
                  <wp:docPr id="1780760841" name="Picture"/>
                  <wp:cNvGraphicFramePr/>
                  <a:graphic xmlns:a="http://schemas.openxmlformats.org/drawingml/2006/main">
                    <a:graphicData uri="http://schemas.openxmlformats.org/drawingml/2006/picture">
                      <pic:pic xmlns:pic="http://schemas.openxmlformats.org/drawingml/2006/picture">
                        <pic:nvPicPr>
                          <pic:cNvPr id="1780760841"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SST-CAR-02</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PREPARAZIONE IMPASTI</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0288" behindDoc="0" locked="1" layoutInCell="1" allowOverlap="1" wp14:anchorId="361EE6F8" wp14:editId="5A8F9A06">
                  <wp:simplePos x="0" y="0"/>
                  <wp:positionH relativeFrom="column">
                    <wp:align>left</wp:align>
                  </wp:positionH>
                  <wp:positionV relativeFrom="line">
                    <wp:posOffset>0</wp:posOffset>
                  </wp:positionV>
                  <wp:extent cx="241300" cy="241300"/>
                  <wp:effectExtent l="0" t="0" r="0" b="0"/>
                  <wp:wrapNone/>
                  <wp:docPr id="1228893031" name="Picture"/>
                  <wp:cNvGraphicFramePr/>
                  <a:graphic xmlns:a="http://schemas.openxmlformats.org/drawingml/2006/main">
                    <a:graphicData uri="http://schemas.openxmlformats.org/drawingml/2006/picture">
                      <pic:pic xmlns:pic="http://schemas.openxmlformats.org/drawingml/2006/picture">
                        <pic:nvPicPr>
                          <pic:cNvPr id="1228893031"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SST-CAR-03</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PRODUZIONE DI CARTA E CARTONE</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1312" behindDoc="0" locked="1" layoutInCell="1" allowOverlap="1" wp14:anchorId="5214C187" wp14:editId="015140B9">
                  <wp:simplePos x="0" y="0"/>
                  <wp:positionH relativeFrom="column">
                    <wp:align>left</wp:align>
                  </wp:positionH>
                  <wp:positionV relativeFrom="line">
                    <wp:posOffset>0</wp:posOffset>
                  </wp:positionV>
                  <wp:extent cx="241300" cy="241300"/>
                  <wp:effectExtent l="0" t="0" r="0" b="0"/>
                  <wp:wrapNone/>
                  <wp:docPr id="1815804834" name="Picture"/>
                  <wp:cNvGraphicFramePr/>
                  <a:graphic xmlns:a="http://schemas.openxmlformats.org/drawingml/2006/main">
                    <a:graphicData uri="http://schemas.openxmlformats.org/drawingml/2006/picture">
                      <pic:pic xmlns:pic="http://schemas.openxmlformats.org/drawingml/2006/picture">
                        <pic:nvPicPr>
                          <pic:cNvPr id="1815804834"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40"/>
        </w:trPr>
        <w:tc>
          <w:tcPr>
            <w:tcW w:w="40" w:type="dxa"/>
          </w:tcPr>
          <w:p w:rsidR="00FF61CA" w:rsidRDefault="00FF61CA" w:rsidP="008D13AF">
            <w:pPr>
              <w:pStyle w:val="EMPTYCELLSTYLE"/>
            </w:pPr>
          </w:p>
        </w:tc>
        <w:tc>
          <w:tcPr>
            <w:tcW w:w="1360" w:type="dxa"/>
            <w:tcMar>
              <w:top w:w="0" w:type="dxa"/>
              <w:left w:w="60" w:type="dxa"/>
              <w:bottom w:w="40" w:type="dxa"/>
              <w:right w:w="0" w:type="dxa"/>
            </w:tcMar>
            <w:vAlign w:val="center"/>
          </w:tcPr>
          <w:p w:rsidR="00FF61CA" w:rsidRDefault="00FF61CA" w:rsidP="008D13AF">
            <w:r>
              <w:rPr>
                <w:rFonts w:cs="Calibri"/>
                <w:b/>
                <w:color w:val="000000"/>
              </w:rPr>
              <w:t>SST-CAR-04</w:t>
            </w:r>
          </w:p>
        </w:tc>
        <w:tc>
          <w:tcPr>
            <w:tcW w:w="7400" w:type="dxa"/>
            <w:gridSpan w:val="4"/>
            <w:tcMar>
              <w:top w:w="0" w:type="dxa"/>
              <w:left w:w="60" w:type="dxa"/>
              <w:bottom w:w="40" w:type="dxa"/>
              <w:right w:w="0" w:type="dxa"/>
            </w:tcMar>
            <w:vAlign w:val="center"/>
          </w:tcPr>
          <w:p w:rsidR="00FF61CA" w:rsidRDefault="00FF61CA" w:rsidP="008D13AF">
            <w:r>
              <w:rPr>
                <w:rFonts w:cs="Calibri"/>
                <w:color w:val="000000"/>
              </w:rPr>
              <w:t>TRATTAMENTO ED ALLESTIMENTO DELLA CARTA</w:t>
            </w:r>
          </w:p>
        </w:tc>
        <w:tc>
          <w:tcPr>
            <w:tcW w:w="140" w:type="dxa"/>
          </w:tcPr>
          <w:p w:rsidR="00FF61CA" w:rsidRDefault="00FF61CA" w:rsidP="008D13AF">
            <w:pPr>
              <w:pStyle w:val="EMPTYCELLSTYLE"/>
            </w:pPr>
          </w:p>
        </w:tc>
        <w:tc>
          <w:tcPr>
            <w:tcW w:w="38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2336" behindDoc="0" locked="1" layoutInCell="1" allowOverlap="1" wp14:anchorId="252CA32B" wp14:editId="3C7C77AC">
                  <wp:simplePos x="0" y="0"/>
                  <wp:positionH relativeFrom="column">
                    <wp:align>left</wp:align>
                  </wp:positionH>
                  <wp:positionV relativeFrom="line">
                    <wp:posOffset>0</wp:posOffset>
                  </wp:positionV>
                  <wp:extent cx="241300" cy="241300"/>
                  <wp:effectExtent l="0" t="0" r="0" b="0"/>
                  <wp:wrapNone/>
                  <wp:docPr id="160745049" name="Picture"/>
                  <wp:cNvGraphicFramePr/>
                  <a:graphic xmlns:a="http://schemas.openxmlformats.org/drawingml/2006/main">
                    <a:graphicData uri="http://schemas.openxmlformats.org/drawingml/2006/picture">
                      <pic:pic xmlns:pic="http://schemas.openxmlformats.org/drawingml/2006/picture">
                        <pic:nvPicPr>
                          <pic:cNvPr id="16074504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16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0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2800" w:type="dxa"/>
            <w:gridSpan w:val="6"/>
            <w:tcMar>
              <w:top w:w="0" w:type="dxa"/>
              <w:left w:w="60" w:type="dxa"/>
              <w:bottom w:w="0" w:type="dxa"/>
              <w:right w:w="0" w:type="dxa"/>
            </w:tcMar>
            <w:vAlign w:val="center"/>
          </w:tcPr>
          <w:p w:rsidR="00FF61CA" w:rsidRDefault="00FF61CA" w:rsidP="008D13AF">
            <w:r>
              <w:rPr>
                <w:rFonts w:cs="Calibri"/>
                <w:color w:val="000000"/>
                <w:sz w:val="16"/>
              </w:rPr>
              <w:t>Legenda:</w:t>
            </w: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0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3360" behindDoc="0" locked="1" layoutInCell="1" allowOverlap="1" wp14:anchorId="0E07D8AB" wp14:editId="5E0FC560">
                  <wp:simplePos x="0" y="0"/>
                  <wp:positionH relativeFrom="column">
                    <wp:align>left</wp:align>
                  </wp:positionH>
                  <wp:positionV relativeFrom="line">
                    <wp:posOffset>0</wp:posOffset>
                  </wp:positionV>
                  <wp:extent cx="190500" cy="190500"/>
                  <wp:effectExtent l="0" t="0" r="0" b="0"/>
                  <wp:wrapNone/>
                  <wp:docPr id="1288400297" name="Picture"/>
                  <wp:cNvGraphicFramePr/>
                  <a:graphic xmlns:a="http://schemas.openxmlformats.org/drawingml/2006/main">
                    <a:graphicData uri="http://schemas.openxmlformats.org/drawingml/2006/picture">
                      <pic:pic xmlns:pic="http://schemas.openxmlformats.org/drawingml/2006/picture">
                        <pic:nvPicPr>
                          <pic:cNvPr id="1288400297"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F61CA" w:rsidRDefault="00FF61CA" w:rsidP="008D13AF">
            <w:r>
              <w:rPr>
                <w:rFonts w:cs="Calibri"/>
                <w:color w:val="000000"/>
                <w:sz w:val="16"/>
              </w:rPr>
              <w:t>= Scheda presente nel repertorio</w:t>
            </w: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Pr>
          <w:p w:rsidR="00FF61CA" w:rsidRDefault="00FF61CA" w:rsidP="008D13AF">
            <w:pPr>
              <w:pStyle w:val="EMPTYCELLSTYLE"/>
            </w:pPr>
          </w:p>
        </w:tc>
        <w:tc>
          <w:tcPr>
            <w:tcW w:w="1520" w:type="dxa"/>
          </w:tcPr>
          <w:p w:rsidR="00FF61CA" w:rsidRDefault="00FF61CA" w:rsidP="008D13AF">
            <w:pPr>
              <w:pStyle w:val="EMPTYCELLSTYLE"/>
            </w:pPr>
          </w:p>
        </w:tc>
        <w:tc>
          <w:tcPr>
            <w:tcW w:w="160" w:type="dxa"/>
          </w:tcPr>
          <w:p w:rsidR="00FF61CA" w:rsidRDefault="00FF61CA" w:rsidP="008D13AF">
            <w:pPr>
              <w:pStyle w:val="EMPTYCELLSTYLE"/>
            </w:pPr>
          </w:p>
        </w:tc>
        <w:tc>
          <w:tcPr>
            <w:tcW w:w="140" w:type="dxa"/>
          </w:tcPr>
          <w:p w:rsidR="00FF61CA" w:rsidRDefault="00FF61CA" w:rsidP="008D13AF">
            <w:pPr>
              <w:pStyle w:val="EMPTYCELLSTYLE"/>
            </w:pPr>
          </w:p>
        </w:tc>
        <w:tc>
          <w:tcPr>
            <w:tcW w:w="380" w:type="dxa"/>
          </w:tcPr>
          <w:p w:rsidR="00FF61CA" w:rsidRDefault="00FF61CA" w:rsidP="008D13AF">
            <w:pPr>
              <w:pStyle w:val="EMPTYCELLSTYLE"/>
            </w:pPr>
          </w:p>
        </w:tc>
        <w:tc>
          <w:tcPr>
            <w:tcW w:w="300" w:type="dxa"/>
          </w:tcPr>
          <w:p w:rsidR="00FF61CA" w:rsidRDefault="00FF61CA" w:rsidP="008D13AF">
            <w:pPr>
              <w:pStyle w:val="EMPTYCELLSTYLE"/>
            </w:pPr>
          </w:p>
        </w:tc>
        <w:tc>
          <w:tcPr>
            <w:tcW w:w="80" w:type="dxa"/>
          </w:tcPr>
          <w:p w:rsidR="00FF61CA" w:rsidRDefault="00FF61CA" w:rsidP="008D13AF">
            <w:pPr>
              <w:pStyle w:val="EMPTYCELLSTYLE"/>
            </w:pPr>
          </w:p>
        </w:tc>
      </w:tr>
      <w:tr w:rsidR="00FF61CA" w:rsidTr="008D13AF">
        <w:trPr>
          <w:trHeight w:hRule="exact" w:val="30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300" w:type="dxa"/>
            <w:tcMar>
              <w:top w:w="0" w:type="dxa"/>
              <w:left w:w="0" w:type="dxa"/>
              <w:bottom w:w="0" w:type="dxa"/>
              <w:right w:w="0" w:type="dxa"/>
            </w:tcMar>
          </w:tcPr>
          <w:p w:rsidR="00FF61CA" w:rsidRDefault="00FF61CA" w:rsidP="008D13AF">
            <w:r>
              <w:rPr>
                <w:noProof/>
                <w:lang w:eastAsia="it-IT"/>
              </w:rPr>
              <w:drawing>
                <wp:anchor distT="0" distB="0" distL="0" distR="0" simplePos="0" relativeHeight="251664384" behindDoc="0" locked="1" layoutInCell="1" allowOverlap="1" wp14:anchorId="1E13E8FE" wp14:editId="7CDE0813">
                  <wp:simplePos x="0" y="0"/>
                  <wp:positionH relativeFrom="column">
                    <wp:align>left</wp:align>
                  </wp:positionH>
                  <wp:positionV relativeFrom="line">
                    <wp:posOffset>0</wp:posOffset>
                  </wp:positionV>
                  <wp:extent cx="190500" cy="190500"/>
                  <wp:effectExtent l="0" t="0" r="0" b="0"/>
                  <wp:wrapNone/>
                  <wp:docPr id="947661921" name="Picture"/>
                  <wp:cNvGraphicFramePr/>
                  <a:graphic xmlns:a="http://schemas.openxmlformats.org/drawingml/2006/main">
                    <a:graphicData uri="http://schemas.openxmlformats.org/drawingml/2006/picture">
                      <pic:pic xmlns:pic="http://schemas.openxmlformats.org/drawingml/2006/picture">
                        <pic:nvPicPr>
                          <pic:cNvPr id="947661921"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FF61CA" w:rsidRDefault="00FF61CA" w:rsidP="008D13AF">
            <w:r>
              <w:rPr>
                <w:rFonts w:cs="Calibri"/>
                <w:color w:val="000000"/>
                <w:sz w:val="16"/>
              </w:rPr>
              <w:t>= Scheda in corso di elaborazione</w:t>
            </w:r>
          </w:p>
        </w:tc>
        <w:tc>
          <w:tcPr>
            <w:tcW w:w="80" w:type="dxa"/>
          </w:tcPr>
          <w:p w:rsidR="00FF61CA" w:rsidRDefault="00FF61CA" w:rsidP="008D13AF">
            <w:pPr>
              <w:pStyle w:val="EMPTYCELLSTYLE"/>
            </w:pPr>
          </w:p>
        </w:tc>
      </w:tr>
      <w:tr w:rsidR="00FF61CA" w:rsidTr="008D13AF">
        <w:trPr>
          <w:trHeight w:hRule="exact" w:val="20"/>
        </w:trPr>
        <w:tc>
          <w:tcPr>
            <w:tcW w:w="40" w:type="dxa"/>
          </w:tcPr>
          <w:p w:rsidR="00FF61CA" w:rsidRDefault="00FF61CA" w:rsidP="008D13AF">
            <w:pPr>
              <w:pStyle w:val="EMPTYCELLSTYLE"/>
            </w:pPr>
          </w:p>
        </w:tc>
        <w:tc>
          <w:tcPr>
            <w:tcW w:w="1360" w:type="dxa"/>
          </w:tcPr>
          <w:p w:rsidR="00FF61CA" w:rsidRDefault="00FF61CA" w:rsidP="008D13AF">
            <w:pPr>
              <w:pStyle w:val="EMPTYCELLSTYLE"/>
            </w:pPr>
          </w:p>
        </w:tc>
        <w:tc>
          <w:tcPr>
            <w:tcW w:w="5420" w:type="dxa"/>
          </w:tcPr>
          <w:p w:rsidR="00FF61CA" w:rsidRDefault="00FF61CA" w:rsidP="008D13A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FF61CA" w:rsidRDefault="00FF61CA" w:rsidP="008D13AF">
            <w:pPr>
              <w:pStyle w:val="EMPTYCELLSTYLE"/>
            </w:pPr>
          </w:p>
        </w:tc>
        <w:tc>
          <w:tcPr>
            <w:tcW w:w="80" w:type="dxa"/>
          </w:tcPr>
          <w:p w:rsidR="00FF61CA" w:rsidRDefault="00FF61CA" w:rsidP="008D13AF">
            <w:pPr>
              <w:pStyle w:val="EMPTYCELLSTYLE"/>
            </w:pPr>
          </w:p>
        </w:tc>
      </w:tr>
    </w:tbl>
    <w:p w:rsidR="00FF61CA" w:rsidRDefault="00FF61CA" w:rsidP="00FF61CA"/>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301090" w:rsidRDefault="00815CBA" w:rsidP="005E4ABB">
      <w:pPr>
        <w:tabs>
          <w:tab w:val="left" w:pos="4266"/>
        </w:tabs>
        <w:jc w:val="center"/>
      </w:pPr>
      <w:r w:rsidRPr="00815CBA">
        <w:rPr>
          <w:noProof/>
          <w:lang w:eastAsia="it-IT"/>
        </w:rPr>
        <w:lastRenderedPageBreak/>
        <w:drawing>
          <wp:inline distT="0" distB="0" distL="0" distR="0">
            <wp:extent cx="8640000" cy="621720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815CBA" w:rsidRDefault="00815CBA" w:rsidP="00815CBA">
      <w:pPr>
        <w:jc w:val="center"/>
      </w:pPr>
      <w:r w:rsidRPr="00815CBA">
        <w:rPr>
          <w:noProof/>
          <w:lang w:eastAsia="it-IT"/>
        </w:rPr>
        <w:lastRenderedPageBreak/>
        <w:drawing>
          <wp:inline distT="0" distB="0" distL="0" distR="0">
            <wp:extent cx="8640000" cy="62172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720A8" w:rsidRDefault="00815CBA" w:rsidP="00D720A8">
      <w:pPr>
        <w:jc w:val="center"/>
      </w:pPr>
      <w:r w:rsidRPr="00815CBA">
        <w:rPr>
          <w:noProof/>
          <w:lang w:eastAsia="it-IT"/>
        </w:rPr>
        <w:lastRenderedPageBreak/>
        <w:drawing>
          <wp:inline distT="0" distB="0" distL="0" distR="0">
            <wp:extent cx="8640000" cy="62172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720A8" w:rsidRDefault="0097661A" w:rsidP="00815CBA">
      <w:pPr>
        <w:jc w:val="center"/>
        <w:sectPr w:rsidR="00D720A8" w:rsidSect="001522F9">
          <w:pgSz w:w="16840" w:h="11907" w:orient="landscape" w:code="9"/>
          <w:pgMar w:top="1134" w:right="1134" w:bottom="1134" w:left="1134" w:header="567" w:footer="567" w:gutter="0"/>
          <w:cols w:space="708"/>
          <w:docGrid w:linePitch="360"/>
        </w:sectPr>
      </w:pPr>
      <w:r w:rsidRPr="0097661A">
        <w:rPr>
          <w:noProof/>
          <w:lang w:eastAsia="it-IT"/>
        </w:rPr>
        <w:lastRenderedPageBreak/>
        <w:drawing>
          <wp:inline distT="0" distB="0" distL="0" distR="0">
            <wp:extent cx="8640000" cy="6111706"/>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0" cy="6111706"/>
                    </a:xfrm>
                    <a:prstGeom prst="rect">
                      <a:avLst/>
                    </a:prstGeom>
                    <a:noFill/>
                    <a:ln>
                      <a:noFill/>
                    </a:ln>
                  </pic:spPr>
                </pic:pic>
              </a:graphicData>
            </a:graphic>
          </wp:inline>
        </w:drawing>
      </w:r>
    </w:p>
    <w:p w:rsidR="00FD5764" w:rsidRDefault="00FD5764" w:rsidP="0097661A">
      <w:pPr>
        <w:pStyle w:val="DOC-Testo"/>
      </w:pPr>
    </w:p>
    <w:sectPr w:rsidR="00FD5764" w:rsidSect="001522F9">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C2" w:rsidRDefault="009A4AC2" w:rsidP="00470D16">
      <w:r>
        <w:separator/>
      </w:r>
    </w:p>
  </w:endnote>
  <w:endnote w:type="continuationSeparator" w:id="0">
    <w:p w:rsidR="009A4AC2" w:rsidRDefault="009A4AC2"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4720DA" w:rsidRDefault="00ED1ED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C05764">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C22F32" w:rsidRDefault="00ED1ED3" w:rsidP="00C22F32">
    <w:pPr>
      <w:pStyle w:val="Copertina-TestoCentrato"/>
      <w:tabs>
        <w:tab w:val="center" w:pos="4820"/>
        <w:tab w:val="right" w:pos="9639"/>
      </w:tabs>
      <w:jc w:val="left"/>
    </w:pPr>
    <w:r>
      <w:tab/>
    </w:r>
    <w:r w:rsidR="0021076D">
      <w:t>Maggio</w:t>
    </w:r>
    <w:r w:rsidR="00E4494D">
      <w:t xml:space="preserve"> 20</w:t>
    </w:r>
    <w:r w:rsidR="00FF61CA">
      <w:t>20</w:t>
    </w:r>
    <w:r>
      <w:tab/>
    </w:r>
    <w:r w:rsidRPr="0011052C">
      <w:rPr>
        <w:sz w:val="20"/>
        <w:szCs w:val="20"/>
      </w:rPr>
      <w:t>(versione 1.</w:t>
    </w:r>
    <w:r w:rsidR="0021076D">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4720DA" w:rsidRDefault="00ED1ED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C05764">
      <w:rPr>
        <w:noProof/>
      </w:rPr>
      <w:t>24</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C2" w:rsidRDefault="009A4AC2" w:rsidP="00470D16">
      <w:r>
        <w:separator/>
      </w:r>
    </w:p>
  </w:footnote>
  <w:footnote w:type="continuationSeparator" w:id="0">
    <w:p w:rsidR="009A4AC2" w:rsidRDefault="009A4AC2" w:rsidP="00470D16">
      <w:r>
        <w:continuationSeparator/>
      </w:r>
    </w:p>
  </w:footnote>
  <w:footnote w:id="1">
    <w:p w:rsidR="00ED1ED3" w:rsidRDefault="00ED1ED3"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ED1ED3" w:rsidRDefault="00ED1ED3"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ED1ED3" w:rsidRDefault="00ED1ED3"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D04771" w:rsidRDefault="00ED1ED3"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Default="00ED1ED3"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D04771" w:rsidRDefault="00ED1ED3"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it-IT" w:vendorID="64" w:dllVersion="131078" w:nlCheck="1" w:checkStyle="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076D"/>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3BB6"/>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46A"/>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479D6"/>
    <w:rsid w:val="00450B87"/>
    <w:rsid w:val="00453040"/>
    <w:rsid w:val="00453282"/>
    <w:rsid w:val="00453F7F"/>
    <w:rsid w:val="00454697"/>
    <w:rsid w:val="0045696F"/>
    <w:rsid w:val="004615EC"/>
    <w:rsid w:val="00465C67"/>
    <w:rsid w:val="004676DC"/>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077F0"/>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C2015"/>
    <w:rsid w:val="005D0EA1"/>
    <w:rsid w:val="005D1ADD"/>
    <w:rsid w:val="005D4011"/>
    <w:rsid w:val="005D7B0C"/>
    <w:rsid w:val="005E00FE"/>
    <w:rsid w:val="005E4ABB"/>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07CA"/>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90597"/>
    <w:rsid w:val="0079203D"/>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15CBA"/>
    <w:rsid w:val="00820998"/>
    <w:rsid w:val="00824A52"/>
    <w:rsid w:val="00825A37"/>
    <w:rsid w:val="00831B5B"/>
    <w:rsid w:val="0083648E"/>
    <w:rsid w:val="0084098B"/>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B31"/>
    <w:rsid w:val="008D6FB8"/>
    <w:rsid w:val="008E4A93"/>
    <w:rsid w:val="008E6C9C"/>
    <w:rsid w:val="008F7B68"/>
    <w:rsid w:val="00901561"/>
    <w:rsid w:val="009016DC"/>
    <w:rsid w:val="00902757"/>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61A"/>
    <w:rsid w:val="009769D4"/>
    <w:rsid w:val="00976A23"/>
    <w:rsid w:val="009777EC"/>
    <w:rsid w:val="00984EDE"/>
    <w:rsid w:val="00987E5B"/>
    <w:rsid w:val="00993440"/>
    <w:rsid w:val="0099797C"/>
    <w:rsid w:val="009A024A"/>
    <w:rsid w:val="009A446B"/>
    <w:rsid w:val="009A4AC2"/>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758AD"/>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057D"/>
    <w:rsid w:val="00B4396F"/>
    <w:rsid w:val="00B5204A"/>
    <w:rsid w:val="00B56243"/>
    <w:rsid w:val="00B60A07"/>
    <w:rsid w:val="00B66EBC"/>
    <w:rsid w:val="00B70309"/>
    <w:rsid w:val="00B76206"/>
    <w:rsid w:val="00B8741A"/>
    <w:rsid w:val="00B9790C"/>
    <w:rsid w:val="00B97B6A"/>
    <w:rsid w:val="00BA16CE"/>
    <w:rsid w:val="00BA2C9B"/>
    <w:rsid w:val="00BA4DCA"/>
    <w:rsid w:val="00BB15AB"/>
    <w:rsid w:val="00BB3BCF"/>
    <w:rsid w:val="00BC2969"/>
    <w:rsid w:val="00BC5C72"/>
    <w:rsid w:val="00BD43A8"/>
    <w:rsid w:val="00BD6677"/>
    <w:rsid w:val="00BD7C11"/>
    <w:rsid w:val="00BE4BA6"/>
    <w:rsid w:val="00BF4834"/>
    <w:rsid w:val="00BF6436"/>
    <w:rsid w:val="00C00481"/>
    <w:rsid w:val="00C00BB8"/>
    <w:rsid w:val="00C05764"/>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556C"/>
    <w:rsid w:val="00C95F7F"/>
    <w:rsid w:val="00C96620"/>
    <w:rsid w:val="00CA3330"/>
    <w:rsid w:val="00CA6FD1"/>
    <w:rsid w:val="00CA6FF6"/>
    <w:rsid w:val="00CB3289"/>
    <w:rsid w:val="00CB4315"/>
    <w:rsid w:val="00CB75E1"/>
    <w:rsid w:val="00CC031A"/>
    <w:rsid w:val="00CC0D46"/>
    <w:rsid w:val="00CC29A6"/>
    <w:rsid w:val="00CD2A8B"/>
    <w:rsid w:val="00CD3490"/>
    <w:rsid w:val="00CE0C51"/>
    <w:rsid w:val="00CF2A70"/>
    <w:rsid w:val="00CF78F3"/>
    <w:rsid w:val="00D0087C"/>
    <w:rsid w:val="00D04771"/>
    <w:rsid w:val="00D13208"/>
    <w:rsid w:val="00D1611B"/>
    <w:rsid w:val="00D3570A"/>
    <w:rsid w:val="00D37C0A"/>
    <w:rsid w:val="00D41538"/>
    <w:rsid w:val="00D42430"/>
    <w:rsid w:val="00D451A9"/>
    <w:rsid w:val="00D461F2"/>
    <w:rsid w:val="00D55939"/>
    <w:rsid w:val="00D61B2C"/>
    <w:rsid w:val="00D63459"/>
    <w:rsid w:val="00D7169C"/>
    <w:rsid w:val="00D720A8"/>
    <w:rsid w:val="00D72CF7"/>
    <w:rsid w:val="00D741F7"/>
    <w:rsid w:val="00D7603A"/>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2BF7"/>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494D"/>
    <w:rsid w:val="00E4694F"/>
    <w:rsid w:val="00E47C07"/>
    <w:rsid w:val="00E5101A"/>
    <w:rsid w:val="00E7379D"/>
    <w:rsid w:val="00E8079E"/>
    <w:rsid w:val="00E82028"/>
    <w:rsid w:val="00E8459E"/>
    <w:rsid w:val="00E854EE"/>
    <w:rsid w:val="00E90C81"/>
    <w:rsid w:val="00EA5E45"/>
    <w:rsid w:val="00EB280A"/>
    <w:rsid w:val="00EC079E"/>
    <w:rsid w:val="00EC0F0F"/>
    <w:rsid w:val="00EC220B"/>
    <w:rsid w:val="00EC5838"/>
    <w:rsid w:val="00ED1ED3"/>
    <w:rsid w:val="00ED311D"/>
    <w:rsid w:val="00ED47B3"/>
    <w:rsid w:val="00ED7473"/>
    <w:rsid w:val="00ED78CE"/>
    <w:rsid w:val="00EE025B"/>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1CA"/>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0E842D-0FB1-47F2-8DA2-11F43D57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5077F0"/>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5077F0"/>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D7603A"/>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B4057D"/>
    <w:pPr>
      <w:jc w:val="center"/>
    </w:pPr>
    <w:rPr>
      <w:rFonts w:asciiTheme="minorHAnsi" w:eastAsiaTheme="minorHAnsi" w:hAnsiTheme="minorHAnsi" w:cstheme="minorBidi"/>
      <w:b/>
      <w:snapToGrid w:val="0"/>
      <w:sz w:val="28"/>
      <w:szCs w:val="22"/>
      <w:lang w:eastAsia="en-US"/>
    </w:rPr>
  </w:style>
  <w:style w:type="paragraph" w:customStyle="1" w:styleId="ADA-Chiusura">
    <w:name w:val="ADA-Chiusura"/>
    <w:qFormat/>
    <w:rsid w:val="006D07CA"/>
    <w:pPr>
      <w:ind w:left="130"/>
    </w:pPr>
    <w:rPr>
      <w:noProof/>
      <w:sz w:val="10"/>
      <w:lang w:eastAsia="en-US"/>
    </w:rPr>
  </w:style>
  <w:style w:type="paragraph" w:customStyle="1" w:styleId="EMPTYCELLSTYLE">
    <w:name w:val="EMPTY_CELL_STYLE"/>
    <w:qFormat/>
    <w:rsid w:val="00D7603A"/>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8EA8-964B-4819-B660-4AB2A37E983F}">
  <ds:schemaRefs>
    <ds:schemaRef ds:uri="http://schemas.microsoft.com/sharepoint/v3/contenttype/forms"/>
  </ds:schemaRefs>
</ds:datastoreItem>
</file>

<file path=customXml/itemProps2.xml><?xml version="1.0" encoding="utf-8"?>
<ds:datastoreItem xmlns:ds="http://schemas.openxmlformats.org/officeDocument/2006/customXml" ds:itemID="{5DC73A46-C605-4484-B77B-D7AE59A40B2C}">
  <ds:schemaRefs>
    <ds:schemaRef ds:uri="http://purl.org/dc/terms/"/>
    <ds:schemaRef ds:uri="286ef02b-4d8e-49a4-bbc7-259184e9698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367fc11-03bd-4c2f-ae60-c3fd7b3bc7d6"/>
    <ds:schemaRef ds:uri="http://www.w3.org/XML/1998/namespace"/>
  </ds:schemaRefs>
</ds:datastoreItem>
</file>

<file path=customXml/itemProps3.xml><?xml version="1.0" encoding="utf-8"?>
<ds:datastoreItem xmlns:ds="http://schemas.openxmlformats.org/officeDocument/2006/customXml" ds:itemID="{9B4EB8BF-0905-48A3-8FE7-E061051F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BD1D0-2B82-48C6-B38B-9E27FE19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24</Pages>
  <Words>4373</Words>
  <Characters>24932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29247</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Scarton</dc:creator>
  <cp:lastModifiedBy>Carlo Birri</cp:lastModifiedBy>
  <cp:revision>66</cp:revision>
  <cp:lastPrinted>2020-05-22T08:13:00Z</cp:lastPrinted>
  <dcterms:created xsi:type="dcterms:W3CDTF">2015-03-31T09:12:00Z</dcterms:created>
  <dcterms:modified xsi:type="dcterms:W3CDTF">2020-05-22T08:13:00Z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