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8" w:rsidRDefault="00991748" w:rsidP="00991748">
      <w:pPr>
        <w:pStyle w:val="05arttitolo"/>
        <w:spacing w:before="0" w:after="0"/>
        <w:ind w:left="720"/>
        <w:jc w:val="both"/>
        <w:rPr>
          <w:color w:val="auto"/>
          <w:sz w:val="22"/>
          <w:szCs w:val="22"/>
        </w:rPr>
      </w:pPr>
    </w:p>
    <w:p w:rsidR="00991748" w:rsidRPr="00D8160A" w:rsidRDefault="00991748" w:rsidP="0099174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line="232" w:lineRule="atLeast"/>
        <w:ind w:left="765"/>
        <w:jc w:val="center"/>
        <w:textAlignment w:val="center"/>
        <w:rPr>
          <w:b/>
          <w:bCs/>
          <w:color w:val="000000"/>
          <w:lang w:eastAsia="it-IT"/>
        </w:rPr>
      </w:pPr>
      <w:r w:rsidRPr="00D8160A">
        <w:rPr>
          <w:b/>
          <w:bCs/>
          <w:color w:val="000000"/>
          <w:lang w:eastAsia="it-IT"/>
        </w:rPr>
        <w:t>Elenco dei Comuni montani in fascia C</w:t>
      </w:r>
    </w:p>
    <w:p w:rsidR="00991748" w:rsidRPr="00D8160A" w:rsidRDefault="00991748" w:rsidP="00991748">
      <w:pPr>
        <w:ind w:leftChars="765" w:left="1683"/>
        <w:jc w:val="center"/>
        <w:rPr>
          <w:b/>
          <w:color w:val="auto"/>
          <w:lang w:eastAsia="it-IT"/>
        </w:rPr>
      </w:pPr>
    </w:p>
    <w:p w:rsidR="00991748" w:rsidRPr="00D8160A" w:rsidRDefault="00991748" w:rsidP="00991748">
      <w:pPr>
        <w:ind w:leftChars="765" w:left="1683"/>
        <w:jc w:val="center"/>
        <w:rPr>
          <w:b/>
          <w:color w:val="auto"/>
          <w:lang w:eastAsia="it-IT"/>
        </w:rPr>
      </w:pPr>
    </w:p>
    <w:p w:rsidR="00991748" w:rsidRPr="00D8160A" w:rsidRDefault="00991748" w:rsidP="00991748">
      <w:pPr>
        <w:ind w:leftChars="765" w:left="1683"/>
        <w:jc w:val="center"/>
        <w:rPr>
          <w:b/>
          <w:color w:val="auto"/>
          <w:lang w:eastAsia="it-IT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4961"/>
      </w:tblGrid>
      <w:tr w:rsidR="00991748" w:rsidRPr="00D8160A" w:rsidTr="00B37C2C">
        <w:trPr>
          <w:trHeight w:val="300"/>
        </w:trPr>
        <w:tc>
          <w:tcPr>
            <w:tcW w:w="2992" w:type="dxa"/>
            <w:noWrap/>
          </w:tcPr>
          <w:p w:rsidR="00991748" w:rsidRPr="00D8160A" w:rsidRDefault="00991748" w:rsidP="00B37C2C">
            <w:pPr>
              <w:jc w:val="left"/>
              <w:rPr>
                <w:color w:val="auto"/>
                <w:lang w:eastAsia="it-IT"/>
              </w:rPr>
            </w:pPr>
            <w:r w:rsidRPr="00D8160A">
              <w:rPr>
                <w:color w:val="auto"/>
                <w:lang w:eastAsia="it-IT"/>
              </w:rPr>
              <w:t>Comune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color w:val="auto"/>
                <w:lang w:eastAsia="it-IT"/>
              </w:rPr>
            </w:pPr>
            <w:r w:rsidRPr="00D8160A">
              <w:rPr>
                <w:color w:val="auto"/>
                <w:lang w:eastAsia="it-IT"/>
              </w:rPr>
              <w:t>Zona montana di svantaggio socio-economico in fascia C ex articolo 21 della LR 33/2002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Ampezzo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Arta Terme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Attimis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 centri abitati di Porzus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Subuit</w:t>
            </w:r>
            <w:proofErr w:type="spellEnd"/>
            <w:r w:rsidRPr="00D8160A">
              <w:rPr>
                <w:rFonts w:cs="Times New Roman"/>
                <w:color w:val="000000"/>
                <w:lang w:eastAsia="it-IT"/>
              </w:rPr>
              <w:t xml:space="preserve"> e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Cancellier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Cercivento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Chiusaforte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Comeglians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Dogna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Drenchia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Enemonzo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 centri abitati di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Fresis</w:t>
            </w:r>
            <w:proofErr w:type="spellEnd"/>
            <w:r w:rsidRPr="00D8160A">
              <w:rPr>
                <w:rFonts w:cs="Times New Roman"/>
                <w:color w:val="000000"/>
                <w:lang w:eastAsia="it-IT"/>
              </w:rPr>
              <w:t xml:space="preserve">,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Maiaso</w:t>
            </w:r>
            <w:proofErr w:type="spellEnd"/>
            <w:r w:rsidRPr="00D8160A">
              <w:rPr>
                <w:rFonts w:cs="Times New Roman"/>
                <w:color w:val="000000"/>
                <w:lang w:eastAsia="it-IT"/>
              </w:rPr>
              <w:t xml:space="preserve">,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Tartisnis</w:t>
            </w:r>
            <w:proofErr w:type="spellEnd"/>
            <w:r w:rsidRPr="00D8160A">
              <w:rPr>
                <w:rFonts w:cs="Times New Roman"/>
                <w:color w:val="000000"/>
                <w:lang w:eastAsia="it-IT"/>
              </w:rPr>
              <w:t xml:space="preserve"> e Colza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Faedis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in fascia C i centri abitati di Canebola e Valle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Forgaria nel Friuli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il centro abitato di Monte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Prat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Forni Avoltri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Forni di Sopra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Forni di Sotto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Grimacco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Lauco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Ligosullo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Lusevera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Malborghetto Valbruna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Moggio Udinese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Montenars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Nimis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in fascia C i centri abitati di Chialminis, Monte Prato e Borgo di Mezzo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Ovaro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Paluzza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Paularo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Pontebba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Prato Carnico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Preone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Prepotto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il centro abitato di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Castemonte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Pulfero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Ravascletto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Raveo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in fascia C il centro abitato di Raveo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Resia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Resiutta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Rigolato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San Leonardo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il centro abitato di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Iainich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San Pietro al Natisone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in fascia C il centro abitato di Costa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Sappada</w:t>
            </w:r>
            <w:bookmarkStart w:id="0" w:name="_GoBack"/>
            <w:bookmarkEnd w:id="0"/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Sauris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lastRenderedPageBreak/>
              <w:t>Savogna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Socchieve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Stregna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Sutrio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Taipana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Tarvisio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Tolmezzo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 centri abitati di Cazzaso, Fusea, Illegio, Cazzaso Nuova e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Lorenzaso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Torreano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 centri abitati di Masarolis,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Reant</w:t>
            </w:r>
            <w:proofErr w:type="spellEnd"/>
            <w:r w:rsidRPr="00D8160A">
              <w:rPr>
                <w:rFonts w:cs="Times New Roman"/>
                <w:color w:val="000000"/>
                <w:lang w:eastAsia="it-IT"/>
              </w:rPr>
              <w:t xml:space="preserve"> e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Tamoris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Treppo Carnico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Verzegnis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Zuglio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in fascia C i centri abitati di Fielis e Sezza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Andreis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Aviano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in fascia C i centri abitati di Busa di Villotta e Collalto</w:t>
            </w: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Barcis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Caneva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 xml:space="preserve">in fascia C il centro abitato di La </w:t>
            </w:r>
            <w:proofErr w:type="spellStart"/>
            <w:r w:rsidRPr="00D8160A">
              <w:rPr>
                <w:rFonts w:cs="Times New Roman"/>
                <w:color w:val="000000"/>
                <w:lang w:eastAsia="it-IT"/>
              </w:rPr>
              <w:t>Crosetta</w:t>
            </w:r>
            <w:proofErr w:type="spellEnd"/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Cimolais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Claut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Clauzetto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Erto e Casso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Frisanco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Tramonti di Sopra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Tramonti di Sotto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  <w:tr w:rsidR="00991748" w:rsidRPr="00D8160A" w:rsidTr="00B37C2C">
        <w:trPr>
          <w:trHeight w:val="300"/>
        </w:trPr>
        <w:tc>
          <w:tcPr>
            <w:tcW w:w="2992" w:type="dxa"/>
            <w:noWrap/>
            <w:hideMark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  <w:r w:rsidRPr="00D8160A">
              <w:rPr>
                <w:rFonts w:cs="Times New Roman"/>
                <w:color w:val="000000"/>
                <w:lang w:eastAsia="it-IT"/>
              </w:rPr>
              <w:t>Vito d'Asio</w:t>
            </w:r>
          </w:p>
        </w:tc>
        <w:tc>
          <w:tcPr>
            <w:tcW w:w="4961" w:type="dxa"/>
          </w:tcPr>
          <w:p w:rsidR="00991748" w:rsidRPr="00D8160A" w:rsidRDefault="00991748" w:rsidP="00B37C2C">
            <w:pPr>
              <w:jc w:val="left"/>
              <w:rPr>
                <w:rFonts w:cs="Times New Roman"/>
                <w:color w:val="000000"/>
                <w:lang w:eastAsia="it-IT"/>
              </w:rPr>
            </w:pPr>
          </w:p>
        </w:tc>
      </w:tr>
    </w:tbl>
    <w:p w:rsidR="00991748" w:rsidRDefault="00991748" w:rsidP="00991748">
      <w:pPr>
        <w:jc w:val="left"/>
        <w:rPr>
          <w:color w:val="auto"/>
        </w:rPr>
      </w:pPr>
    </w:p>
    <w:p w:rsidR="004F3334" w:rsidRDefault="004F3334"/>
    <w:sectPr w:rsidR="004F3334" w:rsidSect="00E972BC">
      <w:pgSz w:w="11906" w:h="16838"/>
      <w:pgMar w:top="851" w:right="1701" w:bottom="153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95"/>
    <w:rsid w:val="00462395"/>
    <w:rsid w:val="004F3334"/>
    <w:rsid w:val="009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102D"/>
  <w15:chartTrackingRefBased/>
  <w15:docId w15:val="{7FE2BBE1-084F-49EE-80B0-B081651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itolo 1"/>
    <w:qFormat/>
    <w:rsid w:val="00991748"/>
    <w:pPr>
      <w:spacing w:after="0" w:line="240" w:lineRule="auto"/>
      <w:jc w:val="both"/>
    </w:pPr>
    <w:rPr>
      <w:rFonts w:ascii="DecimaWE Rg" w:eastAsia="Times New Roman" w:hAnsi="DecimaWE Rg" w:cs="DecimaWE Rg"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arttitolo">
    <w:name w:val="05_art.titolo"/>
    <w:uiPriority w:val="99"/>
    <w:rsid w:val="00991748"/>
    <w:pPr>
      <w:spacing w:before="120" w:after="120" w:line="240" w:lineRule="auto"/>
    </w:pPr>
    <w:rPr>
      <w:rFonts w:ascii="DecimaWE Rg" w:eastAsia="Times New Roman" w:hAnsi="DecimaWE Rg" w:cs="DecimaWE Rg"/>
      <w:color w:val="000000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Scialino Ilaria</dc:creator>
  <cp:keywords/>
  <dc:description/>
  <cp:lastModifiedBy>Scialino Ilaria</cp:lastModifiedBy>
  <cp:revision>2</cp:revision>
  <dcterms:created xsi:type="dcterms:W3CDTF">2022-02-03T12:49:00Z</dcterms:created>
  <dcterms:modified xsi:type="dcterms:W3CDTF">2022-02-03T12:50:00Z</dcterms:modified>
</cp:coreProperties>
</file>