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90E" w:rsidRPr="0017190E" w:rsidRDefault="0017190E" w:rsidP="0017190E">
      <w:pPr>
        <w:jc w:val="center"/>
        <w:rPr>
          <w:b/>
        </w:rPr>
      </w:pPr>
      <w:r w:rsidRPr="0017190E">
        <w:rPr>
          <w:b/>
        </w:rPr>
        <w:t>CONTRIBUZIONE INTEGRATIVA</w:t>
      </w:r>
    </w:p>
    <w:p w:rsidR="0017190E" w:rsidRPr="0017190E" w:rsidRDefault="0017190E" w:rsidP="0017190E">
      <w:pPr>
        <w:jc w:val="center"/>
        <w:rPr>
          <w:b/>
        </w:rPr>
      </w:pPr>
      <w:r w:rsidRPr="0017190E">
        <w:rPr>
          <w:b/>
        </w:rPr>
        <w:t>per l’abbattimento degli oneri derivanti dalla domanda di finanziamento</w:t>
      </w:r>
    </w:p>
    <w:p w:rsidR="00B84151" w:rsidRPr="0017190E" w:rsidRDefault="0017190E" w:rsidP="0017190E">
      <w:pPr>
        <w:jc w:val="center"/>
        <w:rPr>
          <w:b/>
        </w:rPr>
      </w:pPr>
      <w:r w:rsidRPr="0017190E">
        <w:rPr>
          <w:b/>
        </w:rPr>
        <w:t>per la realizzazione di iniziative di investimento a valere sul FONDO PER LO SVILUPPO</w:t>
      </w:r>
    </w:p>
    <w:p w:rsidR="00B84151" w:rsidRDefault="00B84151" w:rsidP="00B84151"/>
    <w:p w:rsidR="00B84151" w:rsidRDefault="00B84151" w:rsidP="00B84151">
      <w:pPr>
        <w:jc w:val="both"/>
      </w:pPr>
      <w:r>
        <w:t>La contribuzione integrativa, calcolata sull’importo del finanziamento agevolato, è pari al 5% nella misura</w:t>
      </w:r>
      <w:r w:rsidR="00FB37D1">
        <w:t xml:space="preserve"> o</w:t>
      </w:r>
      <w:r>
        <w:t>rdinaria e al 5,5% nella misura maggiorata. L’ammontare massimo della contribuzione è pari a 150.000,00.</w:t>
      </w:r>
    </w:p>
    <w:p w:rsidR="00B84151" w:rsidRDefault="00B84151" w:rsidP="00B84151">
      <w:pPr>
        <w:jc w:val="both"/>
      </w:pPr>
      <w:r>
        <w:t>La contribuzione può essere concessa in misura maggiorata nel caso di iniziative che:</w:t>
      </w:r>
    </w:p>
    <w:p w:rsidR="00B84151" w:rsidRDefault="00B84151" w:rsidP="00B84151">
      <w:pPr>
        <w:pStyle w:val="Paragrafoelenco"/>
        <w:numPr>
          <w:ilvl w:val="0"/>
          <w:numId w:val="1"/>
        </w:numPr>
        <w:jc w:val="both"/>
      </w:pPr>
      <w:r>
        <w:t>finanziamenti di importo fino a 70.000 euro;</w:t>
      </w:r>
    </w:p>
    <w:p w:rsidR="00B84151" w:rsidRDefault="00B84151" w:rsidP="00B84151">
      <w:pPr>
        <w:pStyle w:val="Paragrafoelenco"/>
        <w:numPr>
          <w:ilvl w:val="0"/>
          <w:numId w:val="1"/>
        </w:numPr>
        <w:jc w:val="both"/>
      </w:pPr>
      <w:r>
        <w:t>iniziative realizzate nei territori dei Comuni rientranti nelle zone montane omogenee di cui all’articolo 2 della legge regionale 33/2002;</w:t>
      </w:r>
      <w:bookmarkStart w:id="0" w:name="_GoBack"/>
      <w:bookmarkEnd w:id="0"/>
    </w:p>
    <w:p w:rsidR="00B84151" w:rsidRDefault="00B84151" w:rsidP="00B84151">
      <w:pPr>
        <w:pStyle w:val="Paragrafoelenco"/>
        <w:numPr>
          <w:ilvl w:val="0"/>
          <w:numId w:val="1"/>
        </w:numPr>
        <w:jc w:val="both"/>
      </w:pPr>
      <w:r>
        <w:t>iniziative finalizzate all’insediamento o al consolidamento delle attività commerciali nei centri cittadini, di vendita di vicinato nei comuni minori o allo sviluppo di servizi di prossimità a supporto e integrazione di tali attività di vendita di vicinato;</w:t>
      </w:r>
    </w:p>
    <w:p w:rsidR="00B84151" w:rsidRDefault="00B84151" w:rsidP="00B84151">
      <w:pPr>
        <w:pStyle w:val="Paragrafoelenco"/>
        <w:numPr>
          <w:ilvl w:val="0"/>
          <w:numId w:val="1"/>
        </w:numPr>
        <w:jc w:val="both"/>
      </w:pPr>
      <w:r>
        <w:t>iniziative realizzate da imprese costituite da non oltre due anni alla data di presentazione della domanda ovvero, nel caso in cui risultino da “spin-off” di università o enti di ricerca, da non oltre tre anni da tale data;</w:t>
      </w:r>
    </w:p>
    <w:p w:rsidR="00B84151" w:rsidRDefault="00B84151" w:rsidP="00B84151">
      <w:pPr>
        <w:pStyle w:val="Paragrafoelenco"/>
        <w:numPr>
          <w:ilvl w:val="0"/>
          <w:numId w:val="1"/>
        </w:numPr>
        <w:jc w:val="both"/>
      </w:pPr>
      <w:r>
        <w:t>iniziative realizzate da imprese che alla data della presentazione della domanda registrano un aumento complessivo del numero degli occupati pari ad almeno il 10 per cento rispetto al numero degli occupati registrati nel Libro unico 12 mesi prima.</w:t>
      </w:r>
    </w:p>
    <w:p w:rsidR="00B84151" w:rsidRDefault="00B84151" w:rsidP="00B84151">
      <w:pPr>
        <w:jc w:val="both"/>
      </w:pPr>
      <w:r>
        <w:t>La contribuzione integrativa è pari al 5,5% anche nel caso di iniziative imprenditoriali di investimento nel settore turistico, cioè iniziative che hanno:</w:t>
      </w:r>
    </w:p>
    <w:p w:rsidR="00B84151" w:rsidRDefault="00B84151" w:rsidP="00B84151">
      <w:pPr>
        <w:jc w:val="both"/>
      </w:pPr>
      <w:r>
        <w:t>a) quali destinatari, le imprese che realizzano iniziative il cui oggetto è lo svolgimento di attività economiche incluse nei gruppi 55.10 “Alberghi e strutture simili”, 55.20 “Alloggi per vacanze e altre strutture per brevi soggiorni” e 55.30 “Aree di campeggio e aree attrezzate per camper e roulotte” della classificazione ATECO 2007;</w:t>
      </w:r>
    </w:p>
    <w:p w:rsidR="00CA690D" w:rsidRDefault="00B84151" w:rsidP="00B84151">
      <w:pPr>
        <w:jc w:val="both"/>
      </w:pPr>
      <w:r>
        <w:t>b) quali investimenti ammissibili, investimenti concernenti la realizzazione di nuove strutture ricettive turistiche, di lavori di ammodernamento, ampliamento, ristrutturazione e straordinaria manutenzione di strutture ricettive turistiche esistenti, comprese la costruzione di nuovi edifici e la realizzazione degli annessi impianti, l’acquisto di arredi e attrezzature, nonché la realizzazione di parcheggi a servizio delle strutture ricettive alberghiere.</w:t>
      </w:r>
    </w:p>
    <w:sectPr w:rsidR="00CA69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C19FB"/>
    <w:multiLevelType w:val="hybridMultilevel"/>
    <w:tmpl w:val="F308110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51"/>
    <w:rsid w:val="0017190E"/>
    <w:rsid w:val="00B84151"/>
    <w:rsid w:val="00CA690D"/>
    <w:rsid w:val="00FB37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581C"/>
  <w15:chartTrackingRefBased/>
  <w15:docId w15:val="{CA4475E2-84AD-4BBC-9880-45F01C2E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841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350</Words>
  <Characters>2001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Angelini Diego</dc:creator>
  <cp:keywords/>
  <dc:description/>
  <cp:lastModifiedBy>Chemello Laura</cp:lastModifiedBy>
  <cp:revision>3</cp:revision>
  <dcterms:created xsi:type="dcterms:W3CDTF">2021-10-28T15:10:00Z</dcterms:created>
  <dcterms:modified xsi:type="dcterms:W3CDTF">2021-10-28T15:21:00Z</dcterms:modified>
</cp:coreProperties>
</file>