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C65DD6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bookmarkStart w:id="1" w:name="_GoBack"/>
      <w:bookmarkEnd w:id="1"/>
      <w:r w:rsidR="00405B99" w:rsidRPr="00F13F08">
        <w:rPr>
          <w:rFonts w:ascii="Arial" w:hAnsi="Arial" w:cs="Arial"/>
          <w:szCs w:val="24"/>
        </w:rPr>
        <w:t>“</w:t>
      </w:r>
      <w:r w:rsidR="00F13F08" w:rsidRPr="00F13F08">
        <w:rPr>
          <w:rFonts w:ascii="Arial" w:hAnsi="Arial" w:cs="Arial"/>
          <w:i/>
          <w:szCs w:val="24"/>
        </w:rPr>
        <w:t>Avviso pubblico per contributi straordinari da riconoscere a iniziative culturali nei settori  dello spettacolo dal vivo, delle manifestazioni cinematografiche, espositive e di divulgazione della cultura umanistica, finalizzate alla commemorazione del settantesimo anniversario dei “Martiri del 53”, ai sensi dell’articolo 6, commi da 96 a 100, della legge regionale 10 agosto 2023, n. 13 (Assestamento del bilancio per gli anni 2023-2025, ai sensi dell’articolo 6 della legge regionale 10 novembre 2015, n. 26);</w:t>
      </w:r>
      <w:r w:rsidRPr="00F13F08">
        <w:rPr>
          <w:rFonts w:ascii="Arial" w:hAnsi="Arial" w:cs="Arial"/>
          <w:sz w:val="24"/>
          <w:szCs w:val="24"/>
        </w:rPr>
        <w:t xml:space="preserve"> </w:t>
      </w:r>
    </w:p>
    <w:p w:rsidR="00C65DD6" w:rsidRDefault="00C65DD6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4AC" w:rsidRPr="00405B99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46" w:rsidRDefault="00345F46" w:rsidP="002D14AC">
      <w:pPr>
        <w:spacing w:after="0" w:line="240" w:lineRule="auto"/>
      </w:pPr>
      <w:r>
        <w:separator/>
      </w:r>
    </w:p>
  </w:endnote>
  <w:endnote w:type="continuationSeparator" w:id="0">
    <w:p w:rsidR="00345F46" w:rsidRDefault="00345F46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46" w:rsidRDefault="00345F46" w:rsidP="002D14AC">
      <w:pPr>
        <w:spacing w:after="0" w:line="240" w:lineRule="auto"/>
      </w:pPr>
      <w:r>
        <w:separator/>
      </w:r>
    </w:p>
  </w:footnote>
  <w:footnote w:type="continuationSeparator" w:id="0">
    <w:p w:rsidR="00345F46" w:rsidRDefault="00345F46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145EE"/>
    <w:rsid w:val="001158F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9762A7"/>
    <w:rsid w:val="00992686"/>
    <w:rsid w:val="009F7590"/>
    <w:rsid w:val="00A0028F"/>
    <w:rsid w:val="00C43C76"/>
    <w:rsid w:val="00C65DD6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493C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C78621-CD74-4DAE-9EB2-77E6812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4</cp:revision>
  <dcterms:created xsi:type="dcterms:W3CDTF">2024-02-14T12:08:00Z</dcterms:created>
  <dcterms:modified xsi:type="dcterms:W3CDTF">2024-02-14T12:10:00Z</dcterms:modified>
</cp:coreProperties>
</file>