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DecimaWE Rg" w:hAnsi="DecimaWE Rg" w:cs="DecimaWE Rg"/>
          <w:sz w:val="16"/>
          <w:szCs w:val="16"/>
          <w:lang w:eastAsia="ar-SA"/>
        </w:rPr>
      </w:pP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956310</wp:posOffset>
                </wp:positionV>
                <wp:extent cx="456565" cy="227965"/>
                <wp:effectExtent l="3175" t="0" r="0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C1" w:rsidRDefault="001565C1" w:rsidP="001565C1">
                            <w:pPr>
                              <w:ind w:left="-17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38.3pt;margin-top:75.3pt;width:35.95pt;height:1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" stroked="f">
                <v:textbox inset="0,0,0,0">
                  <w:txbxContent>
                    <w:p w:rsidR="001565C1" w:rsidRDefault="001565C1" w:rsidP="001565C1">
                      <w:pPr>
                        <w:ind w:left="-17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before="120" w:after="0" w:line="240" w:lineRule="auto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2315210</wp:posOffset>
            </wp:positionH>
            <wp:positionV relativeFrom="paragraph">
              <wp:posOffset>75565</wp:posOffset>
            </wp:positionV>
            <wp:extent cx="1958340" cy="40513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0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38100</wp:posOffset>
                </wp:positionV>
                <wp:extent cx="2135505" cy="1297305"/>
                <wp:effectExtent l="9525" t="10160" r="762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  <w:t>spazio riservato al protocollo</w:t>
                            </w: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4.2pt;margin-top:3pt;width:168.15pt;height:102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" strokeweight=".5pt">
                <v:textbox inset="7.45pt,3.85pt,7.45pt,3.85pt">
                  <w:txbxContent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="Arial"/>
                          <w:sz w:val="12"/>
                          <w:szCs w:val="12"/>
                        </w:rPr>
                        <w:t>spazio riservato al protocollo</w:t>
                      </w: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ind w:right="-484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10509250</wp:posOffset>
                </wp:positionH>
                <wp:positionV relativeFrom="paragraph">
                  <wp:posOffset>3307080</wp:posOffset>
                </wp:positionV>
                <wp:extent cx="662305" cy="121285"/>
                <wp:effectExtent l="8890" t="12700" r="508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C1" w:rsidRDefault="001565C1" w:rsidP="001565C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827.5pt;margin-top:260.4pt;width:52.15pt;height:9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" strokeweight=".5pt">
                <v:textbox inset="7.45pt,3.85pt,7.45pt,3.85pt">
                  <w:txbxContent>
                    <w:p w:rsidR="001565C1" w:rsidRDefault="001565C1" w:rsidP="001565C1"/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52"/>
      </w:tblGrid>
      <w:tr w:rsidR="001565C1" w:rsidRPr="009569CD" w:rsidTr="00FA0D2D">
        <w:tc>
          <w:tcPr>
            <w:tcW w:w="5353" w:type="dxa"/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0063DA" w:rsidRDefault="000063DA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0063DA" w:rsidRDefault="000063DA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Pr="00B70433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RENDICONTAZIONE CONTRIBUTO</w:t>
            </w:r>
            <w:r w:rsidR="00D1365C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="00D1365C">
              <w:rPr>
                <w:rFonts w:ascii="DecimaWE Rg" w:hAnsi="DecimaWE Rg" w:cs="Arial"/>
                <w:b/>
                <w:sz w:val="21"/>
                <w:szCs w:val="21"/>
                <w:lang w:eastAsia="it-IT"/>
              </w:rPr>
              <w:t xml:space="preserve">STRAORDINARIO </w:t>
            </w:r>
            <w:r w:rsidR="00D1365C" w:rsidRPr="00B56B87">
              <w:rPr>
                <w:rFonts w:ascii="DecimaWE Rg" w:hAnsi="DecimaWE Rg"/>
                <w:b/>
                <w:sz w:val="21"/>
                <w:szCs w:val="21"/>
              </w:rPr>
              <w:t>a sostegno delle spese relative all'organizzazione e alla realizzazione della prima edizione della Fiera regionale della cultura e creatività</w:t>
            </w:r>
            <w:r w:rsidR="00CD523E">
              <w:rPr>
                <w:rFonts w:ascii="DecimaWE Rg" w:hAnsi="DecimaWE Rg"/>
                <w:b/>
                <w:sz w:val="21"/>
                <w:szCs w:val="21"/>
              </w:rPr>
              <w:t>,</w:t>
            </w:r>
            <w:r w:rsidR="00D1365C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="00D1365C" w:rsidRPr="00D1365C">
              <w:rPr>
                <w:rFonts w:ascii="DecimaWE Rg" w:hAnsi="DecimaWE Rg" w:cs="DecimaWE Rg"/>
                <w:b/>
                <w:sz w:val="21"/>
                <w:szCs w:val="21"/>
                <w:lang w:eastAsia="ar-SA"/>
              </w:rPr>
              <w:t>concesso ai sensi della</w:t>
            </w:r>
            <w:r w:rsidR="00D1365C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="00D1365C">
              <w:rPr>
                <w:rFonts w:ascii="DecimaWE Rg" w:hAnsi="DecimaWE Rg"/>
                <w:b/>
                <w:sz w:val="21"/>
                <w:szCs w:val="21"/>
              </w:rPr>
              <w:t>l</w:t>
            </w:r>
            <w:r w:rsidR="00D1365C" w:rsidRPr="00B56B87">
              <w:rPr>
                <w:rFonts w:ascii="DecimaWE Rg" w:hAnsi="DecimaWE Rg"/>
                <w:b/>
                <w:sz w:val="21"/>
                <w:szCs w:val="21"/>
              </w:rPr>
              <w:t>egge regionale 29 dicembre 2021, n. 24, articolo 6, commi 23-26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Alla Regione autonoma Friuli Venezia Giulia</w:t>
            </w: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Direzione centrale cultura</w:t>
            </w: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e sport </w:t>
            </w: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Servizio Attività Culturali</w:t>
            </w:r>
          </w:p>
          <w:p w:rsidR="001565C1" w:rsidRPr="009569CD" w:rsidRDefault="0019694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PEC</w:t>
            </w:r>
            <w:r w:rsidR="001565C1"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: cultura@certregione.fvg.it</w:t>
            </w:r>
          </w:p>
        </w:tc>
      </w:tr>
    </w:tbl>
    <w:p w:rsidR="001565C1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</w:p>
    <w:p w:rsidR="001565C1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</w:p>
    <w:p w:rsidR="000063DA" w:rsidRDefault="000063DA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</w:p>
    <w:p w:rsidR="000063DA" w:rsidRPr="009569CD" w:rsidRDefault="000063DA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  <w:bookmarkStart w:id="0" w:name="_GoBack"/>
      <w:bookmarkEnd w:id="0"/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085"/>
        <w:gridCol w:w="7264"/>
      </w:tblGrid>
      <w:tr w:rsidR="00EE1CD9" w:rsidRPr="009569CD" w:rsidTr="001D5BEA">
        <w:trPr>
          <w:trHeight w:val="3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Modulo rendiconto</w:t>
            </w: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Dati del legale rappresentante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del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Capofila ATS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Soggetto gestore del Cluster</w:t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Nome e Cognome</w:t>
            </w:r>
          </w:p>
        </w:tc>
        <w:bookmarkStart w:id="1" w:name="Testo58"/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  <w:bookmarkEnd w:id="1"/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Nato/a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In data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Residente in (via, n., città,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cap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prov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Dati 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del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Capofila ATS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Soggetto gestore del Cluster</w:t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Denominazione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Ente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Indirizzo sede legale (via, n., città,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cap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prov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Pec</w:t>
            </w:r>
            <w:proofErr w:type="spellEnd"/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</w:tbl>
    <w:p w:rsidR="001565C1" w:rsidRPr="009569CD" w:rsidRDefault="001565C1" w:rsidP="001565C1">
      <w:pPr>
        <w:pageBreakBefore/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Tahoma"/>
          <w:sz w:val="24"/>
          <w:szCs w:val="20"/>
          <w:lang w:eastAsia="ar-SA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565C1" w:rsidRPr="009569CD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Presentazione rendiconto  e d</w:t>
            </w: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ichiarazioni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AA587D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Il/la sottoscritto/a …………………………………………………………………………, quale rappresentante legale di …………………………………………………</w:t>
            </w:r>
            <w:proofErr w:type="gramStart"/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…….</w:t>
            </w:r>
            <w:proofErr w:type="gramEnd"/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.… a</w:t>
            </w: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 sensi degli articoli 46 e 47 del DPR 445/2000, sotto la propria responsabilità e nella piena consapevolezza di quanto disposto dagli articoli 75 e 76 del richiamato DPR, </w:t>
            </w:r>
            <w:r w:rsidRPr="00846CA9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quanto segue</w:t>
            </w: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: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E7207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Di </w:t>
            </w:r>
            <w:r w:rsidRPr="007E7207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presentare a titolo di rendiconto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del </w:t>
            </w:r>
            <w:r w:rsidR="00CD523E" w:rsidRPr="00CD523E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contributo </w:t>
            </w:r>
            <w:r w:rsidR="00CD523E" w:rsidRPr="00CD523E"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straordinario </w:t>
            </w:r>
            <w:r w:rsidR="00CD523E" w:rsidRPr="00CD523E">
              <w:rPr>
                <w:rFonts w:ascii="DecimaWE Rg" w:hAnsi="DecimaWE Rg"/>
                <w:sz w:val="20"/>
                <w:szCs w:val="20"/>
              </w:rPr>
              <w:t>a sostegno delle spese relative all'organizzazione e alla realizzazione della prima edizione della Fiera regionale della cultura e creatività,</w:t>
            </w:r>
            <w:r w:rsidR="00CD523E" w:rsidRPr="00CD523E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concesso </w:t>
            </w:r>
            <w:r w:rsidR="00CD523E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con decreto n. 250/CULT del 2.02.2022 </w:t>
            </w:r>
            <w:r w:rsidR="00CD523E" w:rsidRPr="00CD523E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ai sensi della </w:t>
            </w:r>
            <w:r w:rsidR="00CD523E" w:rsidRPr="00CD523E">
              <w:rPr>
                <w:rFonts w:ascii="DecimaWE Rg" w:hAnsi="DecimaWE Rg"/>
                <w:sz w:val="20"/>
                <w:szCs w:val="20"/>
              </w:rPr>
              <w:t>legge regionale 29 dicembre 2021, n. 24, articolo 6, commi 23-26</w:t>
            </w:r>
            <w:r w:rsidRPr="00CD523E">
              <w:rPr>
                <w:rFonts w:ascii="DecimaWE Rg" w:hAnsi="DecimaWE Rg" w:cs="Tahoma"/>
                <w:sz w:val="20"/>
                <w:szCs w:val="20"/>
                <w:lang w:eastAsia="ar-SA"/>
              </w:rPr>
              <w:t>,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la seguente documentazione ai sensi dell’articolo 43 della LR 7/2000:</w:t>
            </w:r>
          </w:p>
          <w:p w:rsidR="001565C1" w:rsidRPr="000063DA" w:rsidRDefault="001565C1" w:rsidP="00156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141"/>
              <w:jc w:val="both"/>
              <w:rPr>
                <w:rFonts w:ascii="DecimaWE-Regular" w:hAnsi="DecimaWE-Regular" w:cs="DecimaWE-Regular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elenchi analitici del capofila e dei partecipanti all’ATS gestore del Cluster riepilogativi della documentazione giustificativa della </w:t>
            </w:r>
            <w:r w:rsidRPr="000063DA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spesa che sarà tenuta a </w:t>
            </w:r>
            <w:r w:rsidRPr="000063DA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disposizione per gli accertamenti, i controlli e le ispezioni da parte dell’Amministrazione regionale;</w:t>
            </w:r>
          </w:p>
          <w:p w:rsidR="001565C1" w:rsidRPr="00196941" w:rsidRDefault="001565C1" w:rsidP="00C241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141"/>
              <w:rPr>
                <w:rFonts w:ascii="DecimaWE-Regular" w:hAnsi="DecimaWE-Regular" w:cs="DecimaWE-Regular"/>
                <w:sz w:val="24"/>
                <w:szCs w:val="24"/>
                <w:lang w:eastAsia="it-IT"/>
              </w:rPr>
            </w:pPr>
            <w:r w:rsidRPr="004A4BA1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relazione </w:t>
            </w:r>
            <w:r w:rsidRPr="004A4BA1">
              <w:rPr>
                <w:rFonts w:ascii="DecimaWE Rg" w:hAnsi="DecimaWE Rg" w:cs="DecimaWE-Regular"/>
                <w:sz w:val="20"/>
                <w:szCs w:val="20"/>
                <w:lang w:eastAsia="it-IT"/>
              </w:rPr>
              <w:t xml:space="preserve">illustrativa </w:t>
            </w:r>
            <w:r w:rsidR="00C2412A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de</w:t>
            </w:r>
            <w:r w:rsidRPr="004A4BA1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ll’attività svo</w:t>
            </w:r>
            <w:r w:rsidR="00C2412A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lta</w:t>
            </w:r>
            <w:r w:rsidR="00196941">
              <w:rPr>
                <w:rFonts w:ascii="DecimaWE Rg" w:hAnsi="DecimaWE Rg" w:cs="Tahoma"/>
                <w:sz w:val="20"/>
                <w:szCs w:val="20"/>
                <w:lang w:eastAsia="ar-SA"/>
              </w:rPr>
              <w:t>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4E5785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</w:rPr>
            </w:r>
            <w:r w:rsidR="000063DA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d</w:t>
            </w:r>
            <w:r w:rsidRPr="004E5785">
              <w:rPr>
                <w:rFonts w:ascii="DecimaWE Rg" w:hAnsi="DecimaWE Rg"/>
                <w:sz w:val="20"/>
                <w:szCs w:val="20"/>
              </w:rPr>
              <w:t>i avere la propria sede legale, ovvero operativa attiva sul territorio regionale;</w:t>
            </w:r>
          </w:p>
          <w:p w:rsidR="001565C1" w:rsidRPr="004E5785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</w:rPr>
            </w:r>
            <w:r w:rsidR="000063DA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4E5785">
              <w:rPr>
                <w:rFonts w:ascii="DecimaWE Rg" w:hAnsi="DecimaWE Rg"/>
                <w:sz w:val="20"/>
                <w:szCs w:val="20"/>
              </w:rPr>
              <w:t>di non trovarsi in stato di fallimento, liquidazione coatta, liquidazione volontaria, concordato preventivo (ad eccezione del concordato preventivo con continuità aziendale), ed ogni altra procedura concorsuale prevista dalla Legge Fallimentare e da altre leggi speciali, né avere in corso un procedimento per la dichiarazione di una di tali situazioni nei propri confronti;</w:t>
            </w:r>
          </w:p>
          <w:p w:rsidR="001565C1" w:rsidRPr="008C150E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</w:rPr>
            </w:r>
            <w:r w:rsidR="000063DA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4E5785">
              <w:rPr>
                <w:rFonts w:ascii="DecimaWE Rg" w:hAnsi="DecimaWE Rg"/>
                <w:sz w:val="20"/>
                <w:szCs w:val="20"/>
              </w:rPr>
              <w:t xml:space="preserve">di non essere oggetto di sanzione </w:t>
            </w:r>
            <w:proofErr w:type="spellStart"/>
            <w:r w:rsidRPr="004E5785">
              <w:rPr>
                <w:rFonts w:ascii="DecimaWE Rg" w:hAnsi="DecimaWE Rg"/>
                <w:sz w:val="20"/>
                <w:szCs w:val="20"/>
              </w:rPr>
              <w:t>interdittiva</w:t>
            </w:r>
            <w:proofErr w:type="spellEnd"/>
            <w:r w:rsidRPr="004E5785">
              <w:rPr>
                <w:rFonts w:ascii="DecimaWE Rg" w:hAnsi="DecimaWE Rg"/>
                <w:sz w:val="20"/>
                <w:szCs w:val="20"/>
              </w:rPr>
              <w:t xml:space="preserve"> o altra sanzione che comporti il divieto di contrarre c</w:t>
            </w:r>
            <w:r>
              <w:rPr>
                <w:rFonts w:ascii="DecimaWE Rg" w:hAnsi="DecimaWE Rg"/>
                <w:sz w:val="20"/>
                <w:szCs w:val="20"/>
              </w:rPr>
              <w:t>on la pubblica amministrazione.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1565C1" w:rsidRPr="00B3284F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Altre d</w:t>
            </w: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ichiarazioni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titolare di Partita IVA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titolare di Partita IVA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addebitata costituisce un costo in quanto non recuperabile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viene compensata e pertanto non costituisce un costo</w:t>
            </w:r>
          </w:p>
          <w:p w:rsidR="001565C1" w:rsidRPr="003E6200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viene compensata nella percentuale del ….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soggetto alla ritenuta d’acconto del 4% in quanto non si tratta di Ente o iniziativa di natura commerciale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soggetto alla ritenuta d’acconto del 4% in quanto trattasi di Ente o iniziativa di natura commerciale</w:t>
            </w:r>
          </w:p>
          <w:p w:rsidR="007869EF" w:rsidRDefault="007869EF" w:rsidP="007869EF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___________________________________________________________________________________________________________________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esente dall’imposta di bollo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esente dall’imposta di bollo ai sensi del D.P.R. 642/1972 e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succ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mod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. e che il tipo di esenzione è relativo:</w:t>
            </w: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alla Legge 266/91 sulle ODV</w:t>
            </w: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 </w:t>
            </w:r>
            <w:proofErr w:type="spellStart"/>
            <w:proofErr w:type="gram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D.Lgs</w:t>
            </w:r>
            <w:proofErr w:type="gram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.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460/97 sulle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Onlus</w:t>
            </w:r>
            <w:proofErr w:type="spellEnd"/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all’articolo 16 della Tabella Allegato B al D.P.R. 642/1972 (enti pubblici)</w:t>
            </w:r>
          </w:p>
          <w:p w:rsidR="001565C1" w:rsidRPr="00AC56E6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altro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1C" w:rsidRPr="005D67E7" w:rsidRDefault="001565C1" w:rsidP="005D67E7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d</w:t>
            </w:r>
            <w:r w:rsidRPr="005E0029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i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essere a conoscenza degli obblighi di pubblicazione previsti dall’articolo 1, commi 125 – 127, della legge 4 agosto 2017, n. 124, e successive modifiche (Legge annuale per il mercato e la concorrenza) e delle conseguenze ivi previste per il mancato adempimento. Tale obbligo non si applica agli Enti pubblici.</w:t>
            </w:r>
          </w:p>
        </w:tc>
      </w:tr>
      <w:tr w:rsidR="005D67E7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7E7" w:rsidRPr="005D67E7" w:rsidRDefault="005D67E7" w:rsidP="005D67E7">
            <w:pPr>
              <w:overflowPunct w:val="0"/>
              <w:autoSpaceDE w:val="0"/>
              <w:spacing w:before="120" w:after="12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d</w:t>
            </w:r>
            <w:r w:rsidRPr="005E0029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i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rispettare tutti gli obblighi stabiliti dal decreto n. 250/CULT del 2.02.2022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EB127D" w:rsidRDefault="001565C1" w:rsidP="00196941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0063DA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 w:rsidRPr="00EB127D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dichiara</w:t>
            </w:r>
            <w:r w:rsidRPr="00EB127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inoltre di aver preso visione dell’informativa pubblicat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a sul sito istituzionale della R</w:t>
            </w:r>
            <w:r w:rsidRPr="00EB127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egione alla </w:t>
            </w:r>
            <w:r w:rsidRPr="00EB127D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pagina:</w:t>
            </w:r>
          </w:p>
          <w:p w:rsidR="001565C1" w:rsidRPr="008A4796" w:rsidRDefault="001565C1" w:rsidP="00196941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9C1802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https://www.regione.fvg.it/rafvg/export/sites/default/RAFVG/cultura-sport/attivita-culturali/allegati/InformativaPrivacy_Cultura_14052021.pdf</w:t>
            </w:r>
          </w:p>
        </w:tc>
      </w:tr>
    </w:tbl>
    <w:p w:rsidR="00626992" w:rsidRDefault="00626992" w:rsidP="00196941">
      <w:pPr>
        <w:pBdr>
          <w:top w:val="single" w:sz="4" w:space="1" w:color="auto"/>
        </w:pBdr>
      </w:pPr>
    </w:p>
    <w:p w:rsidR="00196941" w:rsidRDefault="00196941" w:rsidP="001565C1">
      <w:pPr>
        <w:tabs>
          <w:tab w:val="left" w:pos="5670"/>
        </w:tabs>
        <w:spacing w:after="0"/>
      </w:pPr>
    </w:p>
    <w:p w:rsidR="001565C1" w:rsidRDefault="001565C1" w:rsidP="001565C1">
      <w:pPr>
        <w:tabs>
          <w:tab w:val="left" w:pos="5670"/>
        </w:tabs>
        <w:spacing w:after="0"/>
      </w:pPr>
      <w:r>
        <w:t>________________________________</w:t>
      </w:r>
      <w:r>
        <w:tab/>
        <w:t>____________________________________</w:t>
      </w:r>
    </w:p>
    <w:p w:rsidR="001565C1" w:rsidRPr="001565C1" w:rsidRDefault="001565C1" w:rsidP="001565C1">
      <w:pPr>
        <w:tabs>
          <w:tab w:val="left" w:pos="6096"/>
        </w:tabs>
        <w:rPr>
          <w:rFonts w:ascii="DecimaWE Rg" w:hAnsi="DecimaWE Rg"/>
          <w:sz w:val="18"/>
          <w:szCs w:val="18"/>
        </w:rPr>
      </w:pPr>
      <w:r w:rsidRPr="001565C1">
        <w:rPr>
          <w:rFonts w:ascii="DecimaWE Rg" w:hAnsi="DecimaWE Rg"/>
          <w:sz w:val="18"/>
          <w:szCs w:val="18"/>
        </w:rPr>
        <w:t>Luogo e data</w:t>
      </w:r>
      <w:r w:rsidRPr="001565C1">
        <w:rPr>
          <w:rFonts w:ascii="DecimaWE Rg" w:hAnsi="DecimaWE Rg"/>
          <w:sz w:val="18"/>
          <w:szCs w:val="18"/>
        </w:rPr>
        <w:tab/>
        <w:t>Firma digitale del legale rappresentante</w:t>
      </w:r>
    </w:p>
    <w:sectPr w:rsidR="001565C1" w:rsidRPr="0015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260DF8"/>
    <w:multiLevelType w:val="hybridMultilevel"/>
    <w:tmpl w:val="6186DEF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1"/>
    <w:rsid w:val="000063DA"/>
    <w:rsid w:val="00122834"/>
    <w:rsid w:val="001565C1"/>
    <w:rsid w:val="00196941"/>
    <w:rsid w:val="001D5BEA"/>
    <w:rsid w:val="001F5FE6"/>
    <w:rsid w:val="00345F1C"/>
    <w:rsid w:val="00431F76"/>
    <w:rsid w:val="00537D46"/>
    <w:rsid w:val="005D67E7"/>
    <w:rsid w:val="00626992"/>
    <w:rsid w:val="00644B81"/>
    <w:rsid w:val="00701087"/>
    <w:rsid w:val="007869EF"/>
    <w:rsid w:val="00C2412A"/>
    <w:rsid w:val="00C41A50"/>
    <w:rsid w:val="00CD523E"/>
    <w:rsid w:val="00CE66FF"/>
    <w:rsid w:val="00D1365C"/>
    <w:rsid w:val="00DA427F"/>
    <w:rsid w:val="00EE1CD9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F969"/>
  <w15:chartTrackingRefBased/>
  <w15:docId w15:val="{567C3417-930F-4E5A-ACDE-D9574AC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5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5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15</cp:revision>
  <dcterms:created xsi:type="dcterms:W3CDTF">2021-12-09T10:12:00Z</dcterms:created>
  <dcterms:modified xsi:type="dcterms:W3CDTF">2022-02-16T07:27:00Z</dcterms:modified>
</cp:coreProperties>
</file>