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9A3569" w:rsidRDefault="00927351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ZSC</w:t>
            </w:r>
            <w:r w:rsidR="00071C23">
              <w:rPr>
                <w:rFonts w:ascii="DecimaWE Rg" w:hAnsi="DecimaWE Rg" w:cs="Verdana"/>
                <w:sz w:val="24"/>
                <w:szCs w:val="24"/>
              </w:rPr>
              <w:t xml:space="preserve"> IT</w:t>
            </w:r>
            <w:r w:rsidR="004C5E03">
              <w:rPr>
                <w:rFonts w:ascii="DecimaWE Rg" w:hAnsi="DecimaWE Rg" w:cs="Verdana"/>
                <w:sz w:val="24"/>
                <w:szCs w:val="24"/>
              </w:rPr>
              <w:t>3320030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 xml:space="preserve"> BOSCO</w:t>
            </w:r>
            <w:r w:rsidR="00CB5A19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4C5E03">
              <w:rPr>
                <w:rFonts w:ascii="DecimaWE Rg" w:hAnsi="DecimaWE Rg" w:cs="Verdana"/>
                <w:sz w:val="24"/>
                <w:szCs w:val="24"/>
              </w:rPr>
              <w:t>DI GOLENA DEL TORREANO</w:t>
            </w:r>
          </w:p>
          <w:p w:rsidR="009A3569" w:rsidRPr="00DB1B72" w:rsidRDefault="00776CC5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</w:t>
            </w:r>
            <w:r w:rsidRPr="00DE40C0">
              <w:rPr>
                <w:rFonts w:ascii="DecimaWE Rg" w:hAnsi="DecimaWE Rg" w:cs="Verdana"/>
                <w:sz w:val="24"/>
                <w:szCs w:val="24"/>
              </w:rPr>
              <w:t xml:space="preserve">N.  </w:t>
            </w:r>
            <w:r w:rsidR="00DE40C0" w:rsidRPr="00DE40C0">
              <w:rPr>
                <w:rFonts w:ascii="DecimaWE Rg" w:hAnsi="DecimaWE Rg" w:cs="Verdana"/>
                <w:sz w:val="24"/>
                <w:szCs w:val="24"/>
              </w:rPr>
              <w:t>1459</w:t>
            </w:r>
            <w:r w:rsidR="00927351" w:rsidRPr="00DE40C0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 w:rsidR="00DE40C0" w:rsidRPr="00DE40C0">
              <w:rPr>
                <w:rFonts w:ascii="DecimaWE Rg" w:hAnsi="DecimaWE Rg" w:cs="Verdana"/>
                <w:sz w:val="24"/>
                <w:szCs w:val="24"/>
              </w:rPr>
              <w:t xml:space="preserve"> 27.07</w:t>
            </w:r>
            <w:r w:rsidRPr="00DE40C0">
              <w:rPr>
                <w:rFonts w:ascii="DecimaWE Rg" w:hAnsi="DecimaWE Rg" w:cs="Verdana"/>
                <w:sz w:val="24"/>
                <w:szCs w:val="24"/>
              </w:rPr>
              <w:t>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biodiversità, via 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abbadini 31, 33100 Udine 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</w:t>
      </w:r>
      <w:r w:rsidR="00320A7A">
        <w:rPr>
          <w:rFonts w:ascii="DecimaWE Rg" w:hAnsi="DecimaWE Rg"/>
          <w:b/>
          <w:bCs/>
          <w:color w:val="535353"/>
          <w:sz w:val="20"/>
          <w:szCs w:val="20"/>
        </w:rPr>
        <w:t xml:space="preserve">certificata </w:t>
      </w: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all’indirizzo </w:t>
      </w:r>
      <w:bookmarkStart w:id="0" w:name="_GoBack"/>
      <w:bookmarkEnd w:id="0"/>
      <w:r w:rsidR="00DE40C0">
        <w:rPr>
          <w:rFonts w:ascii="DecimaWE Rg" w:hAnsi="DecimaWE Rg"/>
          <w:b/>
          <w:bCs/>
          <w:sz w:val="20"/>
          <w:szCs w:val="20"/>
        </w:rPr>
        <w:fldChar w:fldCharType="begin"/>
      </w:r>
      <w:r w:rsidR="00DE40C0">
        <w:rPr>
          <w:rFonts w:ascii="DecimaWE Rg" w:hAnsi="DecimaWE Rg"/>
          <w:b/>
          <w:bCs/>
          <w:sz w:val="20"/>
          <w:szCs w:val="20"/>
        </w:rPr>
        <w:instrText xml:space="preserve"> HYPERLINK "mailto:</w:instrText>
      </w:r>
      <w:r w:rsidR="00DE40C0" w:rsidRPr="00DE40C0">
        <w:rPr>
          <w:rFonts w:ascii="DecimaWE Rg" w:hAnsi="DecimaWE Rg"/>
          <w:b/>
          <w:bCs/>
          <w:sz w:val="20"/>
          <w:szCs w:val="20"/>
        </w:rPr>
        <w:instrText>biodiversita@certregione.fvg.it</w:instrText>
      </w:r>
      <w:r w:rsidR="00DE40C0">
        <w:rPr>
          <w:rFonts w:ascii="DecimaWE Rg" w:hAnsi="DecimaWE Rg"/>
          <w:b/>
          <w:bCs/>
          <w:sz w:val="20"/>
          <w:szCs w:val="20"/>
        </w:rPr>
        <w:instrText xml:space="preserve">" </w:instrText>
      </w:r>
      <w:r w:rsidR="00DE40C0">
        <w:rPr>
          <w:rFonts w:ascii="DecimaWE Rg" w:hAnsi="DecimaWE Rg"/>
          <w:b/>
          <w:bCs/>
          <w:sz w:val="20"/>
          <w:szCs w:val="20"/>
        </w:rPr>
        <w:fldChar w:fldCharType="separate"/>
      </w:r>
      <w:r w:rsidR="00DE40C0" w:rsidRPr="00CF7209">
        <w:rPr>
          <w:rStyle w:val="Collegamentoipertestuale"/>
          <w:rFonts w:ascii="DecimaWE Rg" w:hAnsi="DecimaWE Rg"/>
          <w:b/>
          <w:bCs/>
          <w:sz w:val="20"/>
          <w:szCs w:val="20"/>
        </w:rPr>
        <w:t>biodiversita@certregione.fvg.it</w:t>
      </w:r>
      <w:r w:rsidR="00DE40C0">
        <w:rPr>
          <w:rFonts w:ascii="DecimaWE Rg" w:hAnsi="DecimaWE Rg"/>
          <w:b/>
          <w:bCs/>
          <w:sz w:val="20"/>
          <w:szCs w:val="20"/>
        </w:rPr>
        <w:fldChar w:fldCharType="end"/>
      </w:r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(</w:t>
            </w:r>
            <w:r w:rsidR="00776CC5" w:rsidRPr="00776CC5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per un numero maggiore di osservazioni duplicare la scheda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B465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1402D"/>
    <w:sectPr w:rsidR="009A3569" w:rsidRPr="00B75F27" w:rsidSect="00217CC0">
      <w:headerReference w:type="default" r:id="rId9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59" w:rsidRDefault="001B4659" w:rsidP="000821FF">
      <w:r>
        <w:separator/>
      </w:r>
    </w:p>
  </w:endnote>
  <w:endnote w:type="continuationSeparator" w:id="0">
    <w:p w:rsidR="001B4659" w:rsidRDefault="001B4659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59" w:rsidRDefault="001B4659" w:rsidP="000821FF">
      <w:r>
        <w:separator/>
      </w:r>
    </w:p>
  </w:footnote>
  <w:footnote w:type="continuationSeparator" w:id="0">
    <w:p w:rsidR="001B4659" w:rsidRDefault="001B4659" w:rsidP="000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9" w:rsidRPr="00DB0456" w:rsidRDefault="009A3569" w:rsidP="00DB0456">
    <w:pPr>
      <w:pStyle w:val="Intestazione"/>
    </w:pPr>
    <w:r w:rsidRPr="00DB04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1C91"/>
    <w:rsid w:val="0000528B"/>
    <w:rsid w:val="00047462"/>
    <w:rsid w:val="00071C23"/>
    <w:rsid w:val="00071C91"/>
    <w:rsid w:val="000821FF"/>
    <w:rsid w:val="000C627D"/>
    <w:rsid w:val="00152391"/>
    <w:rsid w:val="001B4659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20A7A"/>
    <w:rsid w:val="003E0A7C"/>
    <w:rsid w:val="0041474A"/>
    <w:rsid w:val="00422D16"/>
    <w:rsid w:val="00436A2A"/>
    <w:rsid w:val="00456E54"/>
    <w:rsid w:val="00496E46"/>
    <w:rsid w:val="004A589D"/>
    <w:rsid w:val="004B5664"/>
    <w:rsid w:val="004C5E03"/>
    <w:rsid w:val="004E610D"/>
    <w:rsid w:val="00532209"/>
    <w:rsid w:val="00547FE1"/>
    <w:rsid w:val="005800F3"/>
    <w:rsid w:val="005926FD"/>
    <w:rsid w:val="0059439A"/>
    <w:rsid w:val="005F703D"/>
    <w:rsid w:val="006039A8"/>
    <w:rsid w:val="00613D4F"/>
    <w:rsid w:val="00614B69"/>
    <w:rsid w:val="0064575E"/>
    <w:rsid w:val="006A6F72"/>
    <w:rsid w:val="0071402D"/>
    <w:rsid w:val="00730496"/>
    <w:rsid w:val="00735550"/>
    <w:rsid w:val="00750C37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E5E"/>
    <w:rsid w:val="00AE71BC"/>
    <w:rsid w:val="00AF00DC"/>
    <w:rsid w:val="00AF4C20"/>
    <w:rsid w:val="00B164FC"/>
    <w:rsid w:val="00B669D1"/>
    <w:rsid w:val="00B75F27"/>
    <w:rsid w:val="00B829AB"/>
    <w:rsid w:val="00BD2C6C"/>
    <w:rsid w:val="00C16654"/>
    <w:rsid w:val="00C34FFB"/>
    <w:rsid w:val="00C636FC"/>
    <w:rsid w:val="00C8016D"/>
    <w:rsid w:val="00CB5A19"/>
    <w:rsid w:val="00D07684"/>
    <w:rsid w:val="00D13EF0"/>
    <w:rsid w:val="00D61815"/>
    <w:rsid w:val="00D75C69"/>
    <w:rsid w:val="00D81994"/>
    <w:rsid w:val="00D87777"/>
    <w:rsid w:val="00DB0456"/>
    <w:rsid w:val="00DB1B72"/>
    <w:rsid w:val="00DE40C0"/>
    <w:rsid w:val="00E0725D"/>
    <w:rsid w:val="00E0748E"/>
    <w:rsid w:val="00E53B28"/>
    <w:rsid w:val="00ED16F4"/>
    <w:rsid w:val="00EF0B46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3D27-5EB3-4ED2-9820-6ECBA28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829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Carpanelli Anna</cp:lastModifiedBy>
  <cp:revision>3</cp:revision>
  <dcterms:created xsi:type="dcterms:W3CDTF">2018-06-21T10:51:00Z</dcterms:created>
  <dcterms:modified xsi:type="dcterms:W3CDTF">2018-10-09T15:10:00Z</dcterms:modified>
</cp:coreProperties>
</file>