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AB" w:rsidRDefault="008709B4">
      <w:pPr>
        <w:spacing w:before="240" w:after="0" w:line="276" w:lineRule="auto"/>
        <w:rPr>
          <w:rFonts w:ascii="Arial" w:eastAsia="Arial" w:hAnsi="Arial" w:cs="Arial"/>
          <w:b/>
          <w:color w:val="00B0F0"/>
          <w:sz w:val="28"/>
          <w:szCs w:val="28"/>
        </w:rPr>
      </w:pPr>
      <w:r>
        <w:rPr>
          <w:rFonts w:ascii="Arial" w:eastAsia="Arial" w:hAnsi="Arial" w:cs="Arial"/>
          <w:noProof/>
          <w:sz w:val="26"/>
          <w:szCs w:val="26"/>
          <w:u w:val="single"/>
        </w:rPr>
        <w:drawing>
          <wp:inline distT="114300" distB="114300" distL="114300" distR="114300">
            <wp:extent cx="2008822" cy="79909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822" cy="79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2FAB" w:rsidRDefault="00582F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B0F0"/>
          <w:sz w:val="28"/>
          <w:szCs w:val="28"/>
        </w:rPr>
      </w:pP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CITTADINI E QUALITA' DELL'ARIA: negli ultimi 20 anni ridotte le concentrazioni dei principali inquinanti ma l’aria è percepita in peggioramento. Cresce la disponibilità dei cittadini del Bacino Padano a modificare il proprio stile di vita.</w:t>
      </w:r>
    </w:p>
    <w:p w:rsidR="00582FAB" w:rsidRDefault="00582F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Presentati ieri alla Conferenza Nazionale sulla Qualità dell’Aria a Rimini i risultati della seconda indagine “Valuta l’aria” condotta da ART-ER all’interno del progetto PREPAIR </w:t>
      </w:r>
      <w:r>
        <w:rPr>
          <w:rFonts w:ascii="Arial" w:eastAsia="Arial" w:hAnsi="Arial" w:cs="Arial"/>
          <w:sz w:val="28"/>
          <w:szCs w:val="28"/>
        </w:rPr>
        <w:t>che coinvolge 18 partner nazionali e comprende tutte le regioni del bacino pad</w:t>
      </w:r>
      <w:r>
        <w:rPr>
          <w:rFonts w:ascii="Arial" w:eastAsia="Arial" w:hAnsi="Arial" w:cs="Arial"/>
          <w:sz w:val="28"/>
          <w:szCs w:val="28"/>
        </w:rPr>
        <w:t>ano.</w:t>
      </w:r>
    </w:p>
    <w:p w:rsidR="00582FAB" w:rsidRDefault="00582F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B0F0"/>
          <w:sz w:val="28"/>
          <w:szCs w:val="28"/>
        </w:rPr>
      </w:pPr>
    </w:p>
    <w:p w:rsidR="00582FAB" w:rsidRDefault="008709B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Come percepiscono la qualità dell’aria i cittadini della Pianura Padana? Sono consapevoli che molte azioni per migliorarla dipendono anche dal loro stile di vita? Quanto sono disposti a cambiare le loro abitudini? E soprattutto, come possono le autor</w:t>
      </w:r>
      <w:r>
        <w:rPr>
          <w:rFonts w:ascii="Arial" w:eastAsia="Arial" w:hAnsi="Arial" w:cs="Arial"/>
          <w:sz w:val="28"/>
          <w:szCs w:val="28"/>
        </w:rPr>
        <w:t xml:space="preserve">ità locali convincerli a cambiare il proprio stile di vita? </w:t>
      </w:r>
    </w:p>
    <w:p w:rsidR="00582FAB" w:rsidRDefault="008709B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Queste le domande a cui più di </w:t>
      </w:r>
      <w:r>
        <w:rPr>
          <w:rFonts w:ascii="Arial" w:eastAsia="Arial" w:hAnsi="Arial" w:cs="Arial"/>
          <w:b/>
          <w:sz w:val="28"/>
          <w:szCs w:val="28"/>
        </w:rPr>
        <w:t>7.000 cittadini residenti nel Bacino Padano</w:t>
      </w:r>
      <w:r>
        <w:rPr>
          <w:rFonts w:ascii="Arial" w:eastAsia="Arial" w:hAnsi="Arial" w:cs="Arial"/>
          <w:sz w:val="28"/>
          <w:szCs w:val="28"/>
        </w:rPr>
        <w:t xml:space="preserve">, hanno risposto nella seconda indagine </w:t>
      </w:r>
      <w:r>
        <w:rPr>
          <w:rFonts w:ascii="Arial" w:eastAsia="Arial" w:hAnsi="Arial" w:cs="Arial"/>
          <w:b/>
          <w:sz w:val="28"/>
          <w:szCs w:val="28"/>
        </w:rPr>
        <w:t>ART-ER</w:t>
      </w:r>
      <w:r>
        <w:rPr>
          <w:rFonts w:ascii="Arial" w:eastAsia="Arial" w:hAnsi="Arial" w:cs="Arial"/>
          <w:sz w:val="28"/>
          <w:szCs w:val="28"/>
        </w:rPr>
        <w:t>/</w:t>
      </w:r>
      <w:r>
        <w:rPr>
          <w:rFonts w:ascii="Arial" w:eastAsia="Arial" w:hAnsi="Arial" w:cs="Arial"/>
          <w:b/>
          <w:i/>
          <w:sz w:val="28"/>
          <w:szCs w:val="28"/>
        </w:rPr>
        <w:t>Life PrepAir</w:t>
      </w:r>
      <w:r>
        <w:rPr>
          <w:rFonts w:ascii="Arial" w:eastAsia="Arial" w:hAnsi="Arial" w:cs="Arial"/>
          <w:sz w:val="28"/>
          <w:szCs w:val="28"/>
        </w:rPr>
        <w:t>, condotta da gennaio a marzo 2023, per valutare variazioni ri</w:t>
      </w:r>
      <w:r>
        <w:rPr>
          <w:rFonts w:ascii="Arial" w:eastAsia="Arial" w:hAnsi="Arial" w:cs="Arial"/>
          <w:sz w:val="28"/>
          <w:szCs w:val="28"/>
        </w:rPr>
        <w:t xml:space="preserve">spetto ai risultati rilevati in quella del 2018 - 2019.Rappresentano circa il 38% dei Comuni e il 78% della popolazione totale residente. </w:t>
      </w:r>
    </w:p>
    <w:p w:rsidR="00582FAB" w:rsidRDefault="00582FAB">
      <w:pPr>
        <w:rPr>
          <w:rFonts w:ascii="Arial" w:eastAsia="Arial" w:hAnsi="Arial" w:cs="Arial"/>
          <w:sz w:val="28"/>
          <w:szCs w:val="28"/>
        </w:rPr>
      </w:pPr>
    </w:p>
    <w:p w:rsidR="00582FAB" w:rsidRDefault="008709B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 presupposti dell’indagine</w:t>
      </w:r>
    </w:p>
    <w:p w:rsidR="00582FAB" w:rsidRDefault="008709B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Nelle regioni del bacino padano vivono oltre 25 milioni di persone (oltre il 40% della p</w:t>
      </w:r>
      <w:r>
        <w:rPr>
          <w:rFonts w:ascii="Arial" w:eastAsia="Arial" w:hAnsi="Arial" w:cs="Arial"/>
          <w:sz w:val="28"/>
          <w:szCs w:val="28"/>
        </w:rPr>
        <w:t>opolazione italiana) e qui si produce più del 50% del PIL italiano.</w:t>
      </w:r>
    </w:p>
    <w:p w:rsidR="00582FAB" w:rsidRDefault="008709B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La particolare conformazione orografica di quest’area fa sì che ci siano criticità per la qualità dell’aria in relazione a polveri sottili, ossidi di azoto e ozono, inquinanti legati al ri</w:t>
      </w:r>
      <w:r>
        <w:rPr>
          <w:rFonts w:ascii="Arial" w:eastAsia="Arial" w:hAnsi="Arial" w:cs="Arial"/>
          <w:sz w:val="28"/>
          <w:szCs w:val="28"/>
        </w:rPr>
        <w:t xml:space="preserve">scaldamento domestico, all’agricoltura intensiva, incluso l’allevamento, al traffico, all’industria e alla produzione di energia. </w:t>
      </w:r>
    </w:p>
    <w:p w:rsidR="00582FAB" w:rsidRDefault="00582F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 risultati principali</w:t>
      </w: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>Rispetto ai punti principali dell’indagine, il 66%</w:t>
      </w:r>
      <w:r>
        <w:rPr>
          <w:rFonts w:ascii="Arial" w:eastAsia="Arial" w:hAnsi="Arial" w:cs="Arial"/>
          <w:sz w:val="28"/>
          <w:szCs w:val="28"/>
        </w:rPr>
        <w:t xml:space="preserve"> degli intervistati ritiene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che la qualità dell’aria sia peggiorata nel corso degli anni, mentre solo il 10% </w:t>
      </w:r>
      <w:r>
        <w:rPr>
          <w:rFonts w:ascii="Arial" w:eastAsia="Arial" w:hAnsi="Arial" w:cs="Arial"/>
          <w:sz w:val="28"/>
          <w:szCs w:val="28"/>
        </w:rPr>
        <w:t>ritiene che sia migliorata 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il 20% </w:t>
      </w:r>
      <w:r>
        <w:rPr>
          <w:rFonts w:ascii="Arial" w:eastAsia="Arial" w:hAnsi="Arial" w:cs="Arial"/>
          <w:sz w:val="28"/>
          <w:szCs w:val="28"/>
        </w:rPr>
        <w:t xml:space="preserve">pensa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che sia rimasta invariata. </w:t>
      </w: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Rispetto alla precedente indagine, si conferma quindi la netta </w:t>
      </w:r>
      <w:r>
        <w:rPr>
          <w:rFonts w:ascii="Arial" w:eastAsia="Arial" w:hAnsi="Arial" w:cs="Arial"/>
          <w:b/>
          <w:color w:val="000000"/>
          <w:sz w:val="28"/>
          <w:szCs w:val="28"/>
        </w:rPr>
        <w:t>percezione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di un trend di peggioramento 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ella qualità atmosferica. È interessante tuttavia notare come, rispetto alla rilevazione </w:t>
      </w:r>
      <w:r>
        <w:rPr>
          <w:rFonts w:ascii="Arial" w:eastAsia="Arial" w:hAnsi="Arial" w:cs="Arial"/>
          <w:sz w:val="28"/>
          <w:szCs w:val="28"/>
        </w:rPr>
        <w:t>del 2018</w:t>
      </w:r>
      <w:r>
        <w:rPr>
          <w:rFonts w:ascii="Arial" w:eastAsia="Arial" w:hAnsi="Arial" w:cs="Arial"/>
          <w:color w:val="000000"/>
          <w:sz w:val="28"/>
          <w:szCs w:val="28"/>
        </w:rPr>
        <w:t>, risultano incrementa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e sia la percezione di miglioramento (6% nella precedente rilevazione) che quella di peggioramento (63% nella precedente rilevazione). </w:t>
      </w: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Una seconda serie di domande riguardava il livello di preoccupazione rispetto all’esposizione e il 52% degli intervistati si dichiara molto preoccupato per gli effetti sulla salute.</w:t>
      </w: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Il traspo</w:t>
      </w:r>
      <w:r>
        <w:rPr>
          <w:rFonts w:ascii="Arial" w:eastAsia="Arial" w:hAnsi="Arial" w:cs="Arial"/>
          <w:sz w:val="28"/>
          <w:szCs w:val="28"/>
        </w:rPr>
        <w:t>rto è, per la maggioranza degli intervistati, la principale caus</w:t>
      </w:r>
      <w:r>
        <w:rPr>
          <w:rFonts w:ascii="Arial" w:eastAsia="Arial" w:hAnsi="Arial" w:cs="Arial"/>
          <w:sz w:val="28"/>
          <w:szCs w:val="28"/>
        </w:rPr>
        <w:t xml:space="preserve">a di inquinamento. </w:t>
      </w:r>
    </w:p>
    <w:p w:rsidR="00582FAB" w:rsidRDefault="00582F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Il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questionario </w:t>
      </w:r>
      <w:r>
        <w:rPr>
          <w:rFonts w:ascii="Arial" w:eastAsia="Arial" w:hAnsi="Arial" w:cs="Arial"/>
          <w:sz w:val="28"/>
          <w:szCs w:val="28"/>
        </w:rPr>
        <w:t>ha chiesto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ai partecipanti anche il livello di informazione sulla qualità dell’aria nel proprio contesto geografico. Il 27</w:t>
      </w:r>
      <w:r w:rsidR="006310C2">
        <w:rPr>
          <w:rFonts w:ascii="Arial" w:eastAsia="Arial" w:hAnsi="Arial" w:cs="Arial"/>
          <w:sz w:val="28"/>
          <w:szCs w:val="28"/>
        </w:rPr>
        <w:t xml:space="preserve">% di loro ritiene di essere </w:t>
      </w:r>
      <w:bookmarkStart w:id="0" w:name="_GoBack"/>
      <w:bookmarkEnd w:id="0"/>
      <w:r>
        <w:rPr>
          <w:rFonts w:ascii="Arial" w:eastAsia="Arial" w:hAnsi="Arial" w:cs="Arial"/>
          <w:color w:val="000000"/>
          <w:sz w:val="28"/>
          <w:szCs w:val="28"/>
        </w:rPr>
        <w:t>“molto bene informato” o “bene informato” , mentre il 29% si conside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ra “poco informato” o “per niente informato”. La maggior parte degli intervistati, ovvero il 43%, rientra quindi nella categoria intermedia di “parzialmente informato”. </w:t>
      </w:r>
    </w:p>
    <w:p w:rsidR="00582FAB" w:rsidRDefault="00582F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Per quanto riguarda le </w:t>
      </w:r>
      <w:r>
        <w:rPr>
          <w:rFonts w:ascii="Arial" w:eastAsia="Arial" w:hAnsi="Arial" w:cs="Arial"/>
          <w:b/>
          <w:color w:val="000000"/>
          <w:sz w:val="28"/>
          <w:szCs w:val="28"/>
        </w:rPr>
        <w:t>iniziative ritenute più efficaci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per affrontare il problema,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al primo posto troviamo i controlli sull’inquinamento industriale, (24%), seguiti </w:t>
      </w:r>
      <w:r>
        <w:rPr>
          <w:rFonts w:ascii="Arial" w:eastAsia="Arial" w:hAnsi="Arial" w:cs="Arial"/>
          <w:sz w:val="28"/>
          <w:szCs w:val="28"/>
        </w:rPr>
        <w:t xml:space="preserve">dagli </w:t>
      </w:r>
      <w:r>
        <w:rPr>
          <w:rFonts w:ascii="Arial" w:eastAsia="Arial" w:hAnsi="Arial" w:cs="Arial"/>
          <w:color w:val="000000"/>
          <w:sz w:val="28"/>
          <w:szCs w:val="28"/>
        </w:rPr>
        <w:t>incentivi finanziari per lo sviluppo e la commercializzazione di prodotti a basse emissioni (14%) e da misure per facilitare la transizione verso auto e camion a emissi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oni zero (14%). </w:t>
      </w: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Tra i comportamenti che gli intervistati sarebbero maggiormente disposti a modificare per ridurre l’inquinamento spicca la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disponibilità </w:t>
      </w:r>
      <w:r>
        <w:rPr>
          <w:rFonts w:ascii="Arial" w:eastAsia="Arial" w:hAnsi="Arial" w:cs="Arial"/>
          <w:sz w:val="28"/>
          <w:szCs w:val="28"/>
        </w:rPr>
        <w:t xml:space="preserve">all’installazione di </w:t>
      </w:r>
      <w:r>
        <w:rPr>
          <w:rFonts w:ascii="Arial" w:eastAsia="Arial" w:hAnsi="Arial" w:cs="Arial"/>
          <w:color w:val="000000"/>
          <w:sz w:val="28"/>
          <w:szCs w:val="28"/>
        </w:rPr>
        <w:t>caldaie ad alta efficienza e a basse emissioni.</w:t>
      </w: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Un tema importante riguarda il mezzo utilizzato per recarsi al lavoro. Come ci si poteva aspettare, quello di gran lunga </w:t>
      </w:r>
      <w:r>
        <w:rPr>
          <w:rFonts w:ascii="Arial" w:eastAsia="Arial" w:hAnsi="Arial" w:cs="Arial"/>
          <w:sz w:val="28"/>
          <w:szCs w:val="28"/>
        </w:rPr>
        <w:t>più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utilizzato è </w:t>
      </w:r>
      <w:r>
        <w:rPr>
          <w:rFonts w:ascii="Arial" w:eastAsia="Arial" w:hAnsi="Arial" w:cs="Arial"/>
          <w:sz w:val="28"/>
          <w:szCs w:val="28"/>
        </w:rPr>
        <w:t>l’auto privata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(49%), seguita dai mezzi pubblici (18%). Un buon numero di cittadini dichiara anche di andare al lavor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o a piedi (14%) e in bicicletta (13%). Poco frequente, invece, è la pratica di recarsi al lavoro con mezzi “più recenti” come scooter elettrici, car pooling e car sharing, nessuno dei quali supera l’1%. </w:t>
      </w:r>
    </w:p>
    <w:p w:rsidR="00582FAB" w:rsidRDefault="00582F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Le conclusioni</w:t>
      </w: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 risultati di questa seconda edizi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one dell’indagine “Valuta l’Aria” partono da una prima conferma: l’aria che respiriamo </w:t>
      </w:r>
      <w:r>
        <w:rPr>
          <w:rFonts w:ascii="Arial" w:eastAsia="Arial" w:hAnsi="Arial" w:cs="Arial"/>
          <w:b/>
          <w:color w:val="000000"/>
          <w:sz w:val="28"/>
          <w:szCs w:val="28"/>
        </w:rPr>
        <w:t>è generalmente percepita come “in peggioramento” a fronte di dati che mostrano una generale riduzione delle concentrazioni di inquinanti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che però ancora non consente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di mettere al riparo i territori del bacino padano dal superamento dei limiti per alcuni di essi: Particolato, Ossidi di Azoto, Ozono. </w:t>
      </w:r>
    </w:p>
    <w:p w:rsidR="00582FAB" w:rsidRDefault="00582F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La complessità del tema si riflette nella difficoltà dei cittadini ad individuare e mettere in corretta correlazione c</w:t>
      </w:r>
      <w:r>
        <w:rPr>
          <w:rFonts w:ascii="Arial" w:eastAsia="Arial" w:hAnsi="Arial" w:cs="Arial"/>
          <w:color w:val="000000"/>
          <w:sz w:val="28"/>
          <w:szCs w:val="28"/>
        </w:rPr>
        <w:t>ause ed inquinanti, nonché a identificare soluzioni efficaci e coerenti. La principale novità di questa seconda edizione riguarda l</w:t>
      </w:r>
      <w:r>
        <w:rPr>
          <w:rFonts w:ascii="Arial" w:eastAsia="Arial" w:hAnsi="Arial" w:cs="Arial"/>
          <w:b/>
          <w:color w:val="000000"/>
          <w:sz w:val="28"/>
          <w:szCs w:val="28"/>
        </w:rPr>
        <w:t>a rinnovata disponibilità degli intervistati a mettere in atto delle azioni positive per la qualità dell’aria</w:t>
      </w:r>
      <w:r>
        <w:rPr>
          <w:rFonts w:ascii="Arial" w:eastAsia="Arial" w:hAnsi="Arial" w:cs="Arial"/>
          <w:color w:val="000000"/>
          <w:sz w:val="28"/>
          <w:szCs w:val="28"/>
        </w:rPr>
        <w:t>: se nella edizi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one 2019 i rispondenti 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indisponibili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o 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disinteressati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erano il gruppo più numeroso del campione (33%), e i 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proattivi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il più piccolo (13%), in questa edizione i rapporti sono capovolti, il gruppo degli 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indisponibili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si è ridotto al 19%, mentre gli 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impegnati </w:t>
      </w:r>
      <w:r>
        <w:rPr>
          <w:rFonts w:ascii="Arial" w:eastAsia="Arial" w:hAnsi="Arial" w:cs="Arial"/>
          <w:color w:val="000000"/>
          <w:sz w:val="28"/>
          <w:szCs w:val="28"/>
        </w:rPr>
        <w:t>sono il 39%. Questa è una tendenza incoraggiante e rappresenta una grande opportunità che le istituzioni devono sapere cogliere: quella di rinnovare e rafforzare il patto con i cittadini per superare insieme il problema della qualità dell’aria n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el bacino padano. </w:t>
      </w:r>
    </w:p>
    <w:p w:rsidR="00582FAB" w:rsidRDefault="00582F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</w:p>
    <w:p w:rsidR="00582FAB" w:rsidRDefault="008709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Vai all’</w:t>
      </w:r>
      <w:hyperlink r:id="rId8">
        <w:r>
          <w:rPr>
            <w:rFonts w:ascii="Arial" w:eastAsia="Arial" w:hAnsi="Arial" w:cs="Arial"/>
            <w:color w:val="1155CC"/>
            <w:sz w:val="28"/>
            <w:szCs w:val="28"/>
            <w:u w:val="single"/>
          </w:rPr>
          <w:t>indagine</w:t>
        </w:r>
      </w:hyperlink>
    </w:p>
    <w:sectPr w:rsidR="00582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B4" w:rsidRDefault="008709B4">
      <w:pPr>
        <w:spacing w:after="0" w:line="240" w:lineRule="auto"/>
      </w:pPr>
      <w:r>
        <w:separator/>
      </w:r>
    </w:p>
  </w:endnote>
  <w:endnote w:type="continuationSeparator" w:id="0">
    <w:p w:rsidR="008709B4" w:rsidRDefault="0087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AB" w:rsidRDefault="00582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AB" w:rsidRDefault="008709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6310C2">
      <w:rPr>
        <w:color w:val="000000"/>
        <w:sz w:val="24"/>
        <w:szCs w:val="24"/>
      </w:rPr>
      <w:fldChar w:fldCharType="separate"/>
    </w:r>
    <w:r w:rsidR="006310C2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582FAB" w:rsidRDefault="00582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AB" w:rsidRDefault="00582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B4" w:rsidRDefault="008709B4">
      <w:pPr>
        <w:spacing w:after="0" w:line="240" w:lineRule="auto"/>
      </w:pPr>
      <w:r>
        <w:separator/>
      </w:r>
    </w:p>
  </w:footnote>
  <w:footnote w:type="continuationSeparator" w:id="0">
    <w:p w:rsidR="008709B4" w:rsidRDefault="0087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AB" w:rsidRDefault="00582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AB" w:rsidRDefault="008709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-871851</wp:posOffset>
          </wp:positionH>
          <wp:positionV relativeFrom="paragraph">
            <wp:posOffset>-743582</wp:posOffset>
          </wp:positionV>
          <wp:extent cx="7686675" cy="108693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17"/>
                  <a:stretch>
                    <a:fillRect/>
                  </a:stretch>
                </pic:blipFill>
                <pic:spPr>
                  <a:xfrm>
                    <a:off x="0" y="0"/>
                    <a:ext cx="7686675" cy="1086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AB" w:rsidRDefault="00582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AB"/>
    <w:rsid w:val="00582FAB"/>
    <w:rsid w:val="006310C2"/>
    <w:rsid w:val="0087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A380"/>
  <w15:docId w15:val="{1CE610B9-20B0-4E09-A09B-35A40773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18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b1SfHvHuloeyGVfFKP33gI5D-8bJk1a/vie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AETfF5XbtbjYezubxwq/2TvdAA==">AMUW2mXulRqWyDlTUOzGNzj+tT1Urb5X+Mm2OW4hkMw2Lii6CXSbjM0fHSD6nlfHgTZ4mXAJq4x4Bxxz3pZqgh0BBr6zVXD2pGOHA0xsGF2kbqcywK8UFE27LEzY3Qx4aAb69reFyQj3klFRh3dGwf2QUUCfkr0GJfRA4nNvvGOx2v4j9TqPyHYMXp9cF3oZohvSL7nhsZjNWOR2FQc/Q86gC26LBTm61H7lywvwl5FwkGXgBlvbOfAY6+Nq2ZM2mv0cy5CxOSv7hRIL1aN99XkhYdpT/bTjUOcp61kLbRgO3W08fgYq3egFVqual29O+78XAOa2sQNed6wFgcWvAxvV4q1I6RCE1cmkIGjTSQLNibpAmnKd/77Xs/YZlYKKuwbpbp135/urVxAVLs5RtstCS7hF/ESeeAR7aX39sukl0GZ/+q4oaavR3pajUrRVh8OXB/UYGJGhFjqA58SDULGZdUE8GCZ21LAH9j1+vU/xxvMDwdn1sEH+UU6qiyE9Tq/WY52SC/mCPYhrcys8oWvvINRfHgO4fKVAeydXlnR5yguhsRR3WsuayHxFGxrk/bJ7v7GviFsFCVHzoLEFeWVAcN1pqbql6MKT00+JftpQ1U+5uQXQUaOiWkFOqo54q/xon2R5Qitek2ngrZaU2ffcSoVhA7+DY8oUVk+3q2bPCn2PPT/9Q8iyyDnVEx0dJtNiCskkDOQDfVdXuJ1UjKwdqOyLehRKVbSETgOZHfVF+zFb0Kdm23hFxJxggTRHih1SpasN1b5R5fcsiVk6g+hKYbbkrDLQu9r7rDqDQ5uxl4iYkhvcP/8ngwuOiFed5WGIYq/a1qTMcMbB90e9qU2fOZr69rWwT2Lsl5DnKmYdhQhoqKrj2VbuU6m/uxrRuBCMTGGwpFu7Q+H7/uWDi3ZUFZPv8DYgWzOJt4FduWJGbPnfg/gZQQpIdEt/0vbQMD0N4MqlERdWl9IbeqCtg2u44P4Sn5C+mlsejNUE6aRw/V33UfUoWNcmh2tc83trafbwviqkFfGrtokms93ZpBIDmB1OARb+MLa6NbBeQq+C+T16Tg0mSstG3gWdFkkth721Q6n++qrpJvCkDAnJnWu/4JC+5bOHqT1V1PjsHf+KMt7uAXo/zNAOe/BNyIVBHQVX/2Bi018czoCeeaAYR9QWe7QejdYsXJUBLv7XyPEH/GfxrUCaTnedZizChbJRYWMqXjBr1xSvqq5YF2a97E53GhHarX+WQFamgsBO13x5MVf+5lUuw7RXEeHbgwYViVxkhDM/EpcdILNP/vYjGAo2XVJhjMFD4UbuDXf3FTp0NQP6Mq4dyxV7TjdGb3JEk1+CDIsmsFe71ydC1S2VPE1ii10UlErrE1YPGJEs+PG+/4xdj1FqJIh1Uw0AYpDA0yZGF+4clva6z+pZrjK87G4OP0o/6T6eNYnf2ix4jlMlCRiPdzhtLEtlMjfHHq2ux/TvsuWkD5lec9vAuwjAuUDYHr5qgPFHsG8AB6drPPPevQ+zf7+VBzD/b8JRWMim2sNKZfeRuqJXG/lzXGfduhII3Ctq7UQcy67K+FiJ3NxzMEpz2xS73Um5nBLp96NR2ekS3KEZ7rVFlINGPxRfYsMkAaR2qd7F4x6m4xPd6FwvmicEgcl7HCzsMTUTac3f34RLd7O9kn/oGlyMs5+cakID4DZPIGtRmfiyuQoF3YZmVPrHHQGKeVM7EA8dfza/U/sIlWcOB/TJ90hlfx9Kk43lpMmdLLF5MRAqjLIKIvltnSBBvVTZkwU56Xv0LBYPI0WLZiIfhRzo9EVCKaLq+R2hHhkEpKusLj2uLXZOTaYaT5iQIPXRc87VxCz1es0rQrKjAl4kbs/VhzIFmrBtNiciHYwhALODF/cD9Tsf2oB++br+cjzsJ1qPZ1VG6mHYb+deqKGHmHxSoDMlwge7SgtYgam67X0TDSIMSuqE0+BKgq9Aae8Kc41E1RgHjdWqaqUb8/MXq45ZQqsEx7j7p5fuRp/91cj2rfCTuCurW+HIx1iFMHW/Y9dzZ+xA6zO2YrJj6lH6uS321Gl1UaNe0Tl8e7MhZ1xDCGaUceBAtj4Jaxr9WyqaqSaugq2utUou8n3i7Txvm5/FlEa5OQOC5E4xAQK0TQOssMcAkCbxcML66mZQviAXx8nYXgW8hQOO9Oi7OTqMI/kGi/x0EyRLt0lj57sJgrXElbN7fQnLLvj6D/hUeObp2iCg1+tGKCUiNf0tvzur2wqlCoT2N6tqLIlIxPqWoCH2WXahwZDJ6EggMnrJkxKedjShw+eisJJuoB7oQ1fctzVplO5cXEUYjMXr0X/ZMIiuMGonqyw9r60KyyEEUJewRDyb6T0p+UzYG0pxrMJtaOZ8G2Vjk/q1iN31NkUBxaJgDLeA7Roet8ZSH+3ITVfbJIv+hVXKiRUE8Ca5+wgjYxZN8H8OG+e3oBQWsa4akW7FuzQaYhnEfCcp8K4phSvE7wqPPuckW+qOsX5nMvkco784ScdnDHeLavf5XXJDAaEE7H8nrVLHFVBdWI1LSNE8C2zfS1M4Pe5froWYkfw2cdc4YAZY0hG0de/9jps/l2Vt/PhSXOIB9pVKTuoN3awdp8RyWuZwoKpwMfk28jv3UwJS3aLGpU+jw+Btv2kCqDyavE/NMcF0TERE96FyGoXn5FUOZYoHJFmipxcFdCctdecivMLQnu5YTPppKBijFHKOR2WSzbKFrEpTFj7/y7nBoDOvWkeTx5Ja1knT9KozLH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mazzotti</dc:creator>
  <cp:lastModifiedBy>Scabar Eliana</cp:lastModifiedBy>
  <cp:revision>2</cp:revision>
  <cp:lastPrinted>2023-11-22T07:04:00Z</cp:lastPrinted>
  <dcterms:created xsi:type="dcterms:W3CDTF">2023-11-08T11:05:00Z</dcterms:created>
  <dcterms:modified xsi:type="dcterms:W3CDTF">2023-11-22T07:05:00Z</dcterms:modified>
</cp:coreProperties>
</file>