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AD" w:rsidRPr="006F72AD" w:rsidRDefault="006F72AD" w:rsidP="006F72AD">
      <w:pPr>
        <w:rPr>
          <w:rFonts w:ascii="DecimaWE Rg" w:hAnsi="DecimaWE Rg"/>
        </w:rPr>
      </w:pPr>
      <w:r w:rsidRPr="006F72AD">
        <w:rPr>
          <w:rFonts w:ascii="DecimaWE Rg" w:hAnsi="DecimaWE Rg"/>
        </w:rPr>
        <w:t>D: in ipotesi, è plausibile/gestibile presentare una domanda con la quale si richiede che per uno o più interventi anziché beneficiare del tasso di contributo in conto capitale previsto si possa beneficiare di un contributo ridotto.</w:t>
      </w:r>
    </w:p>
    <w:p w:rsidR="006F72AD" w:rsidRPr="006F72AD" w:rsidRDefault="006F72AD" w:rsidP="006F72AD">
      <w:pPr>
        <w:rPr>
          <w:rFonts w:ascii="DecimaWE Rg" w:hAnsi="DecimaWE Rg"/>
          <w:color w:val="022FBE"/>
          <w:sz w:val="22"/>
          <w:szCs w:val="22"/>
        </w:rPr>
      </w:pPr>
      <w:r w:rsidRPr="006F72AD">
        <w:rPr>
          <w:rFonts w:ascii="DecimaWE Rg" w:hAnsi="DecimaWE Rg"/>
          <w:color w:val="0070C0"/>
        </w:rPr>
        <w:t xml:space="preserve">R: </w:t>
      </w:r>
      <w:r w:rsidRPr="006F72AD">
        <w:rPr>
          <w:rFonts w:ascii="DecimaWE Rg" w:hAnsi="DecimaWE Rg"/>
          <w:color w:val="022FBE"/>
          <w:sz w:val="22"/>
          <w:szCs w:val="22"/>
        </w:rPr>
        <w:t xml:space="preserve"> il PSR prevede tassi fissi di contribuzione fatto salvo che per il tipo di intervento 6.4.1, per la quale la Commissione ha accettato tassi di contributo variabili in ragione della possibile sovrapposizione con il conto energia. Sebbene il Regolamento CE 1305/2013 fissi tassi massimi di contribuzione (</w:t>
      </w:r>
      <w:proofErr w:type="spellStart"/>
      <w:r w:rsidRPr="006F72AD">
        <w:rPr>
          <w:rFonts w:ascii="DecimaWE Rg" w:hAnsi="DecimaWE Rg"/>
          <w:color w:val="022FBE"/>
          <w:sz w:val="22"/>
          <w:szCs w:val="22"/>
        </w:rPr>
        <w:t>All</w:t>
      </w:r>
      <w:proofErr w:type="spellEnd"/>
      <w:r w:rsidRPr="006F72AD">
        <w:rPr>
          <w:rFonts w:ascii="DecimaWE Rg" w:hAnsi="DecimaWE Rg"/>
          <w:color w:val="022FBE"/>
          <w:sz w:val="22"/>
          <w:szCs w:val="22"/>
        </w:rPr>
        <w:t xml:space="preserve">. II), la scelta del livello di contributo non è lasciata ai richiedenti ma è stata fissata dal Programma, ed in effetti la locuzione “fino ad un massimo di…” non è prevista in nessuna parte del PSR (tranne che Misura 6.4.3, appunto). Pertanto si ritiene che non ci sia al momento (a PSR vigente) la possibilità di richiedere ed ottenere una percentuale di contributo diversa da quella fissata nel PSR e nei bandi sul tipo di misura 4. </w:t>
      </w:r>
    </w:p>
    <w:p w:rsidR="006F72AD" w:rsidRDefault="006F72AD" w:rsidP="006F72AD">
      <w:pPr>
        <w:pStyle w:val="Testonormale"/>
      </w:pPr>
      <w:r>
        <w:t>D: Le aziende beneficiarie si occupano della filiera zootecnia carne ed hanno SAU prevalente in zona svantaggiata. Dovrebbero avvalersi di un'azienda non partecipante al progetto come servizio esterno per il finissaggio della durata di circa 2 mesi. E' possibile avvalersi di un'azienda sita al di fuori dell'area vantaggiata?</w:t>
      </w:r>
    </w:p>
    <w:p w:rsidR="006F72AD" w:rsidRPr="006F72AD" w:rsidRDefault="006F72AD" w:rsidP="006F72AD">
      <w:pPr>
        <w:pStyle w:val="Testonormale"/>
        <w:rPr>
          <w:rFonts w:ascii="DecimaWE Rg" w:hAnsi="DecimaWE Rg"/>
          <w:color w:val="0070C0"/>
        </w:rPr>
      </w:pPr>
      <w:r>
        <w:t xml:space="preserve">R: </w:t>
      </w:r>
      <w:r w:rsidRPr="006F72AD">
        <w:rPr>
          <w:rFonts w:ascii="DecimaWE Rg" w:hAnsi="DecimaWE Rg"/>
          <w:color w:val="0070C0"/>
        </w:rPr>
        <w:t>l'articolo 6, comma 3, lettera a) del bando specifica che in funzione del partenariato un PF è considerato montano qualora ricorrano tutti i seguenti requisiti:</w:t>
      </w:r>
    </w:p>
    <w:p w:rsidR="006F72AD" w:rsidRPr="006F72AD" w:rsidRDefault="006F72AD" w:rsidP="006F72AD">
      <w:pPr>
        <w:pStyle w:val="Testonormale"/>
        <w:rPr>
          <w:rFonts w:ascii="DecimaWE Rg" w:hAnsi="DecimaWE Rg"/>
          <w:color w:val="0070C0"/>
        </w:rPr>
      </w:pPr>
      <w:r w:rsidRPr="006F72AD">
        <w:rPr>
          <w:rFonts w:ascii="DecimaWE Rg" w:hAnsi="DecimaWE Rg"/>
          <w:color w:val="0070C0"/>
        </w:rPr>
        <w:t>1)</w:t>
      </w:r>
      <w:r w:rsidRPr="006F72AD">
        <w:rPr>
          <w:rFonts w:ascii="DecimaWE Rg" w:hAnsi="DecimaWE Rg"/>
          <w:color w:val="0070C0"/>
        </w:rPr>
        <w:tab/>
        <w:t xml:space="preserve">la SAU prevalente di tutti i partecipanti diretti che attivano le tipologie di intervento 4.1.1, 4.1.2, 6.4.3 ricade all’interno delle aree rurali D o delle aree svantaggiate di cui all’articolo 32, paragrafo 1, lettera a) del regolamento (UE) n. 1305/2013 del Parlamento Europeo e del Consiglio del 17 dicembre 2013; </w:t>
      </w:r>
    </w:p>
    <w:p w:rsidR="006F72AD" w:rsidRPr="006F72AD" w:rsidRDefault="006F72AD" w:rsidP="006F72AD">
      <w:pPr>
        <w:pStyle w:val="Testonormale"/>
        <w:rPr>
          <w:rFonts w:ascii="DecimaWE Rg" w:hAnsi="DecimaWE Rg"/>
          <w:color w:val="0070C0"/>
        </w:rPr>
      </w:pPr>
      <w:r w:rsidRPr="006F72AD">
        <w:rPr>
          <w:rFonts w:ascii="DecimaWE Rg" w:hAnsi="DecimaWE Rg"/>
          <w:color w:val="0070C0"/>
        </w:rPr>
        <w:t>2)</w:t>
      </w:r>
      <w:r w:rsidRPr="006F72AD">
        <w:rPr>
          <w:rFonts w:ascii="DecimaWE Rg" w:hAnsi="DecimaWE Rg"/>
          <w:color w:val="0070C0"/>
        </w:rPr>
        <w:tab/>
        <w:t>la fase di trasformazione è effettuata esclusivamente da un partecipante diretto nella sede legale o in una unità locale ricadente all’interno delle aree rurali D o delle aree svantaggiate di cui all’articolo 32, paragrafo 1, lettera a) del regolamento (UE) n. 1305/2013.</w:t>
      </w:r>
    </w:p>
    <w:p w:rsidR="006F72AD" w:rsidRPr="006F72AD" w:rsidRDefault="006F72AD" w:rsidP="006F72AD">
      <w:pPr>
        <w:pStyle w:val="Testonormale"/>
        <w:rPr>
          <w:rFonts w:ascii="DecimaWE Rg" w:hAnsi="DecimaWE Rg"/>
          <w:color w:val="0070C0"/>
        </w:rPr>
      </w:pPr>
      <w:r w:rsidRPr="006F72AD">
        <w:rPr>
          <w:rFonts w:ascii="DecimaWE Rg" w:hAnsi="DecimaWE Rg"/>
          <w:color w:val="0070C0"/>
        </w:rPr>
        <w:t>Ciò premesso, nel rispetto dei requisiti di ammissibilità previsti dal bando e di quanto sopra indicato, la localizzazione di un partecipante indiretto al di fuori delle aree svantaggiate non influisce ai fini della definizione di Progetto di filiera montano.</w:t>
      </w:r>
    </w:p>
    <w:p w:rsidR="00AB0F08" w:rsidRPr="00AB0F08" w:rsidRDefault="00AB0F08" w:rsidP="00AB0F08">
      <w:pPr>
        <w:pStyle w:val="Testonormale"/>
        <w:rPr>
          <w:rFonts w:ascii="DecimaWE Rg" w:hAnsi="DecimaWE Rg"/>
        </w:rPr>
      </w:pPr>
      <w:r w:rsidRPr="00AB0F08">
        <w:rPr>
          <w:rFonts w:ascii="DecimaWE Rg" w:hAnsi="DecimaWE Rg"/>
        </w:rPr>
        <w:t xml:space="preserve">D: </w:t>
      </w:r>
      <w:r w:rsidRPr="00AB0F08">
        <w:rPr>
          <w:rFonts w:ascii="DecimaWE Rg" w:hAnsi="DecimaWE Rg"/>
        </w:rPr>
        <w:t>sto cercando di organizzare un PF vitivinicolo che vedrebbe i seguenti partner:</w:t>
      </w:r>
    </w:p>
    <w:p w:rsidR="00AB0F08" w:rsidRPr="00AB0F08" w:rsidRDefault="00AB0F08" w:rsidP="00AB0F08">
      <w:pPr>
        <w:pStyle w:val="Testonormale"/>
        <w:rPr>
          <w:rFonts w:ascii="DecimaWE Rg" w:hAnsi="DecimaWE Rg"/>
        </w:rPr>
      </w:pPr>
      <w:r w:rsidRPr="00AB0F08">
        <w:rPr>
          <w:rFonts w:ascii="DecimaWE Rg" w:hAnsi="DecimaWE Rg"/>
        </w:rPr>
        <w:t>a) 4 aziende viticole che producono l'uva di determinate varietà DOC e la vendono ad un'azienda più grande che effettua la trasformazione e la commercializzazione dei vini ottenuti con proprio marchio</w:t>
      </w:r>
    </w:p>
    <w:p w:rsidR="00AB0F08" w:rsidRPr="00AB0F08" w:rsidRDefault="00AB0F08" w:rsidP="00AB0F08">
      <w:pPr>
        <w:pStyle w:val="Testonormale"/>
        <w:rPr>
          <w:rFonts w:ascii="DecimaWE Rg" w:hAnsi="DecimaWE Rg"/>
        </w:rPr>
      </w:pPr>
      <w:r w:rsidRPr="00AB0F08">
        <w:rPr>
          <w:rFonts w:ascii="DecimaWE Rg" w:hAnsi="DecimaWE Rg"/>
        </w:rPr>
        <w:t>b) l'azienda che ri</w:t>
      </w:r>
      <w:r w:rsidRPr="00AB0F08">
        <w:rPr>
          <w:rFonts w:ascii="DecimaWE Rg" w:hAnsi="DecimaWE Rg"/>
        </w:rPr>
        <w:t>tira l'uva, la trasforma e</w:t>
      </w:r>
      <w:r w:rsidRPr="00AB0F08">
        <w:rPr>
          <w:rFonts w:ascii="DecimaWE Rg" w:hAnsi="DecimaWE Rg"/>
        </w:rPr>
        <w:t xml:space="preserve"> </w:t>
      </w:r>
      <w:r w:rsidRPr="00AB0F08">
        <w:rPr>
          <w:rFonts w:ascii="DecimaWE Rg" w:hAnsi="DecimaWE Rg"/>
        </w:rPr>
        <w:t xml:space="preserve">la </w:t>
      </w:r>
      <w:r w:rsidRPr="00AB0F08">
        <w:rPr>
          <w:rFonts w:ascii="DecimaWE Rg" w:hAnsi="DecimaWE Rg"/>
        </w:rPr>
        <w:t xml:space="preserve">commercializza </w:t>
      </w:r>
    </w:p>
    <w:p w:rsidR="00AB0F08" w:rsidRPr="00AB0F08" w:rsidRDefault="00AB0F08" w:rsidP="00AB0F08">
      <w:pPr>
        <w:pStyle w:val="Testonormale"/>
        <w:rPr>
          <w:rFonts w:ascii="DecimaWE Rg" w:hAnsi="DecimaWE Rg"/>
        </w:rPr>
      </w:pPr>
      <w:r w:rsidRPr="00AB0F08">
        <w:rPr>
          <w:rFonts w:ascii="DecimaWE Rg" w:hAnsi="DecimaWE Rg"/>
        </w:rPr>
        <w:t xml:space="preserve">c) l'azienda di cui sopra effettuerebbe anche la spumantizzazione per una parte delle aziende </w:t>
      </w:r>
      <w:r w:rsidRPr="00AB0F08">
        <w:rPr>
          <w:rFonts w:ascii="DecimaWE Rg" w:hAnsi="DecimaWE Rg"/>
        </w:rPr>
        <w:t>coinvolte.</w:t>
      </w:r>
    </w:p>
    <w:p w:rsidR="006F72AD" w:rsidRPr="00AB0F08" w:rsidRDefault="00AB0F08" w:rsidP="00AB0F08">
      <w:pPr>
        <w:pStyle w:val="Testonormale"/>
        <w:rPr>
          <w:rFonts w:ascii="DecimaWE Rg" w:hAnsi="DecimaWE Rg"/>
        </w:rPr>
      </w:pPr>
      <w:r w:rsidRPr="00AB0F08">
        <w:rPr>
          <w:rFonts w:ascii="DecimaWE Rg" w:hAnsi="DecimaWE Rg"/>
        </w:rPr>
        <w:t xml:space="preserve">E’ </w:t>
      </w:r>
      <w:r w:rsidRPr="00AB0F08">
        <w:rPr>
          <w:rFonts w:ascii="DecimaWE Rg" w:hAnsi="DecimaWE Rg"/>
        </w:rPr>
        <w:t>attuabile questa configurazione?</w:t>
      </w:r>
      <w:r w:rsidRPr="00AB0F08">
        <w:rPr>
          <w:rFonts w:ascii="DecimaWE Rg" w:hAnsi="DecimaWE Rg"/>
        </w:rPr>
        <w:t xml:space="preserve"> C</w:t>
      </w:r>
      <w:r w:rsidRPr="00AB0F08">
        <w:rPr>
          <w:rFonts w:ascii="DecimaWE Rg" w:hAnsi="DecimaWE Rg"/>
        </w:rPr>
        <w:t>hiedo inoltre se c'è qualche clausola rispetto al peso percentuale che deve avere l'uv</w:t>
      </w:r>
      <w:r w:rsidRPr="00AB0F08">
        <w:rPr>
          <w:rFonts w:ascii="DecimaWE Rg" w:hAnsi="DecimaWE Rg"/>
        </w:rPr>
        <w:t>a consegnata sul totale lavorato</w:t>
      </w:r>
      <w:r w:rsidRPr="00AB0F08">
        <w:rPr>
          <w:rFonts w:ascii="DecimaWE Rg" w:hAnsi="DecimaWE Rg"/>
        </w:rPr>
        <w:t xml:space="preserve"> dal trasformatore oppure no?</w:t>
      </w:r>
    </w:p>
    <w:p w:rsidR="00AB0F08" w:rsidRPr="00AB0F08" w:rsidRDefault="00AB0F08" w:rsidP="00AB0F08">
      <w:pPr>
        <w:pStyle w:val="Testonormale"/>
        <w:rPr>
          <w:rFonts w:ascii="DecimaWE Rg" w:hAnsi="DecimaWE Rg"/>
          <w:color w:val="0070C0"/>
        </w:rPr>
      </w:pPr>
      <w:r w:rsidRPr="00AB0F08">
        <w:rPr>
          <w:rFonts w:ascii="DecimaWE Rg" w:hAnsi="DecimaWE Rg"/>
          <w:color w:val="0070C0"/>
        </w:rPr>
        <w:t xml:space="preserve">R: </w:t>
      </w:r>
      <w:r w:rsidRPr="00AB0F08">
        <w:rPr>
          <w:rFonts w:ascii="DecimaWE Rg" w:hAnsi="DecimaWE Rg"/>
          <w:color w:val="0070C0"/>
        </w:rPr>
        <w:t xml:space="preserve">la configurazione del Progetto di Filiera così come proposta </w:t>
      </w:r>
      <w:r>
        <w:rPr>
          <w:rFonts w:ascii="DecimaWE Rg" w:hAnsi="DecimaWE Rg"/>
          <w:color w:val="0070C0"/>
        </w:rPr>
        <w:t>è</w:t>
      </w:r>
      <w:r w:rsidRPr="00AB0F08">
        <w:rPr>
          <w:rFonts w:ascii="DecimaWE Rg" w:hAnsi="DecimaWE Rg"/>
          <w:color w:val="0070C0"/>
        </w:rPr>
        <w:t xml:space="preserve"> conforme a quanto disposto dall'articolo 6, comma 3, lettera b) PF non montani.</w:t>
      </w:r>
      <w:r>
        <w:rPr>
          <w:rFonts w:ascii="DecimaWE Rg" w:hAnsi="DecimaWE Rg"/>
          <w:color w:val="0070C0"/>
        </w:rPr>
        <w:t xml:space="preserve"> </w:t>
      </w:r>
      <w:r w:rsidRPr="00AB0F08">
        <w:rPr>
          <w:rFonts w:ascii="DecimaWE Rg" w:hAnsi="DecimaWE Rg"/>
          <w:color w:val="0070C0"/>
        </w:rPr>
        <w:t>Si precisa che:</w:t>
      </w:r>
    </w:p>
    <w:p w:rsidR="00AB0F08" w:rsidRPr="00AB0F08" w:rsidRDefault="00AB0F08" w:rsidP="00AB0F08">
      <w:pPr>
        <w:pStyle w:val="Testonormale"/>
        <w:rPr>
          <w:rFonts w:ascii="DecimaWE Rg" w:hAnsi="DecimaWE Rg"/>
          <w:color w:val="0070C0"/>
        </w:rPr>
      </w:pPr>
      <w:r w:rsidRPr="00AB0F08">
        <w:rPr>
          <w:rFonts w:ascii="DecimaWE Rg" w:hAnsi="DecimaWE Rg"/>
          <w:color w:val="0070C0"/>
        </w:rPr>
        <w:t>- nel caso di PF non agricoli l'impresa che svolge attività di trasformazione e spumantizzazione presenta domanda di sostegno a valere sul tipo di intervento 4.2 e la prevalenza del prodotto trattato è di provenienza extra aziendale (allegato scheda a.4, punto 3,  comma 2, lettera c)</w:t>
      </w:r>
    </w:p>
    <w:p w:rsidR="006F3678" w:rsidRDefault="00AB0F08" w:rsidP="00AB0F08">
      <w:pPr>
        <w:pStyle w:val="Testonormale"/>
        <w:rPr>
          <w:rFonts w:ascii="DecimaWE Rg" w:hAnsi="DecimaWE Rg"/>
          <w:color w:val="0070C0"/>
        </w:rPr>
      </w:pPr>
      <w:r w:rsidRPr="00AB0F08">
        <w:rPr>
          <w:rFonts w:ascii="DecimaWE Rg" w:hAnsi="DecimaWE Rg"/>
          <w:color w:val="0070C0"/>
        </w:rPr>
        <w:t>- nel caso di PF agricoli l'azienda agricola che svolge attività di trasformazione e spumantizzazione presenta domanda di sostegno a valere sul tipo di intervento 4.1.1 e la prevalenza del prodotto trattato è di provenienza aziendale (allegato scheda a.2, punto 5.2, comma 2, lettera a)</w:t>
      </w:r>
      <w:r w:rsidR="006F3678">
        <w:rPr>
          <w:rFonts w:ascii="DecimaWE Rg" w:hAnsi="DecimaWE Rg"/>
          <w:color w:val="0070C0"/>
        </w:rPr>
        <w:t>.</w:t>
      </w:r>
    </w:p>
    <w:p w:rsidR="006F3678" w:rsidRDefault="006F3678" w:rsidP="006F3678">
      <w:pPr>
        <w:pStyle w:val="Testonormale"/>
      </w:pPr>
      <w:r w:rsidRPr="006F3678">
        <w:rPr>
          <w:rFonts w:ascii="DecimaWE Rg" w:hAnsi="DecimaWE Rg"/>
        </w:rPr>
        <w:t xml:space="preserve">D: </w:t>
      </w:r>
      <w:r>
        <w:rPr>
          <w:rFonts w:ascii="DecimaWE Rg" w:hAnsi="DecimaWE Rg"/>
        </w:rPr>
        <w:t xml:space="preserve">in una </w:t>
      </w:r>
      <w:r>
        <w:t>fil</w:t>
      </w:r>
      <w:r>
        <w:t>i</w:t>
      </w:r>
      <w:r>
        <w:t xml:space="preserve">era </w:t>
      </w:r>
      <w:r>
        <w:t xml:space="preserve">del settore </w:t>
      </w:r>
      <w:r>
        <w:t>lattiero-caseari</w:t>
      </w:r>
      <w:r>
        <w:t>o</w:t>
      </w:r>
      <w:r>
        <w:t xml:space="preserve"> uno dei </w:t>
      </w:r>
      <w:r>
        <w:t>beneficiari</w:t>
      </w:r>
      <w:r>
        <w:t xml:space="preserve"> vo</w:t>
      </w:r>
      <w:r>
        <w:t>rrebbe</w:t>
      </w:r>
      <w:r>
        <w:t xml:space="preserve"> fare basi per gelato.</w:t>
      </w:r>
    </w:p>
    <w:p w:rsidR="006F3678" w:rsidRDefault="006F3678" w:rsidP="006F3678">
      <w:pPr>
        <w:pStyle w:val="Testonormale"/>
      </w:pPr>
      <w:r>
        <w:t xml:space="preserve">Poiché il prodotto finale non </w:t>
      </w:r>
      <w:r>
        <w:t xml:space="preserve">è un prodotto </w:t>
      </w:r>
      <w:r>
        <w:t>A</w:t>
      </w:r>
      <w:r>
        <w:t>llegato I, po</w:t>
      </w:r>
      <w:r>
        <w:t xml:space="preserve">trà </w:t>
      </w:r>
      <w:r>
        <w:t xml:space="preserve">partecipare </w:t>
      </w:r>
      <w:r>
        <w:t xml:space="preserve">con una domanda di </w:t>
      </w:r>
      <w:r w:rsidR="00491F3F">
        <w:t xml:space="preserve">6.4.3 </w:t>
      </w:r>
      <w:r>
        <w:t xml:space="preserve">"nuovi prodotti" visto che </w:t>
      </w:r>
      <w:r w:rsidR="00491F3F">
        <w:t xml:space="preserve">il prodotto </w:t>
      </w:r>
      <w:r>
        <w:t>è fatto a partire da materia prima agricola (latte/uova e</w:t>
      </w:r>
      <w:r w:rsidR="007162CD">
        <w:t>cc.)?</w:t>
      </w:r>
    </w:p>
    <w:p w:rsidR="00532AD6" w:rsidRPr="00532AD6" w:rsidRDefault="006F3678" w:rsidP="00532AD6">
      <w:pPr>
        <w:pStyle w:val="Testonormale"/>
        <w:rPr>
          <w:rFonts w:ascii="DecimaWE Rg" w:hAnsi="DecimaWE Rg"/>
          <w:color w:val="0070C0"/>
        </w:rPr>
      </w:pPr>
      <w:r>
        <w:rPr>
          <w:rFonts w:ascii="DecimaWE Rg" w:hAnsi="DecimaWE Rg"/>
          <w:color w:val="0070C0"/>
        </w:rPr>
        <w:t xml:space="preserve">R: </w:t>
      </w:r>
      <w:r w:rsidR="00532AD6" w:rsidRPr="00532AD6">
        <w:rPr>
          <w:rFonts w:ascii="DecimaWE Rg" w:hAnsi="DecimaWE Rg"/>
          <w:color w:val="0070C0"/>
        </w:rPr>
        <w:t>ai sensi dell'articolo 7, comma 4, le operazioni che compongono il PF, per le quali viene presentata una domanda di sostegno o meno, sono caratterizzate da una forte integrazione progettuale, sono coerenti e funzionali rispetto al PF, al settore produttivo, all'orientamento o al prodotto del PF, agli obiettivi che si intendono perseguire e ai risultati attesi.</w:t>
      </w:r>
    </w:p>
    <w:p w:rsidR="006F3678" w:rsidRDefault="00532AD6" w:rsidP="00532AD6">
      <w:pPr>
        <w:pStyle w:val="Testonormale"/>
        <w:rPr>
          <w:rFonts w:ascii="DecimaWE Rg" w:hAnsi="DecimaWE Rg"/>
          <w:color w:val="0070C0"/>
        </w:rPr>
      </w:pPr>
      <w:r w:rsidRPr="00532AD6">
        <w:rPr>
          <w:rFonts w:ascii="DecimaWE Rg" w:hAnsi="DecimaWE Rg"/>
          <w:color w:val="0070C0"/>
        </w:rPr>
        <w:t>Ciò premesso, un'azienda, all'interno di una filiera del settore lattiero caseario può attivare il tipo di intervento 6.4.3 per la produzione di base per il gelato se tale operazione risponde a quanto suindicato come in dettaglio descritto e quantificato nell'Accordo di filiera.</w:t>
      </w:r>
      <w:r>
        <w:rPr>
          <w:rFonts w:ascii="DecimaWE Rg" w:hAnsi="DecimaWE Rg"/>
          <w:color w:val="0070C0"/>
        </w:rPr>
        <w:t xml:space="preserve"> </w:t>
      </w:r>
      <w:r w:rsidR="006F3678" w:rsidRPr="006F3678">
        <w:rPr>
          <w:rFonts w:ascii="DecimaWE Rg" w:hAnsi="DecimaWE Rg"/>
          <w:color w:val="0070C0"/>
        </w:rPr>
        <w:t>Si precisa, infine, che il punteggio per le filiere di cui trattasi può essere assegnato solo per prodotti trasformati e commercializzati successivamente alla costituzione della filiera.</w:t>
      </w:r>
    </w:p>
    <w:p w:rsidR="00A0645E" w:rsidRPr="00A0645E" w:rsidRDefault="00A0645E" w:rsidP="00A0645E">
      <w:pPr>
        <w:rPr>
          <w:rFonts w:ascii="DecimaWE Rg" w:hAnsi="DecimaWE Rg"/>
          <w:sz w:val="22"/>
          <w:szCs w:val="22"/>
        </w:rPr>
      </w:pPr>
      <w:r w:rsidRPr="00A0645E">
        <w:rPr>
          <w:rFonts w:ascii="DecimaWE Rg" w:hAnsi="DecimaWE Rg"/>
          <w:color w:val="auto"/>
          <w:sz w:val="22"/>
          <w:szCs w:val="22"/>
        </w:rPr>
        <w:t xml:space="preserve">D: </w:t>
      </w:r>
      <w:r w:rsidRPr="00A0645E">
        <w:rPr>
          <w:rFonts w:ascii="DecimaWE Rg" w:hAnsi="DecimaWE Rg"/>
          <w:sz w:val="22"/>
          <w:szCs w:val="22"/>
        </w:rPr>
        <w:t>un’az</w:t>
      </w:r>
      <w:r>
        <w:rPr>
          <w:rFonts w:ascii="DecimaWE Rg" w:hAnsi="DecimaWE Rg"/>
          <w:sz w:val="22"/>
          <w:szCs w:val="22"/>
        </w:rPr>
        <w:t xml:space="preserve">ienda beneficiario diretto ha </w:t>
      </w:r>
      <w:r w:rsidRPr="00A0645E">
        <w:rPr>
          <w:rFonts w:ascii="DecimaWE Rg" w:hAnsi="DecimaWE Rg"/>
          <w:sz w:val="22"/>
          <w:szCs w:val="22"/>
        </w:rPr>
        <w:t>urgenza d</w:t>
      </w:r>
      <w:r>
        <w:rPr>
          <w:rFonts w:ascii="DecimaWE Rg" w:hAnsi="DecimaWE Rg"/>
          <w:sz w:val="22"/>
          <w:szCs w:val="22"/>
        </w:rPr>
        <w:t>i</w:t>
      </w:r>
      <w:r w:rsidRPr="00A0645E">
        <w:rPr>
          <w:rFonts w:ascii="DecimaWE Rg" w:hAnsi="DecimaWE Rg"/>
          <w:sz w:val="22"/>
          <w:szCs w:val="22"/>
        </w:rPr>
        <w:t xml:space="preserve"> presenta</w:t>
      </w:r>
      <w:r>
        <w:rPr>
          <w:rFonts w:ascii="DecimaWE Rg" w:hAnsi="DecimaWE Rg"/>
          <w:sz w:val="22"/>
          <w:szCs w:val="22"/>
        </w:rPr>
        <w:t>re</w:t>
      </w:r>
      <w:r w:rsidRPr="00A0645E">
        <w:rPr>
          <w:rFonts w:ascii="DecimaWE Rg" w:hAnsi="DecimaWE Rg"/>
          <w:sz w:val="22"/>
          <w:szCs w:val="22"/>
        </w:rPr>
        <w:t xml:space="preserve"> la domanda individuale prima del </w:t>
      </w:r>
      <w:r>
        <w:rPr>
          <w:rFonts w:ascii="DecimaWE Rg" w:hAnsi="DecimaWE Rg"/>
          <w:sz w:val="22"/>
          <w:szCs w:val="22"/>
        </w:rPr>
        <w:t xml:space="preserve">compimento del </w:t>
      </w:r>
      <w:r w:rsidRPr="00A0645E">
        <w:rPr>
          <w:rFonts w:ascii="DecimaWE Rg" w:hAnsi="DecimaWE Rg"/>
          <w:sz w:val="22"/>
          <w:szCs w:val="22"/>
        </w:rPr>
        <w:t>41° compleanno</w:t>
      </w:r>
      <w:r>
        <w:rPr>
          <w:rFonts w:ascii="DecimaWE Rg" w:hAnsi="DecimaWE Rg"/>
          <w:sz w:val="22"/>
          <w:szCs w:val="22"/>
        </w:rPr>
        <w:t xml:space="preserve">. </w:t>
      </w:r>
      <w:r w:rsidRPr="00A0645E">
        <w:rPr>
          <w:rFonts w:ascii="DecimaWE Rg" w:hAnsi="DecimaWE Rg"/>
          <w:sz w:val="22"/>
          <w:szCs w:val="22"/>
        </w:rPr>
        <w:t xml:space="preserve">L’azienda che parteciperà al PF può presentare la domanda semplificata? Come si aggancia al PF? </w:t>
      </w:r>
    </w:p>
    <w:p w:rsidR="00A0645E" w:rsidRPr="00A0645E" w:rsidRDefault="00A0645E" w:rsidP="00A0645E">
      <w:pPr>
        <w:rPr>
          <w:rFonts w:ascii="DecimaWE Rg" w:hAnsi="DecimaWE Rg"/>
          <w:sz w:val="22"/>
          <w:szCs w:val="22"/>
        </w:rPr>
      </w:pPr>
      <w:r w:rsidRPr="00A0645E">
        <w:rPr>
          <w:rFonts w:ascii="DecimaWE Rg" w:hAnsi="DecimaWE Rg"/>
          <w:sz w:val="22"/>
          <w:szCs w:val="22"/>
        </w:rPr>
        <w:lastRenderedPageBreak/>
        <w:t>Quale documentazione deve presentare il capofila, visto che il progetto sarà definito quando anche le altre aziende avranno fatto la loro presentazione?</w:t>
      </w:r>
      <w:r>
        <w:rPr>
          <w:rFonts w:ascii="DecimaWE Rg" w:hAnsi="DecimaWE Rg"/>
          <w:sz w:val="22"/>
          <w:szCs w:val="22"/>
        </w:rPr>
        <w:t xml:space="preserve"> </w:t>
      </w:r>
      <w:r w:rsidRPr="00A0645E">
        <w:rPr>
          <w:rFonts w:ascii="DecimaWE Rg" w:hAnsi="DecimaWE Rg"/>
          <w:sz w:val="22"/>
          <w:szCs w:val="22"/>
        </w:rPr>
        <w:t>Dalle informazioni verbali finora avute, intendiamo:</w:t>
      </w:r>
    </w:p>
    <w:p w:rsidR="00A0645E" w:rsidRPr="00A0645E" w:rsidRDefault="00A0645E" w:rsidP="00A0645E">
      <w:pPr>
        <w:pStyle w:val="Paragrafoelenco"/>
        <w:numPr>
          <w:ilvl w:val="0"/>
          <w:numId w:val="1"/>
        </w:numPr>
        <w:rPr>
          <w:rFonts w:ascii="DecimaWE Rg" w:hAnsi="DecimaWE Rg"/>
        </w:rPr>
      </w:pPr>
      <w:bookmarkStart w:id="0" w:name="_GoBack"/>
      <w:r>
        <w:rPr>
          <w:rFonts w:ascii="DecimaWE Rg" w:hAnsi="DecimaWE Rg"/>
        </w:rPr>
        <w:t>l’</w:t>
      </w:r>
      <w:r w:rsidRPr="00A0645E">
        <w:rPr>
          <w:rFonts w:ascii="DecimaWE Rg" w:hAnsi="DecimaWE Rg"/>
        </w:rPr>
        <w:t>accordo di filiera</w:t>
      </w:r>
      <w:r w:rsidR="00415BD2">
        <w:rPr>
          <w:rFonts w:ascii="DecimaWE Rg" w:hAnsi="DecimaWE Rg"/>
        </w:rPr>
        <w:t xml:space="preserve"> è stato</w:t>
      </w:r>
      <w:r w:rsidRPr="00A0645E">
        <w:rPr>
          <w:rFonts w:ascii="DecimaWE Rg" w:hAnsi="DecimaWE Rg"/>
        </w:rPr>
        <w:t xml:space="preserve"> </w:t>
      </w:r>
      <w:r>
        <w:rPr>
          <w:rFonts w:ascii="DecimaWE Rg" w:hAnsi="DecimaWE Rg"/>
        </w:rPr>
        <w:t>sottoscritto da</w:t>
      </w:r>
      <w:r w:rsidRPr="00A0645E">
        <w:rPr>
          <w:rFonts w:ascii="DecimaWE Rg" w:hAnsi="DecimaWE Rg"/>
        </w:rPr>
        <w:t xml:space="preserve"> tutti i partecipanti</w:t>
      </w:r>
    </w:p>
    <w:p w:rsidR="00A0645E" w:rsidRPr="00A0645E" w:rsidRDefault="00415BD2" w:rsidP="00A0645E">
      <w:pPr>
        <w:pStyle w:val="Paragrafoelenco"/>
        <w:numPr>
          <w:ilvl w:val="0"/>
          <w:numId w:val="1"/>
        </w:numPr>
        <w:rPr>
          <w:rFonts w:ascii="DecimaWE Rg" w:hAnsi="DecimaWE Rg"/>
        </w:rPr>
      </w:pPr>
      <w:r>
        <w:rPr>
          <w:rFonts w:ascii="DecimaWE Rg" w:hAnsi="DecimaWE Rg"/>
        </w:rPr>
        <w:t>i</w:t>
      </w:r>
      <w:r w:rsidR="00A0645E" w:rsidRPr="00A0645E">
        <w:rPr>
          <w:rFonts w:ascii="DecimaWE Rg" w:hAnsi="DecimaWE Rg"/>
        </w:rPr>
        <w:t>l capofila trasmette copia dell’Accordo di filiera agli uffici via PEC</w:t>
      </w:r>
    </w:p>
    <w:p w:rsidR="00A0645E" w:rsidRPr="00A0645E" w:rsidRDefault="00A0645E" w:rsidP="00A0645E">
      <w:pPr>
        <w:pStyle w:val="Paragrafoelenco"/>
        <w:numPr>
          <w:ilvl w:val="0"/>
          <w:numId w:val="1"/>
        </w:numPr>
        <w:rPr>
          <w:rFonts w:ascii="DecimaWE Rg" w:hAnsi="DecimaWE Rg"/>
        </w:rPr>
      </w:pPr>
      <w:r w:rsidRPr="00A0645E">
        <w:rPr>
          <w:rFonts w:ascii="DecimaWE Rg" w:hAnsi="DecimaWE Rg"/>
        </w:rPr>
        <w:t>Il beneficiario diretto invia la domanda semplificata secondo quanto previsto dal bando.</w:t>
      </w:r>
    </w:p>
    <w:p w:rsidR="00A0645E" w:rsidRPr="00A0645E" w:rsidRDefault="00A0645E" w:rsidP="00A0645E">
      <w:pPr>
        <w:rPr>
          <w:rFonts w:ascii="DecimaWE Rg" w:hAnsi="DecimaWE Rg"/>
          <w:sz w:val="22"/>
          <w:szCs w:val="22"/>
        </w:rPr>
      </w:pPr>
      <w:r w:rsidRPr="00A0645E">
        <w:rPr>
          <w:rFonts w:ascii="DecimaWE Rg" w:hAnsi="DecimaWE Rg"/>
          <w:sz w:val="22"/>
          <w:szCs w:val="22"/>
        </w:rPr>
        <w:t xml:space="preserve">Il progetto di filiera sarà presentato in un momento successivo quando saranno determinati tutti i singoli investimenti. </w:t>
      </w:r>
    </w:p>
    <w:bookmarkEnd w:id="0"/>
    <w:p w:rsidR="00A0645E" w:rsidRPr="00A0645E" w:rsidRDefault="00A0645E" w:rsidP="00A0645E">
      <w:pPr>
        <w:rPr>
          <w:rFonts w:ascii="DecimaWE Rg" w:hAnsi="DecimaWE Rg"/>
          <w:color w:val="0070C0"/>
          <w:sz w:val="22"/>
          <w:szCs w:val="22"/>
        </w:rPr>
      </w:pPr>
      <w:r w:rsidRPr="00A0645E">
        <w:rPr>
          <w:rFonts w:ascii="DecimaWE Rg" w:hAnsi="DecimaWE Rg"/>
          <w:color w:val="0070C0"/>
          <w:sz w:val="22"/>
          <w:szCs w:val="22"/>
        </w:rPr>
        <w:t xml:space="preserve">R: </w:t>
      </w:r>
      <w:r w:rsidRPr="00A0645E">
        <w:rPr>
          <w:rFonts w:ascii="DecimaWE Rg" w:hAnsi="DecimaWE Rg"/>
          <w:color w:val="0070C0"/>
          <w:sz w:val="22"/>
          <w:szCs w:val="22"/>
        </w:rPr>
        <w:t>Ai sensi dell’articolo 17, comma 5 del bando, in caso di comprovato mancato funzionamento di SIAN:</w:t>
      </w:r>
    </w:p>
    <w:p w:rsidR="00A0645E" w:rsidRPr="00A0645E" w:rsidRDefault="00A0645E" w:rsidP="00A0645E">
      <w:pPr>
        <w:rPr>
          <w:rFonts w:ascii="DecimaWE Rg" w:hAnsi="DecimaWE Rg"/>
          <w:color w:val="0070C0"/>
          <w:sz w:val="22"/>
          <w:szCs w:val="22"/>
        </w:rPr>
      </w:pPr>
      <w:r w:rsidRPr="00A0645E">
        <w:rPr>
          <w:rFonts w:ascii="DecimaWE Rg" w:hAnsi="DecimaWE Rg"/>
          <w:color w:val="0070C0"/>
          <w:sz w:val="22"/>
          <w:szCs w:val="22"/>
        </w:rPr>
        <w:t xml:space="preserve">- tutti i partecipanti diretti compilano, sottoscrivono e trasmettono, esclusivamente mediante PEC, all’ufficio attuatore la domanda di sostegno in forma di progetto individuale o di PI, redatte a pena di inammissibilità utilizzando il modello allegato C allegando alla stessa la documentazione indicata all’articolo 18, comma 3 e 4 del bando. </w:t>
      </w:r>
    </w:p>
    <w:p w:rsidR="00A0645E" w:rsidRPr="00A0645E" w:rsidRDefault="00A0645E" w:rsidP="00A0645E">
      <w:pPr>
        <w:rPr>
          <w:rFonts w:ascii="DecimaWE Rg" w:hAnsi="DecimaWE Rg"/>
          <w:color w:val="0070C0"/>
          <w:sz w:val="22"/>
          <w:szCs w:val="22"/>
        </w:rPr>
      </w:pPr>
      <w:r w:rsidRPr="00A0645E">
        <w:rPr>
          <w:rFonts w:ascii="DecimaWE Rg" w:hAnsi="DecimaWE Rg"/>
          <w:color w:val="0070C0"/>
          <w:sz w:val="22"/>
          <w:szCs w:val="22"/>
        </w:rPr>
        <w:t xml:space="preserve">- il capofila compila, sottoscrive e trasmette, esclusivamente mediante PEC, alla Struttura responsabile la domanda di PF redatta a pena di inammissibilità utilizzando il modello allegato D), che contiene l’elenco dei partecipanti diretti e indiretti, allegando alla stessa la documentazione indicata all’articolo 18, comma 1 e 2. </w:t>
      </w:r>
    </w:p>
    <w:p w:rsidR="00A0645E" w:rsidRPr="00A0645E" w:rsidRDefault="00A0645E" w:rsidP="00A0645E">
      <w:pPr>
        <w:rPr>
          <w:rFonts w:ascii="DecimaWE Rg" w:hAnsi="DecimaWE Rg"/>
          <w:color w:val="0070C0"/>
          <w:sz w:val="22"/>
          <w:szCs w:val="22"/>
        </w:rPr>
      </w:pPr>
      <w:r w:rsidRPr="00A0645E">
        <w:rPr>
          <w:rFonts w:ascii="DecimaWE Rg" w:hAnsi="DecimaWE Rg"/>
          <w:color w:val="0070C0"/>
          <w:sz w:val="22"/>
          <w:szCs w:val="22"/>
        </w:rPr>
        <w:t>Le domande trasmesse via PEC devono essere riprodotte su SIAN appena lo stesso è funzionate, secondo le modalità indicate all’articolo 17, commi 1, 2 e 3.</w:t>
      </w:r>
    </w:p>
    <w:p w:rsidR="00A0645E" w:rsidRPr="006F3678" w:rsidRDefault="00A0645E" w:rsidP="00532AD6">
      <w:pPr>
        <w:pStyle w:val="Testonormale"/>
        <w:rPr>
          <w:rFonts w:ascii="DecimaWE Rg" w:hAnsi="DecimaWE Rg"/>
          <w:color w:val="0070C0"/>
        </w:rPr>
      </w:pPr>
    </w:p>
    <w:p w:rsidR="006F3678" w:rsidRPr="006F3678" w:rsidRDefault="006F3678" w:rsidP="00AB0F08">
      <w:pPr>
        <w:pStyle w:val="Testonormale"/>
        <w:rPr>
          <w:rFonts w:ascii="DecimaWE Rg" w:hAnsi="DecimaWE Rg"/>
          <w:color w:val="0070C0"/>
        </w:rPr>
      </w:pPr>
    </w:p>
    <w:p w:rsidR="00AB0F08" w:rsidRPr="00AB0F08" w:rsidRDefault="00AB0F08" w:rsidP="00AB0F08">
      <w:pPr>
        <w:pStyle w:val="Testonormale"/>
        <w:rPr>
          <w:rFonts w:ascii="DecimaWE Rg" w:hAnsi="DecimaWE Rg"/>
          <w:color w:val="0070C0"/>
        </w:rPr>
      </w:pPr>
      <w:r w:rsidRPr="00AB0F08">
        <w:rPr>
          <w:rFonts w:ascii="DecimaWE Rg" w:hAnsi="DecimaWE Rg"/>
          <w:color w:val="0070C0"/>
        </w:rPr>
        <w:t xml:space="preserve"> </w:t>
      </w:r>
    </w:p>
    <w:p w:rsidR="006F72AD" w:rsidRPr="00AB0F08" w:rsidRDefault="006F72AD" w:rsidP="006F72AD">
      <w:pPr>
        <w:pStyle w:val="Testonormale"/>
        <w:rPr>
          <w:color w:val="0070C0"/>
        </w:rPr>
      </w:pPr>
    </w:p>
    <w:p w:rsidR="00513DBC" w:rsidRDefault="00513DBC"/>
    <w:sectPr w:rsidR="00513D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DecimaWE Rg">
    <w:panose1 w:val="02000000000000000000"/>
    <w:charset w:val="00"/>
    <w:family w:val="auto"/>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F2A5C"/>
    <w:multiLevelType w:val="hybridMultilevel"/>
    <w:tmpl w:val="199CC2E8"/>
    <w:lvl w:ilvl="0" w:tplc="830AB512">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AD"/>
    <w:rsid w:val="001A555F"/>
    <w:rsid w:val="00415BD2"/>
    <w:rsid w:val="00491F3F"/>
    <w:rsid w:val="00513DBC"/>
    <w:rsid w:val="00532AD6"/>
    <w:rsid w:val="006F3678"/>
    <w:rsid w:val="006F72AD"/>
    <w:rsid w:val="007162CD"/>
    <w:rsid w:val="00A0645E"/>
    <w:rsid w:val="00AB0F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2AD"/>
    <w:pPr>
      <w:spacing w:after="0" w:line="240" w:lineRule="auto"/>
    </w:pPr>
    <w:rPr>
      <w:rFonts w:ascii="Times New Roman" w:hAnsi="Times New Roman" w:cs="Times New Roman"/>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6F72AD"/>
    <w:rPr>
      <w:rFonts w:ascii="Calibri" w:hAnsi="Calibri" w:cs="Consolas"/>
      <w:color w:val="auto"/>
      <w:sz w:val="22"/>
      <w:szCs w:val="21"/>
      <w:lang w:eastAsia="en-US"/>
    </w:rPr>
  </w:style>
  <w:style w:type="character" w:customStyle="1" w:styleId="TestonormaleCarattere">
    <w:name w:val="Testo normale Carattere"/>
    <w:basedOn w:val="Carpredefinitoparagrafo"/>
    <w:link w:val="Testonormale"/>
    <w:uiPriority w:val="99"/>
    <w:rsid w:val="006F72AD"/>
    <w:rPr>
      <w:rFonts w:ascii="Calibri" w:hAnsi="Calibri" w:cs="Consolas"/>
      <w:szCs w:val="21"/>
    </w:rPr>
  </w:style>
  <w:style w:type="paragraph" w:styleId="Paragrafoelenco">
    <w:name w:val="List Paragraph"/>
    <w:basedOn w:val="Normale"/>
    <w:uiPriority w:val="34"/>
    <w:qFormat/>
    <w:rsid w:val="00A0645E"/>
    <w:pPr>
      <w:ind w:left="720"/>
    </w:pPr>
    <w:rPr>
      <w:rFonts w:ascii="Calibri" w:hAnsi="Calibri" w:cs="Calibr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2AD"/>
    <w:pPr>
      <w:spacing w:after="0" w:line="240" w:lineRule="auto"/>
    </w:pPr>
    <w:rPr>
      <w:rFonts w:ascii="Times New Roman" w:hAnsi="Times New Roman" w:cs="Times New Roman"/>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6F72AD"/>
    <w:rPr>
      <w:rFonts w:ascii="Calibri" w:hAnsi="Calibri" w:cs="Consolas"/>
      <w:color w:val="auto"/>
      <w:sz w:val="22"/>
      <w:szCs w:val="21"/>
      <w:lang w:eastAsia="en-US"/>
    </w:rPr>
  </w:style>
  <w:style w:type="character" w:customStyle="1" w:styleId="TestonormaleCarattere">
    <w:name w:val="Testo normale Carattere"/>
    <w:basedOn w:val="Carpredefinitoparagrafo"/>
    <w:link w:val="Testonormale"/>
    <w:uiPriority w:val="99"/>
    <w:rsid w:val="006F72AD"/>
    <w:rPr>
      <w:rFonts w:ascii="Calibri" w:hAnsi="Calibri" w:cs="Consolas"/>
      <w:szCs w:val="21"/>
    </w:rPr>
  </w:style>
  <w:style w:type="paragraph" w:styleId="Paragrafoelenco">
    <w:name w:val="List Paragraph"/>
    <w:basedOn w:val="Normale"/>
    <w:uiPriority w:val="34"/>
    <w:qFormat/>
    <w:rsid w:val="00A0645E"/>
    <w:pPr>
      <w:ind w:left="720"/>
    </w:pPr>
    <w:rPr>
      <w:rFonts w:ascii="Calibri" w:hAnsi="Calibri" w:cs="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049">
      <w:bodyDiv w:val="1"/>
      <w:marLeft w:val="0"/>
      <w:marRight w:val="0"/>
      <w:marTop w:val="0"/>
      <w:marBottom w:val="0"/>
      <w:divBdr>
        <w:top w:val="none" w:sz="0" w:space="0" w:color="auto"/>
        <w:left w:val="none" w:sz="0" w:space="0" w:color="auto"/>
        <w:bottom w:val="none" w:sz="0" w:space="0" w:color="auto"/>
        <w:right w:val="none" w:sz="0" w:space="0" w:color="auto"/>
      </w:divBdr>
    </w:div>
    <w:div w:id="245655440">
      <w:bodyDiv w:val="1"/>
      <w:marLeft w:val="0"/>
      <w:marRight w:val="0"/>
      <w:marTop w:val="0"/>
      <w:marBottom w:val="0"/>
      <w:divBdr>
        <w:top w:val="none" w:sz="0" w:space="0" w:color="auto"/>
        <w:left w:val="none" w:sz="0" w:space="0" w:color="auto"/>
        <w:bottom w:val="none" w:sz="0" w:space="0" w:color="auto"/>
        <w:right w:val="none" w:sz="0" w:space="0" w:color="auto"/>
      </w:divBdr>
    </w:div>
    <w:div w:id="308482866">
      <w:bodyDiv w:val="1"/>
      <w:marLeft w:val="0"/>
      <w:marRight w:val="0"/>
      <w:marTop w:val="0"/>
      <w:marBottom w:val="0"/>
      <w:divBdr>
        <w:top w:val="none" w:sz="0" w:space="0" w:color="auto"/>
        <w:left w:val="none" w:sz="0" w:space="0" w:color="auto"/>
        <w:bottom w:val="none" w:sz="0" w:space="0" w:color="auto"/>
        <w:right w:val="none" w:sz="0" w:space="0" w:color="auto"/>
      </w:divBdr>
    </w:div>
    <w:div w:id="911042482">
      <w:bodyDiv w:val="1"/>
      <w:marLeft w:val="0"/>
      <w:marRight w:val="0"/>
      <w:marTop w:val="0"/>
      <w:marBottom w:val="0"/>
      <w:divBdr>
        <w:top w:val="none" w:sz="0" w:space="0" w:color="auto"/>
        <w:left w:val="none" w:sz="0" w:space="0" w:color="auto"/>
        <w:bottom w:val="none" w:sz="0" w:space="0" w:color="auto"/>
        <w:right w:val="none" w:sz="0" w:space="0" w:color="auto"/>
      </w:divBdr>
    </w:div>
    <w:div w:id="1115519283">
      <w:bodyDiv w:val="1"/>
      <w:marLeft w:val="0"/>
      <w:marRight w:val="0"/>
      <w:marTop w:val="0"/>
      <w:marBottom w:val="0"/>
      <w:divBdr>
        <w:top w:val="none" w:sz="0" w:space="0" w:color="auto"/>
        <w:left w:val="none" w:sz="0" w:space="0" w:color="auto"/>
        <w:bottom w:val="none" w:sz="0" w:space="0" w:color="auto"/>
        <w:right w:val="none" w:sz="0" w:space="0" w:color="auto"/>
      </w:divBdr>
    </w:div>
    <w:div w:id="1299645841">
      <w:bodyDiv w:val="1"/>
      <w:marLeft w:val="0"/>
      <w:marRight w:val="0"/>
      <w:marTop w:val="0"/>
      <w:marBottom w:val="0"/>
      <w:divBdr>
        <w:top w:val="none" w:sz="0" w:space="0" w:color="auto"/>
        <w:left w:val="none" w:sz="0" w:space="0" w:color="auto"/>
        <w:bottom w:val="none" w:sz="0" w:space="0" w:color="auto"/>
        <w:right w:val="none" w:sz="0" w:space="0" w:color="auto"/>
      </w:divBdr>
    </w:div>
    <w:div w:id="1448814240">
      <w:bodyDiv w:val="1"/>
      <w:marLeft w:val="0"/>
      <w:marRight w:val="0"/>
      <w:marTop w:val="0"/>
      <w:marBottom w:val="0"/>
      <w:divBdr>
        <w:top w:val="none" w:sz="0" w:space="0" w:color="auto"/>
        <w:left w:val="none" w:sz="0" w:space="0" w:color="auto"/>
        <w:bottom w:val="none" w:sz="0" w:space="0" w:color="auto"/>
        <w:right w:val="none" w:sz="0" w:space="0" w:color="auto"/>
      </w:divBdr>
    </w:div>
    <w:div w:id="1491752549">
      <w:bodyDiv w:val="1"/>
      <w:marLeft w:val="0"/>
      <w:marRight w:val="0"/>
      <w:marTop w:val="0"/>
      <w:marBottom w:val="0"/>
      <w:divBdr>
        <w:top w:val="none" w:sz="0" w:space="0" w:color="auto"/>
        <w:left w:val="none" w:sz="0" w:space="0" w:color="auto"/>
        <w:bottom w:val="none" w:sz="0" w:space="0" w:color="auto"/>
        <w:right w:val="none" w:sz="0" w:space="0" w:color="auto"/>
      </w:divBdr>
    </w:div>
    <w:div w:id="170991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977</Words>
  <Characters>5574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Siben Simonetta</dc:creator>
  <cp:lastModifiedBy>Siben Simonetta</cp:lastModifiedBy>
  <cp:revision>4</cp:revision>
  <dcterms:created xsi:type="dcterms:W3CDTF">2017-04-11T10:30:00Z</dcterms:created>
  <dcterms:modified xsi:type="dcterms:W3CDTF">2017-04-12T11:21:00Z</dcterms:modified>
</cp:coreProperties>
</file>