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90" w:type="pct"/>
        <w:tblInd w:w="-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4"/>
        <w:gridCol w:w="5190"/>
      </w:tblGrid>
      <w:tr w:rsidR="00036B6A">
        <w:trPr>
          <w:cantSplit/>
          <w:trHeight w:hRule="exact" w:val="2157"/>
        </w:trPr>
        <w:tc>
          <w:tcPr>
            <w:tcW w:w="2076" w:type="pct"/>
          </w:tcPr>
          <w:p w:rsidR="00036B6A" w:rsidRDefault="00036B6A">
            <w:pPr>
              <w:pStyle w:val="NormaleInterlineato"/>
              <w:spacing w:line="240" w:lineRule="auto"/>
            </w:pPr>
            <w:bookmarkStart w:id="0" w:name="_GoBack"/>
            <w:bookmarkEnd w:id="0"/>
          </w:p>
        </w:tc>
        <w:tc>
          <w:tcPr>
            <w:tcW w:w="2924" w:type="pct"/>
            <w:tcMar>
              <w:bottom w:w="0" w:type="dxa"/>
            </w:tcMar>
          </w:tcPr>
          <w:p w:rsidR="00036B6A" w:rsidRDefault="008D4FDB">
            <w:pPr>
              <w:pStyle w:val="NormaleInterlineato"/>
              <w:spacing w:line="240" w:lineRule="auto"/>
            </w:pPr>
            <w:r>
              <w:t xml:space="preserve"> </w:t>
            </w:r>
          </w:p>
        </w:tc>
      </w:tr>
    </w:tbl>
    <w:p w:rsidR="00112914" w:rsidRDefault="00623F9C">
      <w:pPr>
        <w:pStyle w:val="NormaleInterlineat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A330CA" w:rsidRDefault="00536112" w:rsidP="00A330CA">
      <w:pPr>
        <w:pStyle w:val="NormaleInterlineato"/>
        <w:jc w:val="center"/>
        <w:rPr>
          <w:b/>
          <w:caps/>
          <w:sz w:val="24"/>
        </w:rPr>
      </w:pPr>
      <w:r>
        <w:rPr>
          <w:b/>
          <w:caps/>
          <w:sz w:val="24"/>
        </w:rPr>
        <w:t>TAGLI BOSCHIVI</w:t>
      </w:r>
    </w:p>
    <w:p w:rsidR="00536112" w:rsidRPr="00A330CA" w:rsidRDefault="00536112" w:rsidP="00A330CA">
      <w:pPr>
        <w:pStyle w:val="NormaleInterlineato"/>
        <w:jc w:val="center"/>
        <w:rPr>
          <w:b/>
          <w:caps/>
          <w:sz w:val="24"/>
        </w:rPr>
      </w:pPr>
      <w:r>
        <w:rPr>
          <w:b/>
          <w:caps/>
          <w:sz w:val="24"/>
        </w:rPr>
        <w:t>D.P.REG. 274/2012</w:t>
      </w:r>
    </w:p>
    <w:p w:rsidR="00A330CA" w:rsidRPr="00336797" w:rsidRDefault="00A330CA" w:rsidP="00A330CA"/>
    <w:p w:rsidR="006E54E4" w:rsidRPr="00A2352F" w:rsidRDefault="00A330CA" w:rsidP="00A23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5206"/>
          <w:tab w:val="left" w:pos="8780"/>
        </w:tabs>
        <w:ind w:right="-9"/>
        <w:jc w:val="center"/>
        <w:rPr>
          <w:rFonts w:ascii="DecimaWE Rg" w:hAnsi="DecimaWE Rg" w:cstheme="minorHAnsi"/>
          <w:b/>
          <w:color w:val="000000"/>
          <w:spacing w:val="-10"/>
        </w:rPr>
      </w:pPr>
      <w:r w:rsidRPr="00336797">
        <w:rPr>
          <w:rFonts w:ascii="DecimaWE Rg" w:hAnsi="DecimaWE Rg" w:cstheme="minorHAnsi"/>
          <w:b/>
          <w:color w:val="000000"/>
          <w:spacing w:val="-10"/>
        </w:rPr>
        <w:t>INFORMATIVA SUL TRATTAMENTO DEI DATI PERSONALI</w:t>
      </w:r>
    </w:p>
    <w:p w:rsidR="00A330CA" w:rsidRPr="00A276AE" w:rsidRDefault="00A330CA" w:rsidP="00A33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5206"/>
          <w:tab w:val="left" w:pos="8780"/>
        </w:tabs>
        <w:spacing w:line="300" w:lineRule="atLeast"/>
        <w:ind w:right="-11"/>
        <w:jc w:val="both"/>
        <w:rPr>
          <w:rFonts w:ascii="DecimaWE Rg" w:hAnsi="DecimaWE Rg" w:cstheme="minorHAnsi"/>
          <w:color w:val="000000"/>
          <w:spacing w:val="-10"/>
          <w:sz w:val="22"/>
          <w:szCs w:val="22"/>
        </w:rPr>
      </w:pPr>
      <w:r w:rsidRPr="00A276AE">
        <w:rPr>
          <w:rFonts w:ascii="DecimaWE Rg" w:hAnsi="DecimaWE Rg" w:cstheme="minorHAnsi"/>
          <w:color w:val="000000"/>
          <w:spacing w:val="-10"/>
          <w:sz w:val="22"/>
          <w:szCs w:val="22"/>
        </w:rPr>
        <w:t>Ai sensi dell’articolo 13 del nuovo regolamento europeo relativo al trattamento dei dati personali 2016/679/UE (GDPR) si informa che:</w:t>
      </w:r>
    </w:p>
    <w:p w:rsidR="00A330CA" w:rsidRPr="00A276AE" w:rsidRDefault="00A330CA" w:rsidP="00A330CA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5206"/>
          <w:tab w:val="left" w:pos="8780"/>
        </w:tabs>
        <w:spacing w:line="300" w:lineRule="atLeast"/>
        <w:ind w:right="-11"/>
        <w:jc w:val="both"/>
        <w:rPr>
          <w:rFonts w:ascii="DecimaWE Rg" w:hAnsi="DecimaWE Rg" w:cstheme="minorHAnsi"/>
          <w:color w:val="000000"/>
          <w:spacing w:val="-10"/>
          <w:lang w:val="it-IT"/>
        </w:rPr>
      </w:pPr>
      <w:r w:rsidRPr="00A276AE">
        <w:rPr>
          <w:rFonts w:ascii="DecimaWE Rg" w:hAnsi="DecimaWE Rg" w:cstheme="minorHAnsi"/>
          <w:color w:val="000000"/>
          <w:spacing w:val="-10"/>
          <w:lang w:val="it-IT"/>
        </w:rPr>
        <w:t xml:space="preserve">il </w:t>
      </w:r>
      <w:r w:rsidRPr="00A276AE">
        <w:rPr>
          <w:rFonts w:ascii="DecimaWE Rg" w:hAnsi="DecimaWE Rg" w:cstheme="minorHAnsi"/>
          <w:b/>
          <w:color w:val="000000"/>
          <w:spacing w:val="-10"/>
          <w:lang w:val="it-IT"/>
        </w:rPr>
        <w:t>Titolare del trattamento dei dati personali</w:t>
      </w:r>
      <w:r w:rsidRPr="00A276AE">
        <w:rPr>
          <w:rFonts w:ascii="DecimaWE Rg" w:hAnsi="DecimaWE Rg" w:cstheme="minorHAnsi"/>
          <w:color w:val="000000"/>
          <w:spacing w:val="-10"/>
          <w:lang w:val="it-IT"/>
        </w:rPr>
        <w:t xml:space="preserve"> (articolo 24 del GDPR) è la Regione Friuli Venezia Giulia, rappresentata dal Presidente (Piazza dell'Unità d'Italia 1, 34121 Trieste; Tel.: +39 040 3773710; e-mail: </w:t>
      </w:r>
      <w:hyperlink r:id="rId11" w:history="1">
        <w:r w:rsidRPr="00A276AE">
          <w:rPr>
            <w:rStyle w:val="Collegamentoipertestuale"/>
            <w:rFonts w:ascii="DecimaWE Rg" w:hAnsi="DecimaWE Rg" w:cstheme="minorHAnsi"/>
            <w:spacing w:val="-10"/>
            <w:lang w:val="it-IT"/>
          </w:rPr>
          <w:t>presidente@regione.fvg.it</w:t>
        </w:r>
      </w:hyperlink>
      <w:r w:rsidRPr="00A276AE">
        <w:rPr>
          <w:rFonts w:ascii="DecimaWE Rg" w:hAnsi="DecimaWE Rg" w:cstheme="minorHAnsi"/>
          <w:color w:val="000000"/>
          <w:spacing w:val="-10"/>
          <w:lang w:val="it-IT"/>
        </w:rPr>
        <w:t>; PEC: regione.friuliveneziagiulia@certregione.fvg.it);</w:t>
      </w:r>
    </w:p>
    <w:p w:rsidR="00A330CA" w:rsidRPr="00A276AE" w:rsidRDefault="00A330CA" w:rsidP="00A330CA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5206"/>
          <w:tab w:val="left" w:pos="8780"/>
        </w:tabs>
        <w:spacing w:line="300" w:lineRule="atLeast"/>
        <w:ind w:right="-11"/>
        <w:jc w:val="both"/>
        <w:rPr>
          <w:rFonts w:ascii="DecimaWE Rg" w:hAnsi="DecimaWE Rg" w:cstheme="minorHAnsi"/>
          <w:color w:val="000000"/>
          <w:spacing w:val="-10"/>
          <w:lang w:val="it-IT"/>
        </w:rPr>
      </w:pPr>
      <w:r w:rsidRPr="00A276AE">
        <w:rPr>
          <w:rFonts w:ascii="DecimaWE Rg" w:hAnsi="DecimaWE Rg" w:cstheme="minorHAnsi"/>
          <w:color w:val="000000"/>
          <w:spacing w:val="-10"/>
          <w:lang w:val="it-IT"/>
        </w:rPr>
        <w:t xml:space="preserve">il </w:t>
      </w:r>
      <w:r w:rsidRPr="00A276AE">
        <w:rPr>
          <w:rFonts w:ascii="DecimaWE Rg" w:hAnsi="DecimaWE Rg" w:cstheme="minorHAnsi"/>
          <w:b/>
          <w:color w:val="000000"/>
          <w:spacing w:val="-10"/>
          <w:lang w:val="it-IT"/>
        </w:rPr>
        <w:t xml:space="preserve">Responsabile della protezione dei dati </w:t>
      </w:r>
      <w:r w:rsidRPr="00A276AE">
        <w:rPr>
          <w:rFonts w:ascii="DecimaWE Rg" w:hAnsi="DecimaWE Rg" w:cstheme="minorHAnsi"/>
          <w:color w:val="000000"/>
          <w:spacing w:val="-10"/>
          <w:lang w:val="it-IT"/>
        </w:rPr>
        <w:t xml:space="preserve">(articoli 37 – 39 del GDPR) è il dott. Mauro Vigini, in qualità di Direttore centrale per particolari funzioni, in base alle delibere della Giunta regionale n. 2497 del 18 dicembre 2014 e n. 538 del 15 marzo 2018,  (Piazza dell'Unità d'Italia 1, 34121 Trieste; Tel.: +39 040 3773707; e-mail: </w:t>
      </w:r>
      <w:hyperlink r:id="rId12" w:history="1">
        <w:r w:rsidRPr="00A276AE">
          <w:rPr>
            <w:rStyle w:val="Collegamentoipertestuale"/>
            <w:rFonts w:ascii="DecimaWE Rg" w:hAnsi="DecimaWE Rg" w:cstheme="minorHAnsi"/>
            <w:spacing w:val="-10"/>
            <w:lang w:val="it-IT"/>
          </w:rPr>
          <w:t>mauro.vigini@regione.fvg.it</w:t>
        </w:r>
      </w:hyperlink>
      <w:r w:rsidRPr="00A276AE">
        <w:rPr>
          <w:rFonts w:ascii="DecimaWE Rg" w:hAnsi="DecimaWE Rg" w:cstheme="minorHAnsi"/>
          <w:color w:val="000000"/>
          <w:spacing w:val="-10"/>
          <w:lang w:val="it-IT"/>
        </w:rPr>
        <w:t xml:space="preserve">; PEC: </w:t>
      </w:r>
      <w:hyperlink r:id="rId13" w:history="1">
        <w:r w:rsidRPr="00A276AE">
          <w:rPr>
            <w:rStyle w:val="Collegamentoipertestuale"/>
            <w:rFonts w:ascii="DecimaWE Rg" w:hAnsi="DecimaWE Rg" w:cstheme="minorHAnsi"/>
            <w:spacing w:val="-10"/>
            <w:lang w:val="it-IT"/>
          </w:rPr>
          <w:t>privacy@certregione.fvg.it</w:t>
        </w:r>
      </w:hyperlink>
      <w:r w:rsidRPr="00A276AE">
        <w:rPr>
          <w:rFonts w:ascii="DecimaWE Rg" w:hAnsi="DecimaWE Rg" w:cstheme="minorHAnsi"/>
          <w:color w:val="000000"/>
          <w:spacing w:val="-10"/>
          <w:lang w:val="it-IT"/>
        </w:rPr>
        <w:t>);</w:t>
      </w:r>
    </w:p>
    <w:p w:rsidR="00A330CA" w:rsidRPr="00A276AE" w:rsidRDefault="00A330CA" w:rsidP="00A330CA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5206"/>
          <w:tab w:val="left" w:pos="8780"/>
        </w:tabs>
        <w:spacing w:line="300" w:lineRule="atLeast"/>
        <w:ind w:right="-11"/>
        <w:jc w:val="both"/>
        <w:rPr>
          <w:rFonts w:ascii="DecimaWE Rg" w:hAnsi="DecimaWE Rg" w:cstheme="minorHAnsi"/>
          <w:color w:val="000000"/>
          <w:spacing w:val="-10"/>
          <w:lang w:val="it-IT"/>
        </w:rPr>
      </w:pPr>
      <w:r w:rsidRPr="00A276AE">
        <w:rPr>
          <w:rFonts w:ascii="DecimaWE Rg" w:hAnsi="DecimaWE Rg" w:cstheme="minorHAnsi"/>
          <w:color w:val="000000"/>
          <w:spacing w:val="-10"/>
          <w:lang w:val="it-IT"/>
        </w:rPr>
        <w:t xml:space="preserve">Insiel S.p.A. è il </w:t>
      </w:r>
      <w:r w:rsidRPr="00A276AE">
        <w:rPr>
          <w:rFonts w:ascii="DecimaWE Rg" w:hAnsi="DecimaWE Rg" w:cstheme="minorHAnsi"/>
          <w:b/>
          <w:color w:val="000000"/>
          <w:spacing w:val="-10"/>
          <w:lang w:val="it-IT"/>
        </w:rPr>
        <w:t>Responsabile del trattamento dei Dati Personali</w:t>
      </w:r>
      <w:r w:rsidRPr="00A276AE">
        <w:rPr>
          <w:rFonts w:ascii="DecimaWE Rg" w:hAnsi="DecimaWE Rg" w:cstheme="minorHAnsi"/>
          <w:color w:val="000000"/>
          <w:spacing w:val="-10"/>
          <w:lang w:val="it-IT"/>
        </w:rPr>
        <w:t xml:space="preserve"> (articolo 28 del GDPR) connesso all’erogazione dei servizi oggetto del “Disciplinare per l’affidamento in house delle attività relative allo sviluppo e gestione del Sistema Informativo Integrato Regionale e delle infrastrutture di telecomunicazione da parte della Regione Autonoma Friuli Venezia Giulia alla Società Insiel S.p.A.”;</w:t>
      </w:r>
    </w:p>
    <w:p w:rsidR="00A330CA" w:rsidRPr="00A276AE" w:rsidRDefault="00A330CA" w:rsidP="00536112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5206"/>
          <w:tab w:val="left" w:pos="8780"/>
        </w:tabs>
        <w:spacing w:line="300" w:lineRule="atLeast"/>
        <w:ind w:right="-11"/>
        <w:jc w:val="both"/>
        <w:rPr>
          <w:rFonts w:ascii="DecimaWE Rg" w:hAnsi="DecimaWE Rg" w:cstheme="minorHAnsi"/>
          <w:color w:val="000000"/>
          <w:spacing w:val="-10"/>
          <w:lang w:val="it-IT"/>
        </w:rPr>
      </w:pPr>
      <w:r w:rsidRPr="00A276AE">
        <w:rPr>
          <w:rFonts w:ascii="DecimaWE Rg" w:hAnsi="DecimaWE Rg" w:cstheme="minorHAnsi"/>
          <w:b/>
          <w:color w:val="000000"/>
          <w:spacing w:val="-10"/>
          <w:lang w:val="it-IT"/>
        </w:rPr>
        <w:t>finalità del trattamento dei dati</w:t>
      </w:r>
      <w:r w:rsidRPr="00A276AE">
        <w:rPr>
          <w:rFonts w:ascii="DecimaWE Rg" w:hAnsi="DecimaWE Rg" w:cstheme="minorHAnsi"/>
          <w:color w:val="000000"/>
          <w:spacing w:val="-10"/>
          <w:lang w:val="it-IT"/>
        </w:rPr>
        <w:t xml:space="preserve">: i dati trattati saranno utilizzati per le finalità </w:t>
      </w:r>
      <w:r w:rsidR="00A276AE" w:rsidRPr="00A276AE">
        <w:rPr>
          <w:rFonts w:ascii="DecimaWE Rg" w:hAnsi="DecimaWE Rg" w:cstheme="minorHAnsi"/>
          <w:color w:val="000000"/>
          <w:spacing w:val="-10"/>
          <w:lang w:val="it-IT"/>
        </w:rPr>
        <w:t>previste dalla L..R.</w:t>
      </w:r>
      <w:r w:rsidRPr="00A276AE">
        <w:rPr>
          <w:rFonts w:ascii="DecimaWE Rg" w:hAnsi="DecimaWE Rg" w:cstheme="minorHAnsi"/>
          <w:color w:val="000000"/>
          <w:spacing w:val="-10"/>
          <w:lang w:val="it-IT"/>
        </w:rPr>
        <w:t xml:space="preserve"> </w:t>
      </w:r>
      <w:r w:rsidR="00A276AE" w:rsidRPr="00A276AE">
        <w:rPr>
          <w:rFonts w:ascii="DecimaWE Rg" w:hAnsi="DecimaWE Rg" w:cstheme="minorHAnsi"/>
          <w:color w:val="000000"/>
          <w:spacing w:val="-10"/>
          <w:lang w:val="it-IT"/>
        </w:rPr>
        <w:t>n</w:t>
      </w:r>
      <w:r w:rsidRPr="00A276AE">
        <w:rPr>
          <w:rFonts w:ascii="DecimaWE Rg" w:hAnsi="DecimaWE Rg" w:cstheme="minorHAnsi"/>
          <w:color w:val="000000"/>
          <w:spacing w:val="-10"/>
          <w:lang w:val="it-IT"/>
        </w:rPr>
        <w:t>. 9</w:t>
      </w:r>
      <w:r w:rsidR="00A276AE" w:rsidRPr="00A276AE">
        <w:rPr>
          <w:rFonts w:ascii="DecimaWE Rg" w:hAnsi="DecimaWE Rg" w:cstheme="minorHAnsi"/>
          <w:color w:val="000000"/>
          <w:spacing w:val="-10"/>
          <w:lang w:val="it-IT"/>
        </w:rPr>
        <w:t>/2007</w:t>
      </w:r>
      <w:r w:rsidRPr="00A276AE">
        <w:rPr>
          <w:rFonts w:ascii="DecimaWE Rg" w:hAnsi="DecimaWE Rg" w:cstheme="minorHAnsi"/>
          <w:color w:val="000000"/>
          <w:spacing w:val="-10"/>
          <w:lang w:val="it-IT"/>
        </w:rPr>
        <w:t xml:space="preserve"> “Norme i</w:t>
      </w:r>
      <w:r w:rsidR="00A276AE" w:rsidRPr="00A276AE">
        <w:rPr>
          <w:rFonts w:ascii="DecimaWE Rg" w:hAnsi="DecimaWE Rg" w:cstheme="minorHAnsi"/>
          <w:color w:val="000000"/>
          <w:spacing w:val="-10"/>
          <w:lang w:val="it-IT"/>
        </w:rPr>
        <w:t>n materia di risorse forestali”</w:t>
      </w:r>
      <w:r w:rsidR="00536112">
        <w:rPr>
          <w:rFonts w:ascii="DecimaWE Rg" w:hAnsi="DecimaWE Rg" w:cstheme="minorHAnsi"/>
          <w:color w:val="000000"/>
          <w:spacing w:val="-10"/>
          <w:lang w:val="it-IT"/>
        </w:rPr>
        <w:t xml:space="preserve"> e dal D.P.Reg. 274/2012 “Regolamento forestale in attuazione </w:t>
      </w:r>
      <w:r w:rsidR="00536112" w:rsidRPr="00536112">
        <w:rPr>
          <w:rFonts w:ascii="DecimaWE Rg" w:hAnsi="DecimaWE Rg" w:cstheme="minorHAnsi"/>
          <w:color w:val="000000"/>
          <w:spacing w:val="-10"/>
          <w:lang w:val="it-IT"/>
        </w:rPr>
        <w:t>dell'articolo 95 della legge regionale 23 aprile 2007, n. 9 (Norme in materia di risorse forestali</w:t>
      </w:r>
      <w:r w:rsidR="00536112">
        <w:rPr>
          <w:rFonts w:ascii="DecimaWE Rg" w:hAnsi="DecimaWE Rg" w:cstheme="minorHAnsi"/>
          <w:color w:val="000000"/>
          <w:spacing w:val="-10"/>
          <w:lang w:val="it-IT"/>
        </w:rPr>
        <w:t>)”;</w:t>
      </w:r>
    </w:p>
    <w:p w:rsidR="00A330CA" w:rsidRPr="00536112" w:rsidRDefault="00A330CA" w:rsidP="00536112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5206"/>
          <w:tab w:val="left" w:pos="8780"/>
        </w:tabs>
        <w:spacing w:line="300" w:lineRule="atLeast"/>
        <w:ind w:right="-11"/>
        <w:jc w:val="both"/>
        <w:rPr>
          <w:rFonts w:ascii="DecimaWE Rg" w:hAnsi="DecimaWE Rg" w:cstheme="minorHAnsi"/>
          <w:color w:val="000000"/>
          <w:spacing w:val="-10"/>
        </w:rPr>
      </w:pPr>
      <w:r w:rsidRPr="00536112">
        <w:rPr>
          <w:rFonts w:ascii="DecimaWE Rg" w:hAnsi="DecimaWE Rg" w:cstheme="minorHAnsi"/>
          <w:b/>
          <w:color w:val="000000"/>
          <w:spacing w:val="-10"/>
          <w:lang w:val="it-IT"/>
        </w:rPr>
        <w:t>destinatari dei dati personali</w:t>
      </w:r>
      <w:r w:rsidRPr="00536112">
        <w:rPr>
          <w:rFonts w:ascii="DecimaWE Rg" w:hAnsi="DecimaWE Rg" w:cstheme="minorHAnsi"/>
          <w:color w:val="000000"/>
          <w:spacing w:val="-10"/>
          <w:lang w:val="it-IT"/>
        </w:rPr>
        <w:t>: i dati saranno comunicati ad altre Pubbliche Amministrazioni, al fine di effet</w:t>
      </w:r>
      <w:r w:rsidR="00A276AE" w:rsidRPr="00536112">
        <w:rPr>
          <w:rFonts w:ascii="DecimaWE Rg" w:hAnsi="DecimaWE Rg" w:cstheme="minorHAnsi"/>
          <w:color w:val="000000"/>
          <w:spacing w:val="-10"/>
          <w:lang w:val="it-IT"/>
        </w:rPr>
        <w:t>tuare i controlli previsti dalle</w:t>
      </w:r>
      <w:r w:rsidRPr="00536112">
        <w:rPr>
          <w:rFonts w:ascii="DecimaWE Rg" w:hAnsi="DecimaWE Rg" w:cstheme="minorHAnsi"/>
          <w:color w:val="000000"/>
          <w:spacing w:val="-10"/>
          <w:lang w:val="it-IT"/>
        </w:rPr>
        <w:t xml:space="preserve"> normativ</w:t>
      </w:r>
      <w:r w:rsidR="00A276AE" w:rsidRPr="00536112">
        <w:rPr>
          <w:rFonts w:ascii="DecimaWE Rg" w:hAnsi="DecimaWE Rg" w:cstheme="minorHAnsi"/>
          <w:color w:val="000000"/>
          <w:spacing w:val="-10"/>
          <w:lang w:val="it-IT"/>
        </w:rPr>
        <w:t>e</w:t>
      </w:r>
      <w:r w:rsidRPr="00536112">
        <w:rPr>
          <w:rFonts w:ascii="DecimaWE Rg" w:hAnsi="DecimaWE Rg" w:cstheme="minorHAnsi"/>
          <w:color w:val="000000"/>
          <w:spacing w:val="-10"/>
          <w:lang w:val="it-IT"/>
        </w:rPr>
        <w:t xml:space="preserve"> sopra richiamat</w:t>
      </w:r>
      <w:r w:rsidR="00A276AE" w:rsidRPr="00536112">
        <w:rPr>
          <w:rFonts w:ascii="DecimaWE Rg" w:hAnsi="DecimaWE Rg" w:cstheme="minorHAnsi"/>
          <w:color w:val="000000"/>
          <w:spacing w:val="-10"/>
          <w:lang w:val="it-IT"/>
        </w:rPr>
        <w:t>e</w:t>
      </w:r>
      <w:r w:rsidRPr="00536112">
        <w:rPr>
          <w:rFonts w:ascii="DecimaWE Rg" w:hAnsi="DecimaWE Rg" w:cstheme="minorHAnsi"/>
          <w:color w:val="000000"/>
          <w:spacing w:val="-10"/>
          <w:lang w:val="it-IT"/>
        </w:rPr>
        <w:t>;</w:t>
      </w:r>
      <w:r w:rsidR="00536112" w:rsidRPr="00536112">
        <w:rPr>
          <w:rFonts w:ascii="DecimaWE Rg" w:hAnsi="DecimaWE Rg" w:cstheme="minorHAnsi"/>
          <w:color w:val="000000"/>
          <w:spacing w:val="-10"/>
          <w:lang w:val="it-IT"/>
        </w:rPr>
        <w:t xml:space="preserve"> i dati di cui trattasi verranno comunicati, ai sensi dell’articolo 94 della L.R. 9/2007, alla Società Cooperativa Legno servizi s.c. per il perseguimento degli obiettivi della Borsa del Legno regionale, con il compito di favorire la commercializzazione del</w:t>
      </w:r>
      <w:r w:rsidR="00536112">
        <w:rPr>
          <w:rFonts w:ascii="DecimaWE Rg" w:hAnsi="DecimaWE Rg" w:cstheme="minorHAnsi"/>
          <w:color w:val="000000"/>
          <w:spacing w:val="-10"/>
          <w:lang w:val="it-IT"/>
        </w:rPr>
        <w:t xml:space="preserve"> prodotto legnoso ed il coordinamento degli incentivi a favore della filiera legno</w:t>
      </w:r>
      <w:r w:rsidR="00536112">
        <w:rPr>
          <w:rFonts w:ascii="DecimaWE Rg" w:hAnsi="DecimaWE Rg" w:cstheme="minorHAnsi"/>
          <w:color w:val="000000"/>
          <w:spacing w:val="-10"/>
        </w:rPr>
        <w:t>;</w:t>
      </w:r>
    </w:p>
    <w:p w:rsidR="00A330CA" w:rsidRPr="00A276AE" w:rsidRDefault="00A330CA" w:rsidP="00A330CA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5206"/>
          <w:tab w:val="left" w:pos="8780"/>
        </w:tabs>
        <w:spacing w:line="300" w:lineRule="atLeast"/>
        <w:ind w:right="-11"/>
        <w:jc w:val="both"/>
        <w:rPr>
          <w:rFonts w:ascii="DecimaWE Rg" w:hAnsi="DecimaWE Rg" w:cstheme="minorHAnsi"/>
          <w:color w:val="000000"/>
          <w:spacing w:val="-10"/>
          <w:lang w:val="it-IT"/>
        </w:rPr>
      </w:pPr>
      <w:r w:rsidRPr="00A276AE">
        <w:rPr>
          <w:rFonts w:ascii="DecimaWE Rg" w:hAnsi="DecimaWE Rg" w:cstheme="minorHAnsi"/>
          <w:b/>
          <w:color w:val="000000"/>
          <w:spacing w:val="-10"/>
          <w:lang w:val="it-IT"/>
        </w:rPr>
        <w:t xml:space="preserve">periodo di conservazione dei dati personali: </w:t>
      </w:r>
      <w:r w:rsidRPr="00A276AE">
        <w:rPr>
          <w:rFonts w:ascii="DecimaWE Rg" w:hAnsi="DecimaWE Rg" w:cstheme="minorHAnsi"/>
          <w:color w:val="000000"/>
          <w:spacing w:val="-10"/>
          <w:lang w:val="it-IT"/>
        </w:rPr>
        <w:t xml:space="preserve">i dati verranno conservati fino </w:t>
      </w:r>
      <w:r w:rsidR="000437D8">
        <w:rPr>
          <w:rFonts w:ascii="DecimaWE Rg" w:hAnsi="DecimaWE Rg" w:cstheme="minorHAnsi"/>
          <w:color w:val="000000"/>
          <w:spacing w:val="-10"/>
          <w:lang w:val="it-IT"/>
        </w:rPr>
        <w:t xml:space="preserve">all’effettuazione dei tagli dichiarati </w:t>
      </w:r>
      <w:r w:rsidRPr="00A276AE">
        <w:rPr>
          <w:rFonts w:ascii="DecimaWE Rg" w:hAnsi="DecimaWE Rg" w:cstheme="minorHAnsi"/>
          <w:color w:val="000000"/>
          <w:spacing w:val="-10"/>
          <w:lang w:val="it-IT"/>
        </w:rPr>
        <w:t>e, successivamente a tale data, per il tempo necessario all’effettuazione dei controlli su procedimenti ed atti amministrativi previsti dalla normativa vigente;</w:t>
      </w:r>
    </w:p>
    <w:p w:rsidR="00A330CA" w:rsidRPr="00A276AE" w:rsidRDefault="00A330CA" w:rsidP="00A330CA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5206"/>
          <w:tab w:val="left" w:pos="8780"/>
        </w:tabs>
        <w:spacing w:line="300" w:lineRule="atLeast"/>
        <w:ind w:right="-11"/>
        <w:jc w:val="both"/>
        <w:rPr>
          <w:rFonts w:ascii="DecimaWE Rg" w:hAnsi="DecimaWE Rg" w:cstheme="minorHAnsi"/>
          <w:color w:val="000000"/>
          <w:spacing w:val="-10"/>
          <w:lang w:val="it-IT"/>
        </w:rPr>
      </w:pPr>
      <w:r w:rsidRPr="00A276AE">
        <w:rPr>
          <w:rFonts w:ascii="DecimaWE Rg" w:hAnsi="DecimaWE Rg" w:cstheme="minorHAnsi"/>
          <w:b/>
          <w:color w:val="000000"/>
          <w:spacing w:val="-10"/>
          <w:lang w:val="it-IT"/>
        </w:rPr>
        <w:t>obbligo di fornire i dati</w:t>
      </w:r>
      <w:r w:rsidRPr="00A276AE">
        <w:rPr>
          <w:rFonts w:ascii="DecimaWE Rg" w:hAnsi="DecimaWE Rg" w:cstheme="minorHAnsi"/>
          <w:color w:val="000000"/>
          <w:spacing w:val="-10"/>
          <w:lang w:val="it-IT"/>
        </w:rPr>
        <w:t>: l’interessato ha l’obbligo di fornire i dati personali richiesti. In assenza dei dati necessari alla verifica dei requisiti richiesti dalla disciplina in vigore, l’Amministrazione non potrà dare corso ai procedimenti amministrativi per i quali i dati vengono richiesti;</w:t>
      </w:r>
    </w:p>
    <w:p w:rsidR="006E54E4" w:rsidRDefault="00A330CA" w:rsidP="00A2352F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5206"/>
          <w:tab w:val="left" w:pos="8780"/>
        </w:tabs>
        <w:spacing w:line="300" w:lineRule="atLeast"/>
        <w:ind w:right="-11"/>
        <w:jc w:val="both"/>
        <w:rPr>
          <w:rFonts w:ascii="DecimaWE Rg" w:hAnsi="DecimaWE Rg" w:cstheme="minorHAnsi"/>
          <w:color w:val="000000"/>
          <w:spacing w:val="-10"/>
          <w:lang w:val="it-IT"/>
        </w:rPr>
      </w:pPr>
      <w:r w:rsidRPr="006E54E4">
        <w:rPr>
          <w:rFonts w:ascii="DecimaWE Rg" w:hAnsi="DecimaWE Rg" w:cstheme="minorHAnsi"/>
          <w:b/>
          <w:color w:val="000000"/>
          <w:spacing w:val="-10"/>
          <w:lang w:val="it-IT"/>
        </w:rPr>
        <w:t>diritti dell’interessato:</w:t>
      </w:r>
      <w:r w:rsidRPr="006E54E4">
        <w:rPr>
          <w:rFonts w:ascii="DecimaWE Rg" w:hAnsi="DecimaWE Rg" w:cstheme="minorHAnsi"/>
          <w:color w:val="000000"/>
          <w:spacing w:val="-10"/>
          <w:lang w:val="it-IT"/>
        </w:rPr>
        <w:t xml:space="preserve"> l’interessato ha diritto, nei limiti previsti dal Capo III del GDPR, di chiedere l’accesso ai propri dati personali, la rettifica, la cancellazione e la limitazione degli stessi, ha diritto di opporsi al trattamento e ha diritto di proporre reclamo al Garante per la protezione dei dati personali.</w:t>
      </w:r>
    </w:p>
    <w:p w:rsidR="00A330CA" w:rsidRPr="00336797" w:rsidRDefault="00A330CA" w:rsidP="00A330CA"/>
    <w:p w:rsidR="00A330CA" w:rsidRPr="00112914" w:rsidRDefault="00A330CA">
      <w:pPr>
        <w:pStyle w:val="NormaleInterlineato"/>
        <w:rPr>
          <w:i/>
          <w:sz w:val="20"/>
          <w:szCs w:val="20"/>
        </w:rPr>
      </w:pPr>
    </w:p>
    <w:sectPr w:rsidR="00A330CA" w:rsidRPr="00112914" w:rsidSect="00274A76">
      <w:headerReference w:type="first" r:id="rId14"/>
      <w:footerReference w:type="first" r:id="rId15"/>
      <w:pgSz w:w="11906" w:h="16838" w:code="9"/>
      <w:pgMar w:top="1021" w:right="1701" w:bottom="1531" w:left="2268" w:header="737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87D" w:rsidRDefault="0000687D">
      <w:r>
        <w:separator/>
      </w:r>
    </w:p>
  </w:endnote>
  <w:endnote w:type="continuationSeparator" w:id="0">
    <w:p w:rsidR="0000687D" w:rsidRDefault="0000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F9C" w:rsidRDefault="00623F9C" w:rsidP="00623F9C">
    <w:pPr>
      <w:pStyle w:val="Pidipagina"/>
      <w:rPr>
        <w:i w:val="0"/>
        <w:iCs/>
        <w:sz w:val="14"/>
      </w:rPr>
    </w:pPr>
    <w:r>
      <w:rPr>
        <w:sz w:val="14"/>
      </w:rPr>
      <w:tab/>
    </w:r>
    <w:r>
      <w:rPr>
        <w:sz w:val="14"/>
      </w:rPr>
      <w:tab/>
    </w:r>
    <w:r>
      <w:rPr>
        <w:i w:val="0"/>
        <w:iCs/>
        <w:sz w:val="14"/>
      </w:rPr>
      <w:t xml:space="preserve">pag </w:t>
    </w:r>
    <w:r>
      <w:rPr>
        <w:i w:val="0"/>
        <w:iCs/>
        <w:sz w:val="14"/>
      </w:rPr>
      <w:fldChar w:fldCharType="begin"/>
    </w:r>
    <w:r>
      <w:rPr>
        <w:i w:val="0"/>
        <w:iCs/>
        <w:sz w:val="14"/>
      </w:rPr>
      <w:instrText xml:space="preserve"> PAGE  \* MERGEFORMAT </w:instrText>
    </w:r>
    <w:r>
      <w:rPr>
        <w:i w:val="0"/>
        <w:iCs/>
        <w:sz w:val="14"/>
      </w:rPr>
      <w:fldChar w:fldCharType="separate"/>
    </w:r>
    <w:r w:rsidR="006654D4">
      <w:rPr>
        <w:i w:val="0"/>
        <w:iCs/>
        <w:noProof/>
        <w:sz w:val="14"/>
      </w:rPr>
      <w:t>1</w:t>
    </w:r>
    <w:r>
      <w:rPr>
        <w:i w:val="0"/>
        <w:iCs/>
        <w:sz w:val="14"/>
      </w:rPr>
      <w:fldChar w:fldCharType="end"/>
    </w:r>
    <w:r>
      <w:rPr>
        <w:i w:val="0"/>
        <w:iCs/>
        <w:sz w:val="14"/>
      </w:rPr>
      <w:t>/</w:t>
    </w:r>
    <w:r>
      <w:rPr>
        <w:i w:val="0"/>
        <w:iCs/>
        <w:sz w:val="14"/>
      </w:rPr>
      <w:fldChar w:fldCharType="begin"/>
    </w:r>
    <w:r>
      <w:rPr>
        <w:i w:val="0"/>
        <w:iCs/>
        <w:sz w:val="14"/>
      </w:rPr>
      <w:instrText xml:space="preserve"> NUMPAGES  \* MERGEFORMAT </w:instrText>
    </w:r>
    <w:r>
      <w:rPr>
        <w:i w:val="0"/>
        <w:iCs/>
        <w:sz w:val="14"/>
      </w:rPr>
      <w:fldChar w:fldCharType="separate"/>
    </w:r>
    <w:r w:rsidR="006654D4">
      <w:rPr>
        <w:i w:val="0"/>
        <w:iCs/>
        <w:noProof/>
        <w:sz w:val="14"/>
      </w:rPr>
      <w:t>1</w:t>
    </w:r>
    <w:r>
      <w:rPr>
        <w:i w:val="0"/>
        <w:iCs/>
        <w:sz w:val="14"/>
      </w:rPr>
      <w:fldChar w:fldCharType="end"/>
    </w:r>
  </w:p>
  <w:p w:rsidR="00623F9C" w:rsidRDefault="00623F9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87D" w:rsidRDefault="0000687D">
      <w:r>
        <w:separator/>
      </w:r>
    </w:p>
  </w:footnote>
  <w:footnote w:type="continuationSeparator" w:id="0">
    <w:p w:rsidR="0000687D" w:rsidRDefault="00006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E" w:rsidRDefault="00021EDF">
    <w:pPr>
      <w:pStyle w:val="Intestazione"/>
      <w:tabs>
        <w:tab w:val="clear" w:pos="4819"/>
        <w:tab w:val="clear" w:pos="9638"/>
        <w:tab w:val="left" w:pos="3686"/>
      </w:tabs>
    </w:pPr>
    <w:r>
      <w:rPr>
        <w:noProof/>
      </w:rPr>
      <w:drawing>
        <wp:anchor distT="0" distB="0" distL="114300" distR="114300" simplePos="0" relativeHeight="251659264" behindDoc="0" locked="1" layoutInCell="1" allowOverlap="0" wp14:anchorId="2AADDFF1" wp14:editId="5A9E607D">
          <wp:simplePos x="0" y="0"/>
          <wp:positionH relativeFrom="page">
            <wp:posOffset>0</wp:posOffset>
          </wp:positionH>
          <wp:positionV relativeFrom="page">
            <wp:posOffset>3672205</wp:posOffset>
          </wp:positionV>
          <wp:extent cx="469392" cy="3602736"/>
          <wp:effectExtent l="0" t="0" r="0" b="444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egioCROMO66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392" cy="360273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0EE">
      <w:tab/>
    </w:r>
    <w:r w:rsidR="002C4639">
      <w:rPr>
        <w:noProof/>
      </w:rPr>
      <w:drawing>
        <wp:anchor distT="0" distB="0" distL="114300" distR="114300" simplePos="0" relativeHeight="251660288" behindDoc="0" locked="1" layoutInCell="1" allowOverlap="0" wp14:anchorId="71238057" wp14:editId="2C87B991">
          <wp:simplePos x="0" y="0"/>
          <wp:positionH relativeFrom="page">
            <wp:posOffset>3780790</wp:posOffset>
          </wp:positionH>
          <wp:positionV relativeFrom="page">
            <wp:posOffset>360045</wp:posOffset>
          </wp:positionV>
          <wp:extent cx="3240000" cy="1689868"/>
          <wp:effectExtent l="0" t="0" r="11430" b="1206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rvizi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16898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14618"/>
    <w:multiLevelType w:val="hybridMultilevel"/>
    <w:tmpl w:val="8A3CB592"/>
    <w:lvl w:ilvl="0" w:tplc="40CE78F8">
      <w:start w:val="1"/>
      <w:numFmt w:val="bullet"/>
      <w:pStyle w:val="PUNTOELENCO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EF2325"/>
    <w:multiLevelType w:val="hybridMultilevel"/>
    <w:tmpl w:val="7B6C6C32"/>
    <w:lvl w:ilvl="0" w:tplc="306C1890">
      <w:start w:val="1"/>
      <w:numFmt w:val="decimal"/>
      <w:pStyle w:val="ELENCONUMERATO"/>
      <w:lvlText w:val="%1-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AF5EAA"/>
    <w:multiLevelType w:val="hybridMultilevel"/>
    <w:tmpl w:val="698240F8"/>
    <w:lvl w:ilvl="0" w:tplc="AC747566">
      <w:numFmt w:val="bullet"/>
      <w:lvlText w:val="-"/>
      <w:lvlJc w:val="left"/>
      <w:pPr>
        <w:ind w:left="360" w:hanging="360"/>
      </w:pPr>
      <w:rPr>
        <w:rFonts w:ascii="DecimaWE Rg" w:eastAsiaTheme="minorHAnsi" w:hAnsi="DecimaWE Rg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CA"/>
    <w:rsid w:val="00003432"/>
    <w:rsid w:val="00005BB3"/>
    <w:rsid w:val="0000687D"/>
    <w:rsid w:val="00021EDF"/>
    <w:rsid w:val="00036B6A"/>
    <w:rsid w:val="000437D8"/>
    <w:rsid w:val="00044631"/>
    <w:rsid w:val="00050DBC"/>
    <w:rsid w:val="000B56B2"/>
    <w:rsid w:val="00104112"/>
    <w:rsid w:val="00112914"/>
    <w:rsid w:val="00154811"/>
    <w:rsid w:val="001D2E42"/>
    <w:rsid w:val="00215076"/>
    <w:rsid w:val="00226A5C"/>
    <w:rsid w:val="002610E5"/>
    <w:rsid w:val="00274A76"/>
    <w:rsid w:val="00285495"/>
    <w:rsid w:val="002B2C16"/>
    <w:rsid w:val="002C4639"/>
    <w:rsid w:val="002E0278"/>
    <w:rsid w:val="00335DB5"/>
    <w:rsid w:val="003A44D8"/>
    <w:rsid w:val="003B4A78"/>
    <w:rsid w:val="003C7AC7"/>
    <w:rsid w:val="003F52CF"/>
    <w:rsid w:val="00410AFB"/>
    <w:rsid w:val="004C6B39"/>
    <w:rsid w:val="00536112"/>
    <w:rsid w:val="0053762E"/>
    <w:rsid w:val="005A6276"/>
    <w:rsid w:val="005E2171"/>
    <w:rsid w:val="006059C0"/>
    <w:rsid w:val="00623F9C"/>
    <w:rsid w:val="00652E9E"/>
    <w:rsid w:val="006654D4"/>
    <w:rsid w:val="00682C8F"/>
    <w:rsid w:val="006E54E4"/>
    <w:rsid w:val="006F0AB2"/>
    <w:rsid w:val="007231C1"/>
    <w:rsid w:val="00730C2F"/>
    <w:rsid w:val="007B6F27"/>
    <w:rsid w:val="00837001"/>
    <w:rsid w:val="0084502C"/>
    <w:rsid w:val="008A7000"/>
    <w:rsid w:val="008C43F3"/>
    <w:rsid w:val="008D4FDB"/>
    <w:rsid w:val="008E40EE"/>
    <w:rsid w:val="008F56E4"/>
    <w:rsid w:val="00946C10"/>
    <w:rsid w:val="009C1BCA"/>
    <w:rsid w:val="00A2352F"/>
    <w:rsid w:val="00A276AE"/>
    <w:rsid w:val="00A330CA"/>
    <w:rsid w:val="00A773DD"/>
    <w:rsid w:val="00A92EE2"/>
    <w:rsid w:val="00AA34AA"/>
    <w:rsid w:val="00B10495"/>
    <w:rsid w:val="00B3262D"/>
    <w:rsid w:val="00B67B9D"/>
    <w:rsid w:val="00B8416D"/>
    <w:rsid w:val="00C240AE"/>
    <w:rsid w:val="00C4087D"/>
    <w:rsid w:val="00CB1E8B"/>
    <w:rsid w:val="00D346E5"/>
    <w:rsid w:val="00D921C6"/>
    <w:rsid w:val="00D94ED7"/>
    <w:rsid w:val="00DB6BDF"/>
    <w:rsid w:val="00DC6E57"/>
    <w:rsid w:val="00DE6A51"/>
    <w:rsid w:val="00EC1F20"/>
    <w:rsid w:val="00F22888"/>
    <w:rsid w:val="00F51337"/>
    <w:rsid w:val="00F76207"/>
    <w:rsid w:val="00FD1EBC"/>
    <w:rsid w:val="00FD6E03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after="120"/>
      <w:outlineLvl w:val="0"/>
    </w:pPr>
    <w:rPr>
      <w:rFonts w:ascii="DecimaWE Rg" w:hAnsi="DecimaWE Rg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300" w:lineRule="exact"/>
    </w:pPr>
    <w:rPr>
      <w:rFonts w:ascii="DecimaWE Rg" w:hAnsi="DecimaWE Rg"/>
      <w:b/>
      <w:sz w:val="21"/>
    </w:rPr>
  </w:style>
  <w:style w:type="paragraph" w:styleId="Pidipagina">
    <w:name w:val="footer"/>
    <w:basedOn w:val="Normale"/>
    <w:pPr>
      <w:tabs>
        <w:tab w:val="left" w:pos="3969"/>
        <w:tab w:val="right" w:pos="7938"/>
      </w:tabs>
    </w:pPr>
    <w:rPr>
      <w:rFonts w:ascii="DecimaWE Rg" w:hAnsi="DecimaWE Rg"/>
      <w:i/>
      <w:sz w:val="16"/>
    </w:rPr>
  </w:style>
  <w:style w:type="paragraph" w:customStyle="1" w:styleId="PUNTOELENCO">
    <w:name w:val="PUNTO_ELENCO"/>
    <w:basedOn w:val="Normale"/>
    <w:pPr>
      <w:numPr>
        <w:numId w:val="1"/>
      </w:numPr>
      <w:tabs>
        <w:tab w:val="left" w:pos="1134"/>
        <w:tab w:val="left" w:pos="3799"/>
      </w:tabs>
      <w:spacing w:line="300" w:lineRule="exact"/>
    </w:pPr>
    <w:rPr>
      <w:rFonts w:ascii="DecimaWE Rg" w:hAnsi="DecimaWE Rg"/>
      <w:sz w:val="21"/>
    </w:rPr>
  </w:style>
  <w:style w:type="paragraph" w:customStyle="1" w:styleId="NormaleInterlineato">
    <w:name w:val="Normale_Interlineato"/>
    <w:basedOn w:val="Normale"/>
    <w:pPr>
      <w:suppressAutoHyphens/>
      <w:spacing w:line="300" w:lineRule="exact"/>
    </w:pPr>
    <w:rPr>
      <w:rFonts w:ascii="DecimaWE Rg" w:hAnsi="DecimaWE Rg"/>
      <w:sz w:val="21"/>
    </w:rPr>
  </w:style>
  <w:style w:type="paragraph" w:customStyle="1" w:styleId="ELENCONUMERATO">
    <w:name w:val="ELENCO_NUMERATO"/>
    <w:basedOn w:val="Normale"/>
    <w:pPr>
      <w:numPr>
        <w:numId w:val="2"/>
      </w:numPr>
      <w:tabs>
        <w:tab w:val="left" w:pos="1134"/>
        <w:tab w:val="left" w:pos="3799"/>
      </w:tabs>
      <w:spacing w:line="300" w:lineRule="exact"/>
    </w:pPr>
    <w:rPr>
      <w:rFonts w:ascii="DecimaWE Rg" w:hAnsi="DecimaWE Rg"/>
      <w:sz w:val="21"/>
    </w:rPr>
  </w:style>
  <w:style w:type="paragraph" w:customStyle="1" w:styleId="TITOLOtabella">
    <w:name w:val="TITOLO_tabella"/>
    <w:basedOn w:val="NormaleInterlineato"/>
    <w:rPr>
      <w:b/>
      <w:iCs/>
    </w:rPr>
  </w:style>
  <w:style w:type="paragraph" w:styleId="Firma">
    <w:name w:val="Signature"/>
    <w:basedOn w:val="Normale"/>
    <w:pPr>
      <w:tabs>
        <w:tab w:val="left" w:pos="3969"/>
      </w:tabs>
      <w:spacing w:line="300" w:lineRule="exact"/>
      <w:ind w:left="3969"/>
    </w:pPr>
    <w:rPr>
      <w:rFonts w:ascii="DecimaWE Rg" w:hAnsi="DecimaWE Rg"/>
      <w:sz w:val="21"/>
    </w:rPr>
  </w:style>
  <w:style w:type="paragraph" w:customStyle="1" w:styleId="indirizzo">
    <w:name w:val="indirizzo"/>
    <w:basedOn w:val="Normale"/>
    <w:pPr>
      <w:spacing w:line="240" w:lineRule="exact"/>
      <w:ind w:left="170"/>
    </w:pPr>
    <w:rPr>
      <w:rFonts w:ascii="DecimaWE Rg" w:hAnsi="DecimaWE Rg"/>
      <w:sz w:val="21"/>
    </w:rPr>
  </w:style>
  <w:style w:type="paragraph" w:customStyle="1" w:styleId="perConoscenza">
    <w:name w:val="perConoscenza"/>
    <w:basedOn w:val="Pidipagina"/>
    <w:pPr>
      <w:tabs>
        <w:tab w:val="clear" w:pos="3969"/>
      </w:tabs>
      <w:spacing w:line="240" w:lineRule="exact"/>
      <w:ind w:left="170"/>
    </w:pPr>
  </w:style>
  <w:style w:type="paragraph" w:customStyle="1" w:styleId="data">
    <w:name w:val="data"/>
    <w:basedOn w:val="Normale"/>
    <w:rsid w:val="00226A5C"/>
    <w:rPr>
      <w:rFonts w:ascii="DecimaWE Rg" w:hAnsi="DecimaWE Rg"/>
      <w:sz w:val="21"/>
      <w:szCs w:val="21"/>
    </w:rPr>
  </w:style>
  <w:style w:type="paragraph" w:customStyle="1" w:styleId="TESTOtabella">
    <w:name w:val="TESTO_tabella"/>
    <w:basedOn w:val="NormaleInterlineato"/>
    <w:pPr>
      <w:spacing w:line="240" w:lineRule="auto"/>
    </w:pPr>
    <w:rPr>
      <w:iCs/>
    </w:rPr>
  </w:style>
  <w:style w:type="paragraph" w:customStyle="1" w:styleId="NormaleInterlineatogiustificato">
    <w:name w:val="Normale_Interlineato_giustificato"/>
    <w:basedOn w:val="NormaleInterlineato"/>
    <w:pPr>
      <w:jc w:val="both"/>
    </w:pPr>
  </w:style>
  <w:style w:type="paragraph" w:customStyle="1" w:styleId="NormaleInterlineatorientrato">
    <w:name w:val="Normale_Interlineato_rientrato"/>
    <w:basedOn w:val="NormaleInterlineato"/>
    <w:pPr>
      <w:ind w:firstLine="284"/>
    </w:pPr>
  </w:style>
  <w:style w:type="paragraph" w:customStyle="1" w:styleId="NormaleInterlineatorientratogiustificato">
    <w:name w:val="Normale_Interlineato_rientrato_giustificato"/>
    <w:basedOn w:val="NormaleInterlineatorientrato"/>
    <w:pPr>
      <w:jc w:val="both"/>
    </w:pPr>
  </w:style>
  <w:style w:type="paragraph" w:customStyle="1" w:styleId="NormalenonInterlineato">
    <w:name w:val="Normale_non_Interlineato"/>
    <w:basedOn w:val="NormaleInterlineato"/>
    <w:pPr>
      <w:spacing w:line="240" w:lineRule="exact"/>
    </w:pPr>
  </w:style>
  <w:style w:type="paragraph" w:styleId="Testofumetto">
    <w:name w:val="Balloon Text"/>
    <w:basedOn w:val="Normale"/>
    <w:link w:val="TestofumettoCarattere"/>
    <w:rsid w:val="003B4A7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B4A78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330CA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A330C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30CA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330CA"/>
    <w:rPr>
      <w:rFonts w:asciiTheme="minorHAnsi" w:eastAsiaTheme="minorHAnsi" w:hAnsiTheme="minorHAnsi" w:cstheme="minorBidi"/>
      <w:lang w:val="en-US" w:eastAsia="en-US"/>
    </w:rPr>
  </w:style>
  <w:style w:type="paragraph" w:styleId="Paragrafoelenco">
    <w:name w:val="List Paragraph"/>
    <w:basedOn w:val="Normale"/>
    <w:uiPriority w:val="34"/>
    <w:qFormat/>
    <w:rsid w:val="00A330C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after="120"/>
      <w:outlineLvl w:val="0"/>
    </w:pPr>
    <w:rPr>
      <w:rFonts w:ascii="DecimaWE Rg" w:hAnsi="DecimaWE Rg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300" w:lineRule="exact"/>
    </w:pPr>
    <w:rPr>
      <w:rFonts w:ascii="DecimaWE Rg" w:hAnsi="DecimaWE Rg"/>
      <w:b/>
      <w:sz w:val="21"/>
    </w:rPr>
  </w:style>
  <w:style w:type="paragraph" w:styleId="Pidipagina">
    <w:name w:val="footer"/>
    <w:basedOn w:val="Normale"/>
    <w:pPr>
      <w:tabs>
        <w:tab w:val="left" w:pos="3969"/>
        <w:tab w:val="right" w:pos="7938"/>
      </w:tabs>
    </w:pPr>
    <w:rPr>
      <w:rFonts w:ascii="DecimaWE Rg" w:hAnsi="DecimaWE Rg"/>
      <w:i/>
      <w:sz w:val="16"/>
    </w:rPr>
  </w:style>
  <w:style w:type="paragraph" w:customStyle="1" w:styleId="PUNTOELENCO">
    <w:name w:val="PUNTO_ELENCO"/>
    <w:basedOn w:val="Normale"/>
    <w:pPr>
      <w:numPr>
        <w:numId w:val="1"/>
      </w:numPr>
      <w:tabs>
        <w:tab w:val="left" w:pos="1134"/>
        <w:tab w:val="left" w:pos="3799"/>
      </w:tabs>
      <w:spacing w:line="300" w:lineRule="exact"/>
    </w:pPr>
    <w:rPr>
      <w:rFonts w:ascii="DecimaWE Rg" w:hAnsi="DecimaWE Rg"/>
      <w:sz w:val="21"/>
    </w:rPr>
  </w:style>
  <w:style w:type="paragraph" w:customStyle="1" w:styleId="NormaleInterlineato">
    <w:name w:val="Normale_Interlineato"/>
    <w:basedOn w:val="Normale"/>
    <w:pPr>
      <w:suppressAutoHyphens/>
      <w:spacing w:line="300" w:lineRule="exact"/>
    </w:pPr>
    <w:rPr>
      <w:rFonts w:ascii="DecimaWE Rg" w:hAnsi="DecimaWE Rg"/>
      <w:sz w:val="21"/>
    </w:rPr>
  </w:style>
  <w:style w:type="paragraph" w:customStyle="1" w:styleId="ELENCONUMERATO">
    <w:name w:val="ELENCO_NUMERATO"/>
    <w:basedOn w:val="Normale"/>
    <w:pPr>
      <w:numPr>
        <w:numId w:val="2"/>
      </w:numPr>
      <w:tabs>
        <w:tab w:val="left" w:pos="1134"/>
        <w:tab w:val="left" w:pos="3799"/>
      </w:tabs>
      <w:spacing w:line="300" w:lineRule="exact"/>
    </w:pPr>
    <w:rPr>
      <w:rFonts w:ascii="DecimaWE Rg" w:hAnsi="DecimaWE Rg"/>
      <w:sz w:val="21"/>
    </w:rPr>
  </w:style>
  <w:style w:type="paragraph" w:customStyle="1" w:styleId="TITOLOtabella">
    <w:name w:val="TITOLO_tabella"/>
    <w:basedOn w:val="NormaleInterlineato"/>
    <w:rPr>
      <w:b/>
      <w:iCs/>
    </w:rPr>
  </w:style>
  <w:style w:type="paragraph" w:styleId="Firma">
    <w:name w:val="Signature"/>
    <w:basedOn w:val="Normale"/>
    <w:pPr>
      <w:tabs>
        <w:tab w:val="left" w:pos="3969"/>
      </w:tabs>
      <w:spacing w:line="300" w:lineRule="exact"/>
      <w:ind w:left="3969"/>
    </w:pPr>
    <w:rPr>
      <w:rFonts w:ascii="DecimaWE Rg" w:hAnsi="DecimaWE Rg"/>
      <w:sz w:val="21"/>
    </w:rPr>
  </w:style>
  <w:style w:type="paragraph" w:customStyle="1" w:styleId="indirizzo">
    <w:name w:val="indirizzo"/>
    <w:basedOn w:val="Normale"/>
    <w:pPr>
      <w:spacing w:line="240" w:lineRule="exact"/>
      <w:ind w:left="170"/>
    </w:pPr>
    <w:rPr>
      <w:rFonts w:ascii="DecimaWE Rg" w:hAnsi="DecimaWE Rg"/>
      <w:sz w:val="21"/>
    </w:rPr>
  </w:style>
  <w:style w:type="paragraph" w:customStyle="1" w:styleId="perConoscenza">
    <w:name w:val="perConoscenza"/>
    <w:basedOn w:val="Pidipagina"/>
    <w:pPr>
      <w:tabs>
        <w:tab w:val="clear" w:pos="3969"/>
      </w:tabs>
      <w:spacing w:line="240" w:lineRule="exact"/>
      <w:ind w:left="170"/>
    </w:pPr>
  </w:style>
  <w:style w:type="paragraph" w:customStyle="1" w:styleId="data">
    <w:name w:val="data"/>
    <w:basedOn w:val="Normale"/>
    <w:rsid w:val="00226A5C"/>
    <w:rPr>
      <w:rFonts w:ascii="DecimaWE Rg" w:hAnsi="DecimaWE Rg"/>
      <w:sz w:val="21"/>
      <w:szCs w:val="21"/>
    </w:rPr>
  </w:style>
  <w:style w:type="paragraph" w:customStyle="1" w:styleId="TESTOtabella">
    <w:name w:val="TESTO_tabella"/>
    <w:basedOn w:val="NormaleInterlineato"/>
    <w:pPr>
      <w:spacing w:line="240" w:lineRule="auto"/>
    </w:pPr>
    <w:rPr>
      <w:iCs/>
    </w:rPr>
  </w:style>
  <w:style w:type="paragraph" w:customStyle="1" w:styleId="NormaleInterlineatogiustificato">
    <w:name w:val="Normale_Interlineato_giustificato"/>
    <w:basedOn w:val="NormaleInterlineato"/>
    <w:pPr>
      <w:jc w:val="both"/>
    </w:pPr>
  </w:style>
  <w:style w:type="paragraph" w:customStyle="1" w:styleId="NormaleInterlineatorientrato">
    <w:name w:val="Normale_Interlineato_rientrato"/>
    <w:basedOn w:val="NormaleInterlineato"/>
    <w:pPr>
      <w:ind w:firstLine="284"/>
    </w:pPr>
  </w:style>
  <w:style w:type="paragraph" w:customStyle="1" w:styleId="NormaleInterlineatorientratogiustificato">
    <w:name w:val="Normale_Interlineato_rientrato_giustificato"/>
    <w:basedOn w:val="NormaleInterlineatorientrato"/>
    <w:pPr>
      <w:jc w:val="both"/>
    </w:pPr>
  </w:style>
  <w:style w:type="paragraph" w:customStyle="1" w:styleId="NormalenonInterlineato">
    <w:name w:val="Normale_non_Interlineato"/>
    <w:basedOn w:val="NormaleInterlineato"/>
    <w:pPr>
      <w:spacing w:line="240" w:lineRule="exact"/>
    </w:pPr>
  </w:style>
  <w:style w:type="paragraph" w:styleId="Testofumetto">
    <w:name w:val="Balloon Text"/>
    <w:basedOn w:val="Normale"/>
    <w:link w:val="TestofumettoCarattere"/>
    <w:rsid w:val="003B4A7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B4A78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330CA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A330C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30CA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330CA"/>
    <w:rPr>
      <w:rFonts w:asciiTheme="minorHAnsi" w:eastAsiaTheme="minorHAnsi" w:hAnsiTheme="minorHAnsi" w:cstheme="minorBidi"/>
      <w:lang w:val="en-US" w:eastAsia="en-US"/>
    </w:rPr>
  </w:style>
  <w:style w:type="paragraph" w:styleId="Paragrafoelenco">
    <w:name w:val="List Paragraph"/>
    <w:basedOn w:val="Normale"/>
    <w:uiPriority w:val="34"/>
    <w:qFormat/>
    <w:rsid w:val="00A330C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ivacy@certregione.fvg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uro.vigini@regione.fvg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presidente@regione.fvg.i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2934\Desktop\Marialetizia\SERVIZIO_FORESTE\NUOVO%20REGOLAMENTO%20PRIVACY\LETTERA%20SFCF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7ED308B15CA74FB972EE1186E42D69" ma:contentTypeVersion="1" ma:contentTypeDescription="Creare un nuovo documento." ma:contentTypeScope="" ma:versionID="20a0a2ce0c35da6503ec27a1b0c36878">
  <xsd:schema xmlns:xsd="http://www.w3.org/2001/XMLSchema" xmlns:xs="http://www.w3.org/2001/XMLSchema" xmlns:p="http://schemas.microsoft.com/office/2006/metadata/properties" xmlns:ns2="6a1f9fd6-b943-4971-a001-1b94774612e9" targetNamespace="http://schemas.microsoft.com/office/2006/metadata/properties" ma:root="true" ma:fieldsID="ac9257360b7c2015ab62e72286f15f95" ns2:_="">
    <xsd:import namespace="6a1f9fd6-b943-4971-a001-1b94774612e9"/>
    <xsd:element name="properties">
      <xsd:complexType>
        <xsd:sequence>
          <xsd:element name="documentManagement">
            <xsd:complexType>
              <xsd:all>
                <xsd:element ref="ns2:Tipolog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f9fd6-b943-4971-a001-1b94774612e9" elementFormDefault="qualified">
    <xsd:import namespace="http://schemas.microsoft.com/office/2006/documentManagement/types"/>
    <xsd:import namespace="http://schemas.microsoft.com/office/infopath/2007/PartnerControls"/>
    <xsd:element name="Tipologia" ma:index="8" nillable="true" ma:displayName="Tipologia" ma:default="Lettere" ma:format="Dropdown" ma:internalName="Tipologia">
      <xsd:simpleType>
        <xsd:restriction base="dms:Choice">
          <xsd:enumeration value="Decreti Presidente"/>
          <xsd:enumeration value="Decreti dei Direttori"/>
          <xsd:enumeration value="Proposta deliberazione di Giunta"/>
          <xsd:enumeration value="Dichiarazioni sostitutive"/>
          <xsd:enumeration value="Lettere"/>
          <xsd:enumeration value="Var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logia xmlns="6a1f9fd6-b943-4971-a001-1b94774612e9">Lettere</Tipologia>
  </documentManagement>
</p:properties>
</file>

<file path=customXml/itemProps1.xml><?xml version="1.0" encoding="utf-8"?>
<ds:datastoreItem xmlns:ds="http://schemas.openxmlformats.org/officeDocument/2006/customXml" ds:itemID="{D2B853BF-2D94-4F85-B3B2-AFD3DF687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f9fd6-b943-4971-a001-1b9477461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D01FFD-A411-4304-B3B4-9D871C9ED4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2BDA89-D836-4CA8-BE4A-1B0FB72A3AF4}">
  <ds:schemaRefs>
    <ds:schemaRef ds:uri="http://schemas.microsoft.com/office/2006/metadata/properties"/>
    <ds:schemaRef ds:uri="http://schemas.microsoft.com/office/infopath/2007/PartnerControls"/>
    <ds:schemaRef ds:uri="6a1f9fd6-b943-4971-a001-1b94774612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SFCF.dotx</Template>
  <TotalTime>1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 n</vt:lpstr>
    </vt:vector>
  </TitlesOfParts>
  <Company/>
  <LinksUpToDate>false</LinksUpToDate>
  <CharactersWithSpaces>3185</CharactersWithSpaces>
  <SharedDoc>false</SharedDoc>
  <HLinks>
    <vt:vector size="12" baseType="variant">
      <vt:variant>
        <vt:i4>983119</vt:i4>
      </vt:variant>
      <vt:variant>
        <vt:i4>7656</vt:i4>
      </vt:variant>
      <vt:variant>
        <vt:i4>1025</vt:i4>
      </vt:variant>
      <vt:variant>
        <vt:i4>1</vt:i4>
      </vt:variant>
      <vt:variant>
        <vt:lpwstr>SERVIZIORelazioniInternInfrastStategighe2UAF19002000</vt:lpwstr>
      </vt:variant>
      <vt:variant>
        <vt:lpwstr/>
      </vt:variant>
      <vt:variant>
        <vt:i4>983119</vt:i4>
      </vt:variant>
      <vt:variant>
        <vt:i4>-1</vt:i4>
      </vt:variant>
      <vt:variant>
        <vt:i4>2054</vt:i4>
      </vt:variant>
      <vt:variant>
        <vt:i4>1</vt:i4>
      </vt:variant>
      <vt:variant>
        <vt:lpwstr>SERVIZIORelazioniInternInfrastStategighe2UAF19002000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 n</dc:title>
  <dc:creator>Tirelli Marialetizia</dc:creator>
  <cp:lastModifiedBy>Cragnolini Gabriele</cp:lastModifiedBy>
  <cp:revision>2</cp:revision>
  <cp:lastPrinted>2013-12-06T13:07:00Z</cp:lastPrinted>
  <dcterms:created xsi:type="dcterms:W3CDTF">2018-05-24T13:05:00Z</dcterms:created>
  <dcterms:modified xsi:type="dcterms:W3CDTF">2018-05-24T13:05:00Z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0x010100267ED308B15CA74FB972EE1186E42D69</vt:lpwstr>
  </property>
</Properties>
</file>