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924EC" w14:textId="7EC61D00" w:rsidR="00082253" w:rsidRDefault="00497F57" w:rsidP="00497F57">
      <w:pPr>
        <w:spacing w:after="0" w:line="240" w:lineRule="auto"/>
        <w:jc w:val="both"/>
        <w:rPr>
          <w:rFonts w:ascii="DecimaWE Rg" w:eastAsia="Calibri" w:hAnsi="DecimaWE Rg" w:cs="Times New Roman"/>
          <w:b/>
          <w:sz w:val="28"/>
          <w:szCs w:val="28"/>
        </w:rPr>
      </w:pPr>
      <w:r w:rsidRPr="00497F57">
        <w:rPr>
          <w:rFonts w:ascii="DecimaWE Rg" w:eastAsia="Calibri" w:hAnsi="DecimaWE Rg" w:cs="Times New Roman"/>
          <w:b/>
          <w:sz w:val="28"/>
          <w:szCs w:val="28"/>
        </w:rPr>
        <w:t>Regolamento per la concessione di contributi di cui all’articolo 4, comma 32 della legge regionale 45/2017, per la rottamazione di veicoli a benzina e gasolio e per il conseguente acquisto di veicoli ecologici finalizzato a ridurre l’inquinamento atmosferico e migliorare la qualità dell’aria</w:t>
      </w:r>
    </w:p>
    <w:p w14:paraId="2643703A" w14:textId="77777777" w:rsidR="00497F57" w:rsidRDefault="00497F57" w:rsidP="00BA2F55">
      <w:pPr>
        <w:spacing w:after="0" w:line="240" w:lineRule="auto"/>
        <w:rPr>
          <w:rFonts w:ascii="DecimaWE Rg" w:eastAsia="Calibri" w:hAnsi="DecimaWE Rg" w:cs="Times New Roman"/>
          <w:b/>
          <w:sz w:val="28"/>
          <w:szCs w:val="28"/>
        </w:rPr>
      </w:pPr>
    </w:p>
    <w:p w14:paraId="178C5C85" w14:textId="77777777" w:rsidR="00497F57" w:rsidRDefault="00497F57" w:rsidP="00BA2F55">
      <w:pPr>
        <w:spacing w:after="0" w:line="240" w:lineRule="auto"/>
        <w:rPr>
          <w:rFonts w:ascii="DecimaWE Rg" w:hAnsi="DecimaWE Rg"/>
          <w:sz w:val="24"/>
          <w:szCs w:val="24"/>
        </w:rPr>
      </w:pPr>
    </w:p>
    <w:p w14:paraId="4D8E3F27" w14:textId="77777777" w:rsidR="00237E9E" w:rsidRPr="00F74F5A" w:rsidRDefault="00237E9E" w:rsidP="00497F57">
      <w:pPr>
        <w:spacing w:after="0" w:line="240" w:lineRule="auto"/>
        <w:jc w:val="both"/>
        <w:rPr>
          <w:rFonts w:ascii="DecimaWE Rg" w:hAnsi="DecimaWE Rg"/>
          <w:sz w:val="24"/>
          <w:szCs w:val="24"/>
        </w:rPr>
      </w:pPr>
      <w:r w:rsidRPr="00F74F5A">
        <w:rPr>
          <w:rFonts w:ascii="DecimaWE Rg" w:hAnsi="DecimaWE Rg"/>
          <w:sz w:val="24"/>
          <w:szCs w:val="24"/>
        </w:rPr>
        <w:t xml:space="preserve">Art. 1 </w:t>
      </w:r>
      <w:r w:rsidR="00BA2F55" w:rsidRPr="00F74F5A">
        <w:rPr>
          <w:rFonts w:ascii="DecimaWE Rg" w:hAnsi="DecimaWE Rg"/>
          <w:sz w:val="24"/>
          <w:szCs w:val="24"/>
        </w:rPr>
        <w:tab/>
      </w:r>
      <w:r w:rsidR="00CA1CA7" w:rsidRPr="00F74F5A">
        <w:rPr>
          <w:rFonts w:ascii="DecimaWE Rg" w:hAnsi="DecimaWE Rg"/>
          <w:sz w:val="24"/>
          <w:szCs w:val="24"/>
        </w:rPr>
        <w:tab/>
      </w:r>
      <w:r w:rsidR="00B0204F">
        <w:rPr>
          <w:rFonts w:ascii="DecimaWE Rg" w:hAnsi="DecimaWE Rg"/>
          <w:sz w:val="24"/>
          <w:szCs w:val="24"/>
        </w:rPr>
        <w:t>Oggetto</w:t>
      </w:r>
    </w:p>
    <w:p w14:paraId="6519A1AB" w14:textId="77777777" w:rsidR="00237E9E" w:rsidRDefault="00237E9E" w:rsidP="00497F57">
      <w:pPr>
        <w:spacing w:after="0" w:line="240" w:lineRule="auto"/>
        <w:jc w:val="both"/>
        <w:rPr>
          <w:rFonts w:ascii="DecimaWE Rg" w:hAnsi="DecimaWE Rg"/>
          <w:sz w:val="24"/>
          <w:szCs w:val="24"/>
        </w:rPr>
      </w:pPr>
      <w:r w:rsidRPr="00F74F5A">
        <w:rPr>
          <w:rFonts w:ascii="DecimaWE Rg" w:hAnsi="DecimaWE Rg"/>
          <w:sz w:val="24"/>
          <w:szCs w:val="24"/>
        </w:rPr>
        <w:t xml:space="preserve">Art. 2 </w:t>
      </w:r>
      <w:r w:rsidR="00BA2F55" w:rsidRPr="00F74F5A">
        <w:rPr>
          <w:rFonts w:ascii="DecimaWE Rg" w:hAnsi="DecimaWE Rg"/>
          <w:sz w:val="24"/>
          <w:szCs w:val="24"/>
        </w:rPr>
        <w:tab/>
      </w:r>
      <w:r w:rsidR="00CA1CA7" w:rsidRPr="00F74F5A">
        <w:rPr>
          <w:rFonts w:ascii="DecimaWE Rg" w:hAnsi="DecimaWE Rg"/>
          <w:sz w:val="24"/>
          <w:szCs w:val="24"/>
        </w:rPr>
        <w:tab/>
      </w:r>
      <w:r w:rsidRPr="00F74F5A">
        <w:rPr>
          <w:rFonts w:ascii="DecimaWE Rg" w:hAnsi="DecimaWE Rg"/>
          <w:sz w:val="24"/>
          <w:szCs w:val="24"/>
        </w:rPr>
        <w:t>Definizioni</w:t>
      </w:r>
    </w:p>
    <w:p w14:paraId="235C098B" w14:textId="77777777" w:rsidR="00B93A91" w:rsidRPr="00F74F5A" w:rsidRDefault="00B93A91" w:rsidP="00497F57">
      <w:pPr>
        <w:spacing w:after="0" w:line="240" w:lineRule="auto"/>
        <w:jc w:val="both"/>
        <w:rPr>
          <w:rFonts w:ascii="DecimaWE Rg" w:hAnsi="DecimaWE Rg"/>
          <w:sz w:val="24"/>
          <w:szCs w:val="24"/>
        </w:rPr>
      </w:pPr>
      <w:r>
        <w:rPr>
          <w:rFonts w:ascii="DecimaWE Rg" w:hAnsi="DecimaWE Rg"/>
          <w:sz w:val="24"/>
          <w:szCs w:val="24"/>
        </w:rPr>
        <w:t>Art. 3</w:t>
      </w:r>
      <w:r>
        <w:rPr>
          <w:rFonts w:ascii="DecimaWE Rg" w:hAnsi="DecimaWE Rg"/>
          <w:sz w:val="24"/>
          <w:szCs w:val="24"/>
        </w:rPr>
        <w:tab/>
      </w:r>
      <w:r>
        <w:rPr>
          <w:rFonts w:ascii="DecimaWE Rg" w:hAnsi="DecimaWE Rg"/>
          <w:sz w:val="24"/>
          <w:szCs w:val="24"/>
        </w:rPr>
        <w:tab/>
      </w:r>
      <w:r w:rsidR="00191F4A">
        <w:rPr>
          <w:rFonts w:ascii="DecimaWE Rg" w:hAnsi="DecimaWE Rg"/>
          <w:sz w:val="24"/>
          <w:szCs w:val="24"/>
        </w:rPr>
        <w:t>Attività delle Camere di commercio</w:t>
      </w:r>
    </w:p>
    <w:p w14:paraId="1CE6ECF8" w14:textId="5C89965B" w:rsidR="00346957" w:rsidRPr="00F74F5A" w:rsidRDefault="00B93A91" w:rsidP="00497F57">
      <w:pPr>
        <w:spacing w:after="0" w:line="240" w:lineRule="auto"/>
        <w:jc w:val="both"/>
        <w:rPr>
          <w:rFonts w:ascii="DecimaWE Rg" w:hAnsi="DecimaWE Rg"/>
          <w:sz w:val="24"/>
          <w:szCs w:val="24"/>
        </w:rPr>
      </w:pPr>
      <w:r>
        <w:rPr>
          <w:rFonts w:ascii="DecimaWE Rg" w:hAnsi="DecimaWE Rg"/>
          <w:sz w:val="24"/>
          <w:szCs w:val="24"/>
        </w:rPr>
        <w:t>Art. 4</w:t>
      </w:r>
      <w:r w:rsidR="00346957" w:rsidRPr="00F74F5A">
        <w:rPr>
          <w:rFonts w:ascii="DecimaWE Rg" w:hAnsi="DecimaWE Rg"/>
          <w:sz w:val="24"/>
          <w:szCs w:val="24"/>
        </w:rPr>
        <w:t xml:space="preserve"> </w:t>
      </w:r>
      <w:r w:rsidR="00346957" w:rsidRPr="00F74F5A">
        <w:rPr>
          <w:rFonts w:ascii="DecimaWE Rg" w:hAnsi="DecimaWE Rg"/>
          <w:sz w:val="24"/>
          <w:szCs w:val="24"/>
        </w:rPr>
        <w:tab/>
      </w:r>
      <w:r w:rsidR="00346957" w:rsidRPr="00F74F5A">
        <w:rPr>
          <w:rFonts w:ascii="DecimaWE Rg" w:hAnsi="DecimaWE Rg"/>
          <w:sz w:val="24"/>
          <w:szCs w:val="24"/>
        </w:rPr>
        <w:tab/>
        <w:t>Caratteristiche dei veicoli da rottamare</w:t>
      </w:r>
    </w:p>
    <w:p w14:paraId="621DA6E8" w14:textId="316BA3E7" w:rsidR="00346957" w:rsidRPr="00F74F5A" w:rsidRDefault="00237E9E" w:rsidP="00497F57">
      <w:pPr>
        <w:spacing w:after="0" w:line="240" w:lineRule="auto"/>
        <w:jc w:val="both"/>
        <w:rPr>
          <w:rFonts w:ascii="DecimaWE Rg" w:hAnsi="DecimaWE Rg"/>
          <w:sz w:val="24"/>
          <w:szCs w:val="24"/>
        </w:rPr>
      </w:pPr>
      <w:r w:rsidRPr="00F74F5A">
        <w:rPr>
          <w:rFonts w:ascii="DecimaWE Rg" w:hAnsi="DecimaWE Rg"/>
          <w:sz w:val="24"/>
          <w:szCs w:val="24"/>
        </w:rPr>
        <w:t xml:space="preserve">Art. </w:t>
      </w:r>
      <w:r w:rsidR="00B93A91">
        <w:rPr>
          <w:rFonts w:ascii="DecimaWE Rg" w:hAnsi="DecimaWE Rg"/>
          <w:sz w:val="24"/>
          <w:szCs w:val="24"/>
        </w:rPr>
        <w:t>5</w:t>
      </w:r>
      <w:r w:rsidR="00BA2F55" w:rsidRPr="00F74F5A">
        <w:rPr>
          <w:rFonts w:ascii="DecimaWE Rg" w:hAnsi="DecimaWE Rg"/>
          <w:sz w:val="24"/>
          <w:szCs w:val="24"/>
        </w:rPr>
        <w:tab/>
      </w:r>
      <w:r w:rsidR="00CA1CA7" w:rsidRPr="00F74F5A">
        <w:rPr>
          <w:rFonts w:ascii="DecimaWE Rg" w:hAnsi="DecimaWE Rg"/>
          <w:sz w:val="24"/>
          <w:szCs w:val="24"/>
        </w:rPr>
        <w:tab/>
      </w:r>
      <w:r w:rsidR="00346957" w:rsidRPr="00F74F5A">
        <w:rPr>
          <w:rFonts w:ascii="DecimaWE Rg" w:hAnsi="DecimaWE Rg"/>
          <w:sz w:val="24"/>
          <w:szCs w:val="24"/>
        </w:rPr>
        <w:t>Caratteristiche dei veicoli da acquistare</w:t>
      </w:r>
    </w:p>
    <w:p w14:paraId="2698F0B1" w14:textId="77777777" w:rsidR="00237E9E" w:rsidRPr="00F74F5A" w:rsidRDefault="00B93A91" w:rsidP="00497F57">
      <w:pPr>
        <w:spacing w:after="0" w:line="240" w:lineRule="auto"/>
        <w:jc w:val="both"/>
        <w:rPr>
          <w:rFonts w:ascii="DecimaWE Rg" w:hAnsi="DecimaWE Rg"/>
          <w:sz w:val="24"/>
          <w:szCs w:val="24"/>
        </w:rPr>
      </w:pPr>
      <w:r>
        <w:rPr>
          <w:rFonts w:ascii="DecimaWE Rg" w:hAnsi="DecimaWE Rg"/>
          <w:sz w:val="24"/>
          <w:szCs w:val="24"/>
        </w:rPr>
        <w:t>Art. 6</w:t>
      </w:r>
      <w:r w:rsidR="00346957" w:rsidRPr="00F74F5A">
        <w:rPr>
          <w:rFonts w:ascii="DecimaWE Rg" w:hAnsi="DecimaWE Rg"/>
          <w:sz w:val="24"/>
          <w:szCs w:val="24"/>
        </w:rPr>
        <w:t xml:space="preserve"> </w:t>
      </w:r>
      <w:r w:rsidR="00346957" w:rsidRPr="00F74F5A">
        <w:rPr>
          <w:rFonts w:ascii="DecimaWE Rg" w:hAnsi="DecimaWE Rg"/>
          <w:sz w:val="24"/>
          <w:szCs w:val="24"/>
        </w:rPr>
        <w:tab/>
      </w:r>
      <w:r w:rsidR="00346957" w:rsidRPr="00F74F5A">
        <w:rPr>
          <w:rFonts w:ascii="DecimaWE Rg" w:hAnsi="DecimaWE Rg"/>
          <w:sz w:val="24"/>
          <w:szCs w:val="24"/>
        </w:rPr>
        <w:tab/>
      </w:r>
      <w:r w:rsidR="00237E9E" w:rsidRPr="00F74F5A">
        <w:rPr>
          <w:rFonts w:ascii="DecimaWE Rg" w:hAnsi="DecimaWE Rg"/>
          <w:sz w:val="24"/>
          <w:szCs w:val="24"/>
        </w:rPr>
        <w:t>Beneficiari, oggetto ed ammontare del contributo</w:t>
      </w:r>
    </w:p>
    <w:p w14:paraId="54568B0B" w14:textId="77777777" w:rsidR="00237E9E" w:rsidRPr="00F74F5A" w:rsidRDefault="00237E9E" w:rsidP="00497F57">
      <w:pPr>
        <w:spacing w:after="0" w:line="240" w:lineRule="auto"/>
        <w:jc w:val="both"/>
        <w:rPr>
          <w:rFonts w:ascii="DecimaWE Rg" w:hAnsi="DecimaWE Rg"/>
          <w:sz w:val="24"/>
          <w:szCs w:val="24"/>
        </w:rPr>
      </w:pPr>
      <w:r w:rsidRPr="00F74F5A">
        <w:rPr>
          <w:rFonts w:ascii="DecimaWE Rg" w:hAnsi="DecimaWE Rg"/>
          <w:sz w:val="24"/>
          <w:szCs w:val="24"/>
        </w:rPr>
        <w:t xml:space="preserve">Art. </w:t>
      </w:r>
      <w:r w:rsidR="00922CC0">
        <w:rPr>
          <w:rFonts w:ascii="DecimaWE Rg" w:hAnsi="DecimaWE Rg"/>
          <w:sz w:val="24"/>
          <w:szCs w:val="24"/>
        </w:rPr>
        <w:t>7</w:t>
      </w:r>
      <w:r w:rsidR="00BA2F55" w:rsidRPr="00F74F5A">
        <w:rPr>
          <w:rFonts w:ascii="DecimaWE Rg" w:hAnsi="DecimaWE Rg"/>
          <w:sz w:val="24"/>
          <w:szCs w:val="24"/>
        </w:rPr>
        <w:tab/>
      </w:r>
      <w:r w:rsidR="00CA1CA7" w:rsidRPr="00F74F5A">
        <w:rPr>
          <w:rFonts w:ascii="DecimaWE Rg" w:hAnsi="DecimaWE Rg"/>
          <w:sz w:val="24"/>
          <w:szCs w:val="24"/>
        </w:rPr>
        <w:tab/>
      </w:r>
      <w:r w:rsidRPr="00F74F5A">
        <w:rPr>
          <w:rFonts w:ascii="DecimaWE Rg" w:hAnsi="DecimaWE Rg"/>
          <w:sz w:val="24"/>
          <w:szCs w:val="24"/>
        </w:rPr>
        <w:t>Presentazione delle domande</w:t>
      </w:r>
    </w:p>
    <w:p w14:paraId="17210F8C" w14:textId="77777777" w:rsidR="00237E9E" w:rsidRPr="00F74F5A" w:rsidRDefault="00237E9E" w:rsidP="00497F57">
      <w:pPr>
        <w:spacing w:after="0" w:line="240" w:lineRule="auto"/>
        <w:jc w:val="both"/>
        <w:rPr>
          <w:rFonts w:ascii="DecimaWE Rg" w:hAnsi="DecimaWE Rg"/>
          <w:sz w:val="24"/>
          <w:szCs w:val="24"/>
        </w:rPr>
      </w:pPr>
      <w:r w:rsidRPr="00F74F5A">
        <w:rPr>
          <w:rFonts w:ascii="DecimaWE Rg" w:hAnsi="DecimaWE Rg"/>
          <w:sz w:val="24"/>
          <w:szCs w:val="24"/>
        </w:rPr>
        <w:t xml:space="preserve">Art. </w:t>
      </w:r>
      <w:r w:rsidR="00922CC0">
        <w:rPr>
          <w:rFonts w:ascii="DecimaWE Rg" w:hAnsi="DecimaWE Rg"/>
          <w:sz w:val="24"/>
          <w:szCs w:val="24"/>
        </w:rPr>
        <w:t>8</w:t>
      </w:r>
      <w:r w:rsidRPr="00F74F5A">
        <w:rPr>
          <w:rFonts w:ascii="DecimaWE Rg" w:hAnsi="DecimaWE Rg"/>
          <w:sz w:val="24"/>
          <w:szCs w:val="24"/>
        </w:rPr>
        <w:t xml:space="preserve"> </w:t>
      </w:r>
      <w:r w:rsidR="00BA2F55" w:rsidRPr="00F74F5A">
        <w:rPr>
          <w:rFonts w:ascii="DecimaWE Rg" w:hAnsi="DecimaWE Rg"/>
          <w:sz w:val="24"/>
          <w:szCs w:val="24"/>
        </w:rPr>
        <w:tab/>
      </w:r>
      <w:r w:rsidR="00CA1CA7" w:rsidRPr="00F74F5A">
        <w:rPr>
          <w:rFonts w:ascii="DecimaWE Rg" w:hAnsi="DecimaWE Rg"/>
          <w:sz w:val="24"/>
          <w:szCs w:val="24"/>
        </w:rPr>
        <w:tab/>
      </w:r>
      <w:r w:rsidRPr="00F74F5A">
        <w:rPr>
          <w:rFonts w:ascii="DecimaWE Rg" w:hAnsi="DecimaWE Rg"/>
          <w:sz w:val="24"/>
          <w:szCs w:val="24"/>
        </w:rPr>
        <w:t>Procedimento e istruttoria delle domande</w:t>
      </w:r>
    </w:p>
    <w:p w14:paraId="6A5E2C92" w14:textId="77777777" w:rsidR="00237E9E" w:rsidRPr="00F74F5A" w:rsidRDefault="00237E9E" w:rsidP="00497F57">
      <w:pPr>
        <w:spacing w:after="0" w:line="240" w:lineRule="auto"/>
        <w:jc w:val="both"/>
        <w:rPr>
          <w:rFonts w:ascii="DecimaWE Rg" w:hAnsi="DecimaWE Rg"/>
          <w:sz w:val="24"/>
          <w:szCs w:val="24"/>
        </w:rPr>
      </w:pPr>
      <w:r w:rsidRPr="00F74F5A">
        <w:rPr>
          <w:rFonts w:ascii="DecimaWE Rg" w:hAnsi="DecimaWE Rg"/>
          <w:sz w:val="24"/>
          <w:szCs w:val="24"/>
        </w:rPr>
        <w:t xml:space="preserve">Art. </w:t>
      </w:r>
      <w:r w:rsidR="00922CC0">
        <w:rPr>
          <w:rFonts w:ascii="DecimaWE Rg" w:hAnsi="DecimaWE Rg"/>
          <w:sz w:val="24"/>
          <w:szCs w:val="24"/>
        </w:rPr>
        <w:t>9</w:t>
      </w:r>
      <w:r w:rsidR="00BA2F55" w:rsidRPr="00F74F5A">
        <w:rPr>
          <w:rFonts w:ascii="DecimaWE Rg" w:hAnsi="DecimaWE Rg"/>
          <w:sz w:val="24"/>
          <w:szCs w:val="24"/>
        </w:rPr>
        <w:tab/>
      </w:r>
      <w:r w:rsidR="00CA1CA7" w:rsidRPr="00F74F5A">
        <w:rPr>
          <w:rFonts w:ascii="DecimaWE Rg" w:hAnsi="DecimaWE Rg"/>
          <w:sz w:val="24"/>
          <w:szCs w:val="24"/>
        </w:rPr>
        <w:tab/>
      </w:r>
      <w:r w:rsidRPr="00F74F5A">
        <w:rPr>
          <w:rFonts w:ascii="DecimaWE Rg" w:hAnsi="DecimaWE Rg"/>
          <w:sz w:val="24"/>
          <w:szCs w:val="24"/>
        </w:rPr>
        <w:t>Concessione e liquidazione dei contributi</w:t>
      </w:r>
    </w:p>
    <w:p w14:paraId="39E0DE84" w14:textId="77777777" w:rsidR="00237E9E" w:rsidRPr="00F74F5A" w:rsidRDefault="00237E9E" w:rsidP="00497F57">
      <w:pPr>
        <w:spacing w:after="0" w:line="240" w:lineRule="auto"/>
        <w:jc w:val="both"/>
        <w:rPr>
          <w:rFonts w:ascii="DecimaWE Rg" w:hAnsi="DecimaWE Rg"/>
          <w:sz w:val="24"/>
          <w:szCs w:val="24"/>
        </w:rPr>
      </w:pPr>
      <w:r w:rsidRPr="00F74F5A">
        <w:rPr>
          <w:rFonts w:ascii="DecimaWE Rg" w:hAnsi="DecimaWE Rg"/>
          <w:sz w:val="24"/>
          <w:szCs w:val="24"/>
        </w:rPr>
        <w:t xml:space="preserve">Art. </w:t>
      </w:r>
      <w:r w:rsidR="00922CC0">
        <w:rPr>
          <w:rFonts w:ascii="DecimaWE Rg" w:hAnsi="DecimaWE Rg"/>
          <w:sz w:val="24"/>
          <w:szCs w:val="24"/>
        </w:rPr>
        <w:t>10</w:t>
      </w:r>
      <w:r w:rsidRPr="00F74F5A">
        <w:rPr>
          <w:rFonts w:ascii="DecimaWE Rg" w:hAnsi="DecimaWE Rg"/>
          <w:sz w:val="24"/>
          <w:szCs w:val="24"/>
        </w:rPr>
        <w:t xml:space="preserve"> </w:t>
      </w:r>
      <w:r w:rsidR="00BA2F55" w:rsidRPr="00F74F5A">
        <w:rPr>
          <w:rFonts w:ascii="DecimaWE Rg" w:hAnsi="DecimaWE Rg"/>
          <w:sz w:val="24"/>
          <w:szCs w:val="24"/>
        </w:rPr>
        <w:tab/>
      </w:r>
      <w:r w:rsidR="00CA1CA7" w:rsidRPr="00F74F5A">
        <w:rPr>
          <w:rFonts w:ascii="DecimaWE Rg" w:hAnsi="DecimaWE Rg"/>
          <w:sz w:val="24"/>
          <w:szCs w:val="24"/>
        </w:rPr>
        <w:tab/>
      </w:r>
      <w:r w:rsidRPr="00F74F5A">
        <w:rPr>
          <w:rFonts w:ascii="DecimaWE Rg" w:hAnsi="DecimaWE Rg"/>
          <w:sz w:val="24"/>
          <w:szCs w:val="24"/>
        </w:rPr>
        <w:t>Cumulo dei contributi</w:t>
      </w:r>
    </w:p>
    <w:p w14:paraId="02C54300" w14:textId="77777777" w:rsidR="00237E9E" w:rsidRPr="00F74F5A" w:rsidRDefault="00237E9E" w:rsidP="00497F57">
      <w:pPr>
        <w:spacing w:after="0" w:line="240" w:lineRule="auto"/>
        <w:jc w:val="both"/>
        <w:rPr>
          <w:rFonts w:ascii="DecimaWE Rg" w:hAnsi="DecimaWE Rg"/>
          <w:sz w:val="24"/>
          <w:szCs w:val="24"/>
        </w:rPr>
      </w:pPr>
      <w:r w:rsidRPr="00F74F5A">
        <w:rPr>
          <w:rFonts w:ascii="DecimaWE Rg" w:hAnsi="DecimaWE Rg"/>
          <w:sz w:val="24"/>
          <w:szCs w:val="24"/>
        </w:rPr>
        <w:t xml:space="preserve">Art. </w:t>
      </w:r>
      <w:r w:rsidR="00922CC0">
        <w:rPr>
          <w:rFonts w:ascii="DecimaWE Rg" w:hAnsi="DecimaWE Rg"/>
          <w:sz w:val="24"/>
          <w:szCs w:val="24"/>
        </w:rPr>
        <w:t>11</w:t>
      </w:r>
      <w:r w:rsidRPr="00F74F5A">
        <w:rPr>
          <w:rFonts w:ascii="DecimaWE Rg" w:hAnsi="DecimaWE Rg"/>
          <w:sz w:val="24"/>
          <w:szCs w:val="24"/>
        </w:rPr>
        <w:t xml:space="preserve"> </w:t>
      </w:r>
      <w:r w:rsidR="00BA2F55" w:rsidRPr="00F74F5A">
        <w:rPr>
          <w:rFonts w:ascii="DecimaWE Rg" w:hAnsi="DecimaWE Rg"/>
          <w:sz w:val="24"/>
          <w:szCs w:val="24"/>
        </w:rPr>
        <w:tab/>
      </w:r>
      <w:r w:rsidR="00CA1CA7" w:rsidRPr="00F74F5A">
        <w:rPr>
          <w:rFonts w:ascii="DecimaWE Rg" w:hAnsi="DecimaWE Rg"/>
          <w:sz w:val="24"/>
          <w:szCs w:val="24"/>
        </w:rPr>
        <w:tab/>
      </w:r>
      <w:r w:rsidRPr="00F74F5A">
        <w:rPr>
          <w:rFonts w:ascii="DecimaWE Rg" w:hAnsi="DecimaWE Rg"/>
          <w:sz w:val="24"/>
          <w:szCs w:val="24"/>
        </w:rPr>
        <w:t>Controlli</w:t>
      </w:r>
    </w:p>
    <w:p w14:paraId="64A810B1" w14:textId="77777777" w:rsidR="00237E9E" w:rsidRDefault="00237E9E" w:rsidP="00497F57">
      <w:pPr>
        <w:spacing w:after="0" w:line="240" w:lineRule="auto"/>
        <w:jc w:val="both"/>
        <w:rPr>
          <w:rFonts w:ascii="DecimaWE Rg" w:hAnsi="DecimaWE Rg"/>
          <w:sz w:val="24"/>
          <w:szCs w:val="24"/>
        </w:rPr>
      </w:pPr>
      <w:r w:rsidRPr="002A69FD">
        <w:rPr>
          <w:rFonts w:ascii="DecimaWE Rg" w:hAnsi="DecimaWE Rg"/>
          <w:sz w:val="24"/>
          <w:szCs w:val="24"/>
        </w:rPr>
        <w:t>Art. 1</w:t>
      </w:r>
      <w:r w:rsidR="00922CC0" w:rsidRPr="002A69FD">
        <w:rPr>
          <w:rFonts w:ascii="DecimaWE Rg" w:hAnsi="DecimaWE Rg"/>
          <w:sz w:val="24"/>
          <w:szCs w:val="24"/>
        </w:rPr>
        <w:t>2</w:t>
      </w:r>
      <w:r w:rsidRPr="002A69FD">
        <w:rPr>
          <w:rFonts w:ascii="DecimaWE Rg" w:hAnsi="DecimaWE Rg"/>
          <w:sz w:val="24"/>
          <w:szCs w:val="24"/>
        </w:rPr>
        <w:t xml:space="preserve"> </w:t>
      </w:r>
      <w:r w:rsidR="00BA2F55" w:rsidRPr="002A69FD">
        <w:rPr>
          <w:rFonts w:ascii="DecimaWE Rg" w:hAnsi="DecimaWE Rg"/>
          <w:sz w:val="24"/>
          <w:szCs w:val="24"/>
        </w:rPr>
        <w:tab/>
      </w:r>
      <w:r w:rsidR="00CA1CA7" w:rsidRPr="002A69FD">
        <w:rPr>
          <w:rFonts w:ascii="DecimaWE Rg" w:hAnsi="DecimaWE Rg"/>
          <w:sz w:val="24"/>
          <w:szCs w:val="24"/>
        </w:rPr>
        <w:tab/>
      </w:r>
      <w:r w:rsidR="00A55900" w:rsidRPr="002A69FD">
        <w:rPr>
          <w:rFonts w:ascii="DecimaWE Rg" w:hAnsi="DecimaWE Rg"/>
          <w:sz w:val="24"/>
          <w:szCs w:val="24"/>
        </w:rPr>
        <w:t>R</w:t>
      </w:r>
      <w:r w:rsidRPr="002A69FD">
        <w:rPr>
          <w:rFonts w:ascii="DecimaWE Rg" w:hAnsi="DecimaWE Rg"/>
          <w:sz w:val="24"/>
          <w:szCs w:val="24"/>
        </w:rPr>
        <w:t>evoc</w:t>
      </w:r>
      <w:r w:rsidR="00AC2106" w:rsidRPr="002A69FD">
        <w:rPr>
          <w:rFonts w:ascii="DecimaWE Rg" w:hAnsi="DecimaWE Rg"/>
          <w:sz w:val="24"/>
          <w:szCs w:val="24"/>
        </w:rPr>
        <w:t>a</w:t>
      </w:r>
    </w:p>
    <w:p w14:paraId="7A3E1B9B" w14:textId="4E2AFFB5" w:rsidR="00E957B1" w:rsidRPr="00F74F5A" w:rsidRDefault="00E957B1" w:rsidP="00497F57">
      <w:pPr>
        <w:spacing w:after="0" w:line="240" w:lineRule="auto"/>
        <w:jc w:val="both"/>
        <w:rPr>
          <w:rFonts w:ascii="DecimaWE Rg" w:hAnsi="DecimaWE Rg"/>
          <w:sz w:val="24"/>
          <w:szCs w:val="24"/>
        </w:rPr>
      </w:pPr>
      <w:r w:rsidRPr="004D6D75">
        <w:rPr>
          <w:rFonts w:ascii="DecimaWE Rg" w:hAnsi="DecimaWE Rg"/>
          <w:sz w:val="24"/>
          <w:szCs w:val="24"/>
        </w:rPr>
        <w:t>Art. 13</w:t>
      </w:r>
      <w:r w:rsidRPr="004D6D75">
        <w:rPr>
          <w:rFonts w:ascii="DecimaWE Rg" w:hAnsi="DecimaWE Rg"/>
          <w:sz w:val="24"/>
          <w:szCs w:val="24"/>
        </w:rPr>
        <w:tab/>
      </w:r>
      <w:r w:rsidRPr="004D6D75">
        <w:rPr>
          <w:rFonts w:ascii="DecimaWE Rg" w:hAnsi="DecimaWE Rg"/>
          <w:sz w:val="24"/>
          <w:szCs w:val="24"/>
        </w:rPr>
        <w:tab/>
        <w:t>Disposizioni transitorie</w:t>
      </w:r>
    </w:p>
    <w:p w14:paraId="1E955143" w14:textId="45373551" w:rsidR="00237E9E" w:rsidRPr="00F74F5A" w:rsidRDefault="00237E9E" w:rsidP="00497F57">
      <w:pPr>
        <w:spacing w:after="0" w:line="240" w:lineRule="auto"/>
        <w:jc w:val="both"/>
        <w:rPr>
          <w:rFonts w:ascii="DecimaWE Rg" w:hAnsi="DecimaWE Rg"/>
          <w:sz w:val="24"/>
          <w:szCs w:val="24"/>
        </w:rPr>
      </w:pPr>
      <w:r w:rsidRPr="00F74F5A">
        <w:rPr>
          <w:rFonts w:ascii="DecimaWE Rg" w:hAnsi="DecimaWE Rg"/>
          <w:sz w:val="24"/>
          <w:szCs w:val="24"/>
        </w:rPr>
        <w:t>Art. 1</w:t>
      </w:r>
      <w:r w:rsidR="00E957B1">
        <w:rPr>
          <w:rFonts w:ascii="DecimaWE Rg" w:hAnsi="DecimaWE Rg"/>
          <w:sz w:val="24"/>
          <w:szCs w:val="24"/>
        </w:rPr>
        <w:t>4</w:t>
      </w:r>
      <w:r w:rsidR="00BA2F55" w:rsidRPr="00F74F5A">
        <w:rPr>
          <w:rFonts w:ascii="DecimaWE Rg" w:hAnsi="DecimaWE Rg"/>
          <w:sz w:val="24"/>
          <w:szCs w:val="24"/>
        </w:rPr>
        <w:tab/>
      </w:r>
      <w:r w:rsidR="00CA1CA7" w:rsidRPr="00F74F5A">
        <w:rPr>
          <w:rFonts w:ascii="DecimaWE Rg" w:hAnsi="DecimaWE Rg"/>
          <w:sz w:val="24"/>
          <w:szCs w:val="24"/>
        </w:rPr>
        <w:tab/>
      </w:r>
      <w:r w:rsidRPr="00F74F5A">
        <w:rPr>
          <w:rFonts w:ascii="DecimaWE Rg" w:hAnsi="DecimaWE Rg"/>
          <w:sz w:val="24"/>
          <w:szCs w:val="24"/>
        </w:rPr>
        <w:t>Rinvio</w:t>
      </w:r>
    </w:p>
    <w:p w14:paraId="615B4497" w14:textId="4C1340D1" w:rsidR="00237E9E" w:rsidRPr="00F74F5A" w:rsidRDefault="00237E9E" w:rsidP="00497F57">
      <w:pPr>
        <w:spacing w:after="0" w:line="240" w:lineRule="auto"/>
        <w:jc w:val="both"/>
        <w:rPr>
          <w:rFonts w:ascii="DecimaWE Rg" w:hAnsi="DecimaWE Rg"/>
          <w:sz w:val="24"/>
          <w:szCs w:val="24"/>
        </w:rPr>
      </w:pPr>
      <w:r w:rsidRPr="00F74F5A">
        <w:rPr>
          <w:rFonts w:ascii="DecimaWE Rg" w:hAnsi="DecimaWE Rg"/>
          <w:sz w:val="24"/>
          <w:szCs w:val="24"/>
        </w:rPr>
        <w:t>Art. 1</w:t>
      </w:r>
      <w:r w:rsidR="00E957B1">
        <w:rPr>
          <w:rFonts w:ascii="DecimaWE Rg" w:hAnsi="DecimaWE Rg"/>
          <w:sz w:val="24"/>
          <w:szCs w:val="24"/>
        </w:rPr>
        <w:t>5</w:t>
      </w:r>
      <w:r w:rsidRPr="00F74F5A">
        <w:rPr>
          <w:rFonts w:ascii="DecimaWE Rg" w:hAnsi="DecimaWE Rg"/>
          <w:sz w:val="24"/>
          <w:szCs w:val="24"/>
        </w:rPr>
        <w:t xml:space="preserve"> </w:t>
      </w:r>
      <w:r w:rsidR="00BA2F55" w:rsidRPr="00F74F5A">
        <w:rPr>
          <w:rFonts w:ascii="DecimaWE Rg" w:hAnsi="DecimaWE Rg"/>
          <w:sz w:val="24"/>
          <w:szCs w:val="24"/>
        </w:rPr>
        <w:tab/>
      </w:r>
      <w:r w:rsidR="00CA1CA7" w:rsidRPr="00F74F5A">
        <w:rPr>
          <w:rFonts w:ascii="DecimaWE Rg" w:hAnsi="DecimaWE Rg"/>
          <w:sz w:val="24"/>
          <w:szCs w:val="24"/>
        </w:rPr>
        <w:tab/>
      </w:r>
      <w:r w:rsidRPr="00F74F5A">
        <w:rPr>
          <w:rFonts w:ascii="DecimaWE Rg" w:hAnsi="DecimaWE Rg"/>
          <w:sz w:val="24"/>
          <w:szCs w:val="24"/>
        </w:rPr>
        <w:t>Rinvio dinamico</w:t>
      </w:r>
    </w:p>
    <w:p w14:paraId="0563391D" w14:textId="3BA43C7A" w:rsidR="00BA2F55" w:rsidRPr="00F74F5A" w:rsidRDefault="00237E9E" w:rsidP="00497F57">
      <w:pPr>
        <w:spacing w:after="0" w:line="240" w:lineRule="auto"/>
        <w:jc w:val="both"/>
        <w:rPr>
          <w:rFonts w:ascii="DecimaWE Rg" w:hAnsi="DecimaWE Rg"/>
          <w:sz w:val="24"/>
          <w:szCs w:val="24"/>
        </w:rPr>
      </w:pPr>
      <w:r w:rsidRPr="00F74F5A">
        <w:rPr>
          <w:rFonts w:ascii="DecimaWE Rg" w:hAnsi="DecimaWE Rg"/>
          <w:sz w:val="24"/>
          <w:szCs w:val="24"/>
        </w:rPr>
        <w:t>Art. 1</w:t>
      </w:r>
      <w:r w:rsidR="00E957B1">
        <w:rPr>
          <w:rFonts w:ascii="DecimaWE Rg" w:hAnsi="DecimaWE Rg"/>
          <w:sz w:val="24"/>
          <w:szCs w:val="24"/>
        </w:rPr>
        <w:t>6</w:t>
      </w:r>
      <w:r w:rsidRPr="00F74F5A">
        <w:rPr>
          <w:rFonts w:ascii="DecimaWE Rg" w:hAnsi="DecimaWE Rg"/>
          <w:sz w:val="24"/>
          <w:szCs w:val="24"/>
        </w:rPr>
        <w:t xml:space="preserve"> </w:t>
      </w:r>
      <w:r w:rsidR="00BA2F55" w:rsidRPr="00F74F5A">
        <w:rPr>
          <w:rFonts w:ascii="DecimaWE Rg" w:hAnsi="DecimaWE Rg"/>
          <w:sz w:val="24"/>
          <w:szCs w:val="24"/>
        </w:rPr>
        <w:tab/>
      </w:r>
      <w:r w:rsidR="00CA1CA7" w:rsidRPr="00F74F5A">
        <w:rPr>
          <w:rFonts w:ascii="DecimaWE Rg" w:hAnsi="DecimaWE Rg"/>
          <w:sz w:val="24"/>
          <w:szCs w:val="24"/>
        </w:rPr>
        <w:tab/>
      </w:r>
      <w:r w:rsidRPr="00F74F5A">
        <w:rPr>
          <w:rFonts w:ascii="DecimaWE Rg" w:hAnsi="DecimaWE Rg"/>
          <w:sz w:val="24"/>
          <w:szCs w:val="24"/>
        </w:rPr>
        <w:t>Entrata in vigore</w:t>
      </w:r>
    </w:p>
    <w:p w14:paraId="4A92C25C" w14:textId="77777777" w:rsidR="00B67950" w:rsidRPr="00F74F5A" w:rsidRDefault="00B67950" w:rsidP="00A936D5">
      <w:pPr>
        <w:spacing w:after="0" w:line="240" w:lineRule="auto"/>
        <w:jc w:val="center"/>
        <w:rPr>
          <w:rFonts w:ascii="DecimaWE Rg" w:hAnsi="DecimaWE Rg"/>
          <w:sz w:val="24"/>
          <w:szCs w:val="24"/>
        </w:rPr>
      </w:pPr>
    </w:p>
    <w:p w14:paraId="7B371F6E" w14:textId="11714133" w:rsidR="00CA1CA7" w:rsidRPr="00F74F5A" w:rsidRDefault="005F2B04" w:rsidP="00963F19">
      <w:pPr>
        <w:spacing w:after="0" w:line="240" w:lineRule="auto"/>
        <w:jc w:val="center"/>
        <w:rPr>
          <w:rFonts w:ascii="DecimaWE Rg" w:hAnsi="DecimaWE Rg"/>
          <w:sz w:val="24"/>
          <w:szCs w:val="24"/>
        </w:rPr>
      </w:pPr>
      <w:r>
        <w:rPr>
          <w:rFonts w:ascii="DecimaWE Rg" w:hAnsi="DecimaWE Rg"/>
          <w:sz w:val="24"/>
          <w:szCs w:val="24"/>
        </w:rPr>
        <w:t>Articolo</w:t>
      </w:r>
      <w:r w:rsidR="00CA1CA7" w:rsidRPr="00F74F5A">
        <w:rPr>
          <w:rFonts w:ascii="DecimaWE Rg" w:hAnsi="DecimaWE Rg"/>
          <w:sz w:val="24"/>
          <w:szCs w:val="24"/>
        </w:rPr>
        <w:t xml:space="preserve"> 1 </w:t>
      </w:r>
    </w:p>
    <w:p w14:paraId="0CBDC144" w14:textId="77777777" w:rsidR="00237E9E" w:rsidRPr="00F74F5A" w:rsidRDefault="00066844" w:rsidP="00CA1CA7">
      <w:pPr>
        <w:spacing w:after="120" w:line="240" w:lineRule="auto"/>
        <w:jc w:val="center"/>
        <w:rPr>
          <w:rFonts w:ascii="DecimaWE Rg" w:hAnsi="DecimaWE Rg"/>
          <w:sz w:val="24"/>
          <w:szCs w:val="24"/>
        </w:rPr>
      </w:pPr>
      <w:r>
        <w:rPr>
          <w:rFonts w:ascii="DecimaWE Rg" w:hAnsi="DecimaWE Rg"/>
          <w:sz w:val="24"/>
          <w:szCs w:val="24"/>
        </w:rPr>
        <w:t>(Oggetto</w:t>
      </w:r>
      <w:r w:rsidR="00237E9E" w:rsidRPr="00F74F5A">
        <w:rPr>
          <w:rFonts w:ascii="DecimaWE Rg" w:hAnsi="DecimaWE Rg"/>
          <w:sz w:val="24"/>
          <w:szCs w:val="24"/>
        </w:rPr>
        <w:t>)</w:t>
      </w:r>
    </w:p>
    <w:p w14:paraId="57A0C196" w14:textId="5E7D60CA" w:rsidR="00252C24" w:rsidRPr="00373A76" w:rsidRDefault="00252C24" w:rsidP="008C68C2">
      <w:pPr>
        <w:pStyle w:val="Paragrafoelenco"/>
        <w:numPr>
          <w:ilvl w:val="0"/>
          <w:numId w:val="13"/>
        </w:numPr>
        <w:spacing w:line="240" w:lineRule="auto"/>
        <w:ind w:left="357" w:hanging="357"/>
        <w:jc w:val="both"/>
        <w:rPr>
          <w:rFonts w:ascii="DecimaWE Rg" w:hAnsi="DecimaWE Rg"/>
          <w:sz w:val="24"/>
          <w:szCs w:val="24"/>
        </w:rPr>
      </w:pPr>
      <w:r w:rsidRPr="00F74F5A">
        <w:rPr>
          <w:rFonts w:ascii="DecimaWE Rg" w:hAnsi="DecimaWE Rg"/>
          <w:sz w:val="24"/>
          <w:szCs w:val="24"/>
        </w:rPr>
        <w:t>Ai sensi dell’articolo</w:t>
      </w:r>
      <w:r>
        <w:rPr>
          <w:rFonts w:ascii="DecimaWE Rg" w:hAnsi="DecimaWE Rg"/>
          <w:sz w:val="24"/>
          <w:szCs w:val="24"/>
        </w:rPr>
        <w:t xml:space="preserve"> 4, commi 33 e 34, </w:t>
      </w:r>
      <w:r w:rsidRPr="00F74F5A">
        <w:rPr>
          <w:rFonts w:ascii="DecimaWE Rg" w:hAnsi="DecimaWE Rg"/>
          <w:sz w:val="24"/>
          <w:szCs w:val="24"/>
        </w:rPr>
        <w:t>della legge regionale 28 dicembre 2017, n. 45 (Legge di stabilità 2018),</w:t>
      </w:r>
      <w:r>
        <w:rPr>
          <w:rFonts w:ascii="DecimaWE Rg" w:hAnsi="DecimaWE Rg"/>
          <w:sz w:val="24"/>
          <w:szCs w:val="24"/>
        </w:rPr>
        <w:t xml:space="preserve"> </w:t>
      </w:r>
      <w:r w:rsidRPr="00F74F5A">
        <w:rPr>
          <w:rFonts w:ascii="DecimaWE Rg" w:hAnsi="DecimaWE Rg"/>
          <w:sz w:val="24"/>
          <w:szCs w:val="24"/>
        </w:rPr>
        <w:t xml:space="preserve">il presente </w:t>
      </w:r>
      <w:r w:rsidRPr="00373A76">
        <w:rPr>
          <w:rFonts w:ascii="DecimaWE Rg" w:hAnsi="DecimaWE Rg"/>
          <w:sz w:val="24"/>
          <w:szCs w:val="24"/>
        </w:rPr>
        <w:t>regolamento disciplina:</w:t>
      </w:r>
    </w:p>
    <w:p w14:paraId="64AF96C7" w14:textId="63F6C587" w:rsidR="009C607A" w:rsidRPr="00497F57" w:rsidRDefault="00252C24" w:rsidP="00B7695F">
      <w:pPr>
        <w:pStyle w:val="Paragrafoelenco"/>
        <w:numPr>
          <w:ilvl w:val="0"/>
          <w:numId w:val="27"/>
        </w:numPr>
        <w:spacing w:line="240" w:lineRule="auto"/>
        <w:ind w:left="714" w:hanging="357"/>
        <w:jc w:val="both"/>
        <w:rPr>
          <w:rFonts w:ascii="DecimaWE Rg" w:hAnsi="DecimaWE Rg"/>
          <w:sz w:val="24"/>
          <w:szCs w:val="24"/>
        </w:rPr>
      </w:pPr>
      <w:r w:rsidRPr="005A7AE8">
        <w:rPr>
          <w:rFonts w:ascii="DecimaWE Rg" w:hAnsi="DecimaWE Rg"/>
          <w:sz w:val="24"/>
          <w:szCs w:val="24"/>
        </w:rPr>
        <w:t xml:space="preserve">il procedimento per la concessione e l’erogazione, per il tramite delle Camere di commercio, industria, artigianato ed agricoltura della regione Friuli Venezia Giulia, di seguito denominate “CCIAA”, di contributi a privati per la rottamazione di veicoli a </w:t>
      </w:r>
      <w:r w:rsidR="00373A76" w:rsidRPr="005A7AE8">
        <w:rPr>
          <w:rFonts w:ascii="DecimaWE Rg" w:hAnsi="DecimaWE Rg"/>
          <w:sz w:val="24"/>
          <w:szCs w:val="24"/>
        </w:rPr>
        <w:t xml:space="preserve">benzina </w:t>
      </w:r>
      <w:r w:rsidRPr="00497F57">
        <w:rPr>
          <w:rFonts w:ascii="DecimaWE Rg" w:hAnsi="DecimaWE Rg"/>
          <w:sz w:val="24"/>
          <w:szCs w:val="24"/>
        </w:rPr>
        <w:t>o a gasolio Euro 0, Euro 1, Euro 2, Euro 3 o Euro 4 e per il conseguente acquisto di veicoli di categoria M1, nuovi, o usati a "km 0", o usati, con alimentazione ibrida o bifuel (benzina/metano), che rientrino nella categoria Euro 6, oppure di veicoli di categoria M1, nuovi, o usati a "km 0" o usati, con alimentazione elettrica. Alla data dell'acquisto, i veicoli usati a "km 0" o usati devono essere stati immatricolati da meno di due anni;</w:t>
      </w:r>
    </w:p>
    <w:p w14:paraId="329C9EB6" w14:textId="79D325FF" w:rsidR="00252C24" w:rsidRPr="005A7AE8" w:rsidRDefault="00252C24" w:rsidP="008C68C2">
      <w:pPr>
        <w:pStyle w:val="Paragrafoelenco"/>
        <w:numPr>
          <w:ilvl w:val="0"/>
          <w:numId w:val="27"/>
        </w:numPr>
        <w:spacing w:line="240" w:lineRule="auto"/>
        <w:ind w:left="720"/>
        <w:jc w:val="both"/>
        <w:rPr>
          <w:rFonts w:ascii="DecimaWE Rg" w:hAnsi="DecimaWE Rg"/>
          <w:sz w:val="24"/>
          <w:szCs w:val="24"/>
        </w:rPr>
      </w:pPr>
      <w:r w:rsidRPr="005A7AE8">
        <w:rPr>
          <w:rFonts w:ascii="DecimaWE Rg" w:hAnsi="DecimaWE Rg"/>
          <w:sz w:val="24"/>
          <w:szCs w:val="24"/>
        </w:rPr>
        <w:t xml:space="preserve">l’ammontare massimo del singolo contributo, i livelli reddituali che consentono di accedervi, la cilindrata massima dei veicoli, diversi da quelli elettrici, per il cui acquisto è concesso ed erogato e il termine massimo entro il quale il veicolo nuovo deve essere acquistato e deve intervenire la rottamazione del veicolo a benzina </w:t>
      </w:r>
      <w:r w:rsidRPr="0078666C">
        <w:rPr>
          <w:rFonts w:ascii="DecimaWE Rg" w:hAnsi="DecimaWE Rg"/>
          <w:sz w:val="24"/>
          <w:szCs w:val="24"/>
        </w:rPr>
        <w:t>o a gasolio Euro 0, Euro 1, Euro 2, Euro 3 o Euro 4;</w:t>
      </w:r>
    </w:p>
    <w:p w14:paraId="3D81873B" w14:textId="77777777" w:rsidR="00252C24" w:rsidRPr="003476F3" w:rsidRDefault="00252C24" w:rsidP="008C68C2">
      <w:pPr>
        <w:pStyle w:val="Paragrafoelenco"/>
        <w:numPr>
          <w:ilvl w:val="0"/>
          <w:numId w:val="27"/>
        </w:numPr>
        <w:spacing w:after="0" w:line="240" w:lineRule="auto"/>
        <w:ind w:left="720"/>
        <w:jc w:val="both"/>
        <w:rPr>
          <w:rFonts w:ascii="DecimaWE Rg" w:hAnsi="DecimaWE Rg"/>
          <w:sz w:val="24"/>
          <w:szCs w:val="24"/>
        </w:rPr>
      </w:pPr>
      <w:r w:rsidRPr="00027DA8">
        <w:rPr>
          <w:rFonts w:ascii="DecimaWE Rg" w:hAnsi="DecimaWE Rg"/>
          <w:sz w:val="24"/>
          <w:szCs w:val="24"/>
        </w:rPr>
        <w:t>i criteri e le modalità per l’assegnazione alle CCIAA delle ris</w:t>
      </w:r>
      <w:r>
        <w:rPr>
          <w:rFonts w:ascii="DecimaWE Rg" w:hAnsi="DecimaWE Rg"/>
          <w:sz w:val="24"/>
          <w:szCs w:val="24"/>
        </w:rPr>
        <w:t xml:space="preserve">orse finanziarie di cui all’art. 4, commi 35 e 36, della legge regionale </w:t>
      </w:r>
      <w:r w:rsidRPr="00F74F5A">
        <w:rPr>
          <w:rFonts w:ascii="DecimaWE Rg" w:hAnsi="DecimaWE Rg"/>
          <w:sz w:val="24"/>
          <w:szCs w:val="24"/>
        </w:rPr>
        <w:t>45</w:t>
      </w:r>
      <w:r>
        <w:rPr>
          <w:rFonts w:ascii="DecimaWE Rg" w:hAnsi="DecimaWE Rg"/>
          <w:sz w:val="24"/>
          <w:szCs w:val="24"/>
        </w:rPr>
        <w:t>/2017.</w:t>
      </w:r>
    </w:p>
    <w:p w14:paraId="0BC7CF83" w14:textId="77777777" w:rsidR="00B07DA4" w:rsidRDefault="00B07DA4" w:rsidP="008C68C2">
      <w:pPr>
        <w:spacing w:after="0" w:line="240" w:lineRule="auto"/>
        <w:jc w:val="center"/>
        <w:rPr>
          <w:rFonts w:ascii="DecimaWE Rg" w:hAnsi="DecimaWE Rg"/>
          <w:sz w:val="24"/>
          <w:szCs w:val="24"/>
        </w:rPr>
      </w:pPr>
    </w:p>
    <w:p w14:paraId="0B708479" w14:textId="05203CC8" w:rsidR="00963F19" w:rsidRPr="00F74F5A" w:rsidRDefault="005F2B04" w:rsidP="00963F19">
      <w:pPr>
        <w:spacing w:after="0" w:line="240" w:lineRule="auto"/>
        <w:jc w:val="center"/>
        <w:rPr>
          <w:rFonts w:ascii="DecimaWE Rg" w:hAnsi="DecimaWE Rg"/>
          <w:sz w:val="24"/>
          <w:szCs w:val="24"/>
        </w:rPr>
      </w:pPr>
      <w:r>
        <w:rPr>
          <w:rFonts w:ascii="DecimaWE Rg" w:hAnsi="DecimaWE Rg"/>
          <w:sz w:val="24"/>
          <w:szCs w:val="24"/>
        </w:rPr>
        <w:t>Articolo</w:t>
      </w:r>
      <w:r w:rsidR="00237E9E" w:rsidRPr="00F74F5A">
        <w:rPr>
          <w:rFonts w:ascii="DecimaWE Rg" w:hAnsi="DecimaWE Rg"/>
          <w:sz w:val="24"/>
          <w:szCs w:val="24"/>
        </w:rPr>
        <w:t xml:space="preserve"> 2</w:t>
      </w:r>
      <w:r w:rsidR="00A61541">
        <w:rPr>
          <w:rFonts w:ascii="DecimaWE Rg" w:hAnsi="DecimaWE Rg"/>
          <w:sz w:val="24"/>
          <w:szCs w:val="24"/>
        </w:rPr>
        <w:t xml:space="preserve"> </w:t>
      </w:r>
    </w:p>
    <w:p w14:paraId="7696CC0D" w14:textId="77777777" w:rsidR="00237E9E" w:rsidRPr="00F74F5A" w:rsidRDefault="00237E9E" w:rsidP="00963F19">
      <w:pPr>
        <w:spacing w:after="120" w:line="240" w:lineRule="auto"/>
        <w:jc w:val="center"/>
        <w:rPr>
          <w:rFonts w:ascii="DecimaWE Rg" w:hAnsi="DecimaWE Rg"/>
          <w:sz w:val="24"/>
          <w:szCs w:val="24"/>
        </w:rPr>
      </w:pPr>
      <w:r w:rsidRPr="00F74F5A">
        <w:rPr>
          <w:rFonts w:ascii="DecimaWE Rg" w:hAnsi="DecimaWE Rg"/>
          <w:sz w:val="24"/>
          <w:szCs w:val="24"/>
        </w:rPr>
        <w:t>(Definizioni)</w:t>
      </w:r>
    </w:p>
    <w:p w14:paraId="121F1479" w14:textId="77777777" w:rsidR="00237E9E" w:rsidRDefault="00237E9E" w:rsidP="00B7695F">
      <w:pPr>
        <w:pStyle w:val="Paragrafoelenco"/>
        <w:numPr>
          <w:ilvl w:val="0"/>
          <w:numId w:val="28"/>
        </w:numPr>
        <w:spacing w:line="240" w:lineRule="auto"/>
        <w:ind w:left="357" w:hanging="357"/>
        <w:jc w:val="both"/>
        <w:rPr>
          <w:rFonts w:ascii="DecimaWE Rg" w:hAnsi="DecimaWE Rg"/>
          <w:sz w:val="24"/>
          <w:szCs w:val="24"/>
        </w:rPr>
      </w:pPr>
      <w:r w:rsidRPr="00F74F5A">
        <w:rPr>
          <w:rFonts w:ascii="DecimaWE Rg" w:hAnsi="DecimaWE Rg"/>
          <w:sz w:val="24"/>
          <w:szCs w:val="24"/>
        </w:rPr>
        <w:t xml:space="preserve">Ai fini del presente </w:t>
      </w:r>
      <w:r w:rsidRPr="00C4297F">
        <w:rPr>
          <w:rFonts w:ascii="DecimaWE Rg" w:hAnsi="DecimaWE Rg"/>
          <w:sz w:val="24"/>
          <w:szCs w:val="24"/>
        </w:rPr>
        <w:t>regolamento</w:t>
      </w:r>
      <w:r w:rsidR="00C4297F">
        <w:rPr>
          <w:rFonts w:ascii="DecimaWE Rg" w:hAnsi="DecimaWE Rg"/>
          <w:sz w:val="24"/>
          <w:szCs w:val="24"/>
        </w:rPr>
        <w:t xml:space="preserve"> </w:t>
      </w:r>
      <w:r w:rsidRPr="00F74F5A">
        <w:rPr>
          <w:rFonts w:ascii="DecimaWE Rg" w:hAnsi="DecimaWE Rg"/>
          <w:sz w:val="24"/>
          <w:szCs w:val="24"/>
        </w:rPr>
        <w:t>si intende per:</w:t>
      </w:r>
    </w:p>
    <w:p w14:paraId="4D612246" w14:textId="77777777" w:rsidR="00066844" w:rsidRDefault="00E26479" w:rsidP="00B7695F">
      <w:pPr>
        <w:pStyle w:val="Paragrafoelenco"/>
        <w:numPr>
          <w:ilvl w:val="0"/>
          <w:numId w:val="29"/>
        </w:numPr>
        <w:spacing w:line="240" w:lineRule="auto"/>
        <w:ind w:left="714" w:hanging="357"/>
        <w:jc w:val="both"/>
        <w:rPr>
          <w:rFonts w:ascii="DecimaWE Rg" w:hAnsi="DecimaWE Rg"/>
          <w:sz w:val="24"/>
          <w:szCs w:val="24"/>
        </w:rPr>
      </w:pPr>
      <w:r>
        <w:rPr>
          <w:rFonts w:ascii="DecimaWE Rg" w:hAnsi="DecimaWE Rg"/>
          <w:sz w:val="24"/>
          <w:szCs w:val="24"/>
        </w:rPr>
        <w:t xml:space="preserve">veicoli </w:t>
      </w:r>
      <w:r w:rsidR="00520C36">
        <w:rPr>
          <w:rFonts w:ascii="DecimaWE Rg" w:hAnsi="DecimaWE Rg"/>
          <w:sz w:val="24"/>
          <w:szCs w:val="24"/>
        </w:rPr>
        <w:t xml:space="preserve">di </w:t>
      </w:r>
      <w:r w:rsidR="00066844" w:rsidRPr="00066844">
        <w:rPr>
          <w:rFonts w:ascii="DecimaWE Rg" w:hAnsi="DecimaWE Rg"/>
          <w:sz w:val="24"/>
          <w:szCs w:val="24"/>
        </w:rPr>
        <w:t>categoria M1: veicoli destinati al trasporto di persone, aventi al massimo otto posti a sedere oltre al sedile del conducente;</w:t>
      </w:r>
    </w:p>
    <w:p w14:paraId="226CB9BD" w14:textId="057F33E0" w:rsidR="00520C36" w:rsidRDefault="00F6251B" w:rsidP="00B7695F">
      <w:pPr>
        <w:pStyle w:val="Paragrafoelenco"/>
        <w:numPr>
          <w:ilvl w:val="0"/>
          <w:numId w:val="29"/>
        </w:numPr>
        <w:spacing w:line="240" w:lineRule="auto"/>
        <w:ind w:left="714" w:hanging="357"/>
        <w:jc w:val="both"/>
        <w:rPr>
          <w:rFonts w:ascii="DecimaWE Rg" w:hAnsi="DecimaWE Rg"/>
          <w:sz w:val="24"/>
          <w:szCs w:val="24"/>
        </w:rPr>
      </w:pPr>
      <w:r>
        <w:rPr>
          <w:rFonts w:ascii="DecimaWE Rg" w:hAnsi="DecimaWE Rg"/>
          <w:sz w:val="24"/>
          <w:szCs w:val="24"/>
        </w:rPr>
        <w:lastRenderedPageBreak/>
        <w:t xml:space="preserve">veicoli Euro 0: </w:t>
      </w:r>
      <w:r w:rsidR="00AE100E">
        <w:rPr>
          <w:rFonts w:ascii="DecimaWE Rg" w:hAnsi="DecimaWE Rg"/>
          <w:sz w:val="24"/>
          <w:szCs w:val="24"/>
        </w:rPr>
        <w:t>veicoli immatricolati fino al 31/12/1992 che non</w:t>
      </w:r>
      <w:r w:rsidR="00C25E1D">
        <w:rPr>
          <w:rFonts w:ascii="DecimaWE Rg" w:hAnsi="DecimaWE Rg"/>
          <w:sz w:val="24"/>
          <w:szCs w:val="24"/>
        </w:rPr>
        <w:t xml:space="preserve"> riportano sulla carta di circolazione una diversa classe emissiva o una delle diciture </w:t>
      </w:r>
      <w:r w:rsidR="009C607A">
        <w:rPr>
          <w:rFonts w:ascii="DecimaWE Rg" w:hAnsi="DecimaWE Rg"/>
          <w:sz w:val="24"/>
          <w:szCs w:val="24"/>
        </w:rPr>
        <w:t>di cui alle lett. c), d),</w:t>
      </w:r>
      <w:r w:rsidR="00100851">
        <w:rPr>
          <w:rFonts w:ascii="DecimaWE Rg" w:hAnsi="DecimaWE Rg"/>
          <w:sz w:val="24"/>
          <w:szCs w:val="24"/>
        </w:rPr>
        <w:t xml:space="preserve"> e)</w:t>
      </w:r>
      <w:r w:rsidR="009C607A">
        <w:rPr>
          <w:rFonts w:ascii="DecimaWE Rg" w:hAnsi="DecimaWE Rg"/>
          <w:sz w:val="24"/>
          <w:szCs w:val="24"/>
        </w:rPr>
        <w:t xml:space="preserve"> </w:t>
      </w:r>
      <w:r w:rsidR="009C607A" w:rsidRPr="008C68C2">
        <w:rPr>
          <w:rFonts w:ascii="DecimaWE Rg" w:hAnsi="DecimaWE Rg"/>
          <w:sz w:val="24"/>
          <w:szCs w:val="24"/>
        </w:rPr>
        <w:t>ed f)</w:t>
      </w:r>
      <w:r w:rsidR="00AE100E" w:rsidRPr="008C68C2">
        <w:rPr>
          <w:rFonts w:ascii="DecimaWE Rg" w:hAnsi="DecimaWE Rg"/>
          <w:sz w:val="24"/>
          <w:szCs w:val="24"/>
        </w:rPr>
        <w:t>;</w:t>
      </w:r>
    </w:p>
    <w:p w14:paraId="401E4720" w14:textId="77777777" w:rsidR="00BD2814" w:rsidRDefault="00AE100E" w:rsidP="00B7695F">
      <w:pPr>
        <w:pStyle w:val="Paragrafoelenco"/>
        <w:numPr>
          <w:ilvl w:val="0"/>
          <w:numId w:val="29"/>
        </w:numPr>
        <w:spacing w:line="240" w:lineRule="auto"/>
        <w:ind w:left="714" w:hanging="357"/>
        <w:jc w:val="both"/>
        <w:rPr>
          <w:rFonts w:ascii="DecimaWE Rg" w:hAnsi="DecimaWE Rg"/>
          <w:sz w:val="24"/>
          <w:szCs w:val="24"/>
        </w:rPr>
      </w:pPr>
      <w:r>
        <w:rPr>
          <w:rFonts w:ascii="DecimaWE Rg" w:hAnsi="DecimaWE Rg"/>
          <w:sz w:val="24"/>
          <w:szCs w:val="24"/>
        </w:rPr>
        <w:t xml:space="preserve">veicoli </w:t>
      </w:r>
      <w:r w:rsidR="00F6251B">
        <w:rPr>
          <w:rFonts w:ascii="DecimaWE Rg" w:hAnsi="DecimaWE Rg"/>
          <w:sz w:val="24"/>
          <w:szCs w:val="24"/>
        </w:rPr>
        <w:t xml:space="preserve">Euro 1: </w:t>
      </w:r>
      <w:r w:rsidR="00C25E1D">
        <w:rPr>
          <w:rFonts w:ascii="DecimaWE Rg" w:hAnsi="DecimaWE Rg"/>
          <w:sz w:val="24"/>
          <w:szCs w:val="24"/>
        </w:rPr>
        <w:t>veicoli la cui carta di circolazione riporta tale classe emiss</w:t>
      </w:r>
      <w:r w:rsidR="00BA0105">
        <w:rPr>
          <w:rFonts w:ascii="DecimaWE Rg" w:hAnsi="DecimaWE Rg"/>
          <w:sz w:val="24"/>
          <w:szCs w:val="24"/>
        </w:rPr>
        <w:t xml:space="preserve">iva o una </w:t>
      </w:r>
      <w:r w:rsidR="00BD2814">
        <w:rPr>
          <w:rFonts w:ascii="DecimaWE Rg" w:hAnsi="DecimaWE Rg"/>
          <w:sz w:val="24"/>
          <w:szCs w:val="24"/>
        </w:rPr>
        <w:t>dicitura contenente il riferimento ad una o più delle seguenti direttive</w:t>
      </w:r>
      <w:r w:rsidR="00C9749F">
        <w:rPr>
          <w:rFonts w:ascii="DecimaWE Rg" w:hAnsi="DecimaWE Rg"/>
          <w:sz w:val="24"/>
          <w:szCs w:val="24"/>
        </w:rPr>
        <w:t xml:space="preserve"> europee</w:t>
      </w:r>
      <w:r w:rsidR="00BD2814">
        <w:rPr>
          <w:rFonts w:ascii="DecimaWE Rg" w:hAnsi="DecimaWE Rg"/>
          <w:sz w:val="24"/>
          <w:szCs w:val="24"/>
        </w:rPr>
        <w:t xml:space="preserve">: </w:t>
      </w:r>
      <w:r w:rsidR="006570A2">
        <w:rPr>
          <w:rFonts w:ascii="DecimaWE Rg" w:hAnsi="DecimaWE Rg"/>
          <w:sz w:val="24"/>
          <w:szCs w:val="24"/>
        </w:rPr>
        <w:t>91/441/CEE; 91/542/CEE-A; 93/59/CEE;</w:t>
      </w:r>
    </w:p>
    <w:p w14:paraId="649B6AB1" w14:textId="77777777" w:rsidR="006570A2" w:rsidRDefault="00F6251B" w:rsidP="00B7695F">
      <w:pPr>
        <w:pStyle w:val="Paragrafoelenco"/>
        <w:numPr>
          <w:ilvl w:val="0"/>
          <w:numId w:val="29"/>
        </w:numPr>
        <w:spacing w:line="240" w:lineRule="auto"/>
        <w:ind w:left="714" w:hanging="357"/>
        <w:jc w:val="both"/>
        <w:rPr>
          <w:rFonts w:ascii="DecimaWE Rg" w:hAnsi="DecimaWE Rg"/>
          <w:sz w:val="24"/>
          <w:szCs w:val="24"/>
        </w:rPr>
      </w:pPr>
      <w:r>
        <w:rPr>
          <w:rFonts w:ascii="DecimaWE Rg" w:hAnsi="DecimaWE Rg"/>
          <w:sz w:val="24"/>
          <w:szCs w:val="24"/>
        </w:rPr>
        <w:t xml:space="preserve">veicoli Euro 2: </w:t>
      </w:r>
      <w:r w:rsidR="006570A2">
        <w:rPr>
          <w:rFonts w:ascii="DecimaWE Rg" w:hAnsi="DecimaWE Rg"/>
          <w:sz w:val="24"/>
          <w:szCs w:val="24"/>
        </w:rPr>
        <w:t>veicoli la cui carta di circolazione riporta tale classe emissiva o una dicitura contenente il riferimento ad una o più delle seguenti direttive</w:t>
      </w:r>
      <w:r w:rsidR="00C9749F">
        <w:rPr>
          <w:rFonts w:ascii="DecimaWE Rg" w:hAnsi="DecimaWE Rg"/>
          <w:sz w:val="24"/>
          <w:szCs w:val="24"/>
        </w:rPr>
        <w:t xml:space="preserve"> europee</w:t>
      </w:r>
      <w:r w:rsidR="006570A2">
        <w:rPr>
          <w:rFonts w:ascii="DecimaWE Rg" w:hAnsi="DecimaWE Rg"/>
          <w:sz w:val="24"/>
          <w:szCs w:val="24"/>
        </w:rPr>
        <w:t xml:space="preserve">: 91/542/CEE-B; 94/12/CE; 96/1/CE; </w:t>
      </w:r>
      <w:r w:rsidR="00043BFF">
        <w:rPr>
          <w:rFonts w:ascii="DecimaWE Rg" w:hAnsi="DecimaWE Rg"/>
          <w:sz w:val="24"/>
          <w:szCs w:val="24"/>
        </w:rPr>
        <w:t>96/44/CE; 96/69/CE; 98/77/CE;</w:t>
      </w:r>
    </w:p>
    <w:p w14:paraId="395900DC" w14:textId="77777777" w:rsidR="00043BFF" w:rsidRPr="00CB2223" w:rsidRDefault="00F6251B" w:rsidP="00B7695F">
      <w:pPr>
        <w:pStyle w:val="Paragrafoelenco"/>
        <w:numPr>
          <w:ilvl w:val="0"/>
          <w:numId w:val="29"/>
        </w:numPr>
        <w:spacing w:line="240" w:lineRule="auto"/>
        <w:ind w:left="714" w:hanging="357"/>
        <w:jc w:val="both"/>
        <w:rPr>
          <w:rFonts w:ascii="DecimaWE Rg" w:hAnsi="DecimaWE Rg"/>
          <w:sz w:val="24"/>
          <w:szCs w:val="24"/>
        </w:rPr>
      </w:pPr>
      <w:r>
        <w:rPr>
          <w:rFonts w:ascii="DecimaWE Rg" w:hAnsi="DecimaWE Rg"/>
          <w:sz w:val="24"/>
          <w:szCs w:val="24"/>
        </w:rPr>
        <w:t xml:space="preserve">veicoli Euro 3: </w:t>
      </w:r>
      <w:r w:rsidR="00043BFF">
        <w:rPr>
          <w:rFonts w:ascii="DecimaWE Rg" w:hAnsi="DecimaWE Rg"/>
          <w:sz w:val="24"/>
          <w:szCs w:val="24"/>
        </w:rPr>
        <w:t xml:space="preserve">veicoli la cui carta di circolazione riporta tale classe emissiva o una dicitura </w:t>
      </w:r>
      <w:r w:rsidR="00043BFF" w:rsidRPr="00CB2223">
        <w:rPr>
          <w:rFonts w:ascii="DecimaWE Rg" w:hAnsi="DecimaWE Rg"/>
          <w:sz w:val="24"/>
          <w:szCs w:val="24"/>
        </w:rPr>
        <w:t>contenente il riferimento ad una o più delle seguenti direttive</w:t>
      </w:r>
      <w:r w:rsidR="00C9749F" w:rsidRPr="00CB2223">
        <w:rPr>
          <w:rFonts w:ascii="DecimaWE Rg" w:hAnsi="DecimaWE Rg"/>
          <w:sz w:val="24"/>
          <w:szCs w:val="24"/>
        </w:rPr>
        <w:t xml:space="preserve"> europee</w:t>
      </w:r>
      <w:r w:rsidR="00043BFF" w:rsidRPr="00CB2223">
        <w:rPr>
          <w:rFonts w:ascii="DecimaWE Rg" w:hAnsi="DecimaWE Rg"/>
          <w:sz w:val="24"/>
          <w:szCs w:val="24"/>
        </w:rPr>
        <w:t>: 98/69/CE; 98/77/CE-A</w:t>
      </w:r>
      <w:r w:rsidR="00100851" w:rsidRPr="00CB2223">
        <w:rPr>
          <w:rFonts w:ascii="DecimaWE Rg" w:hAnsi="DecimaWE Rg"/>
          <w:sz w:val="24"/>
          <w:szCs w:val="24"/>
        </w:rPr>
        <w:t>; 1999/96/CE; 1999/102/CE; 2001/1/CE-A; 2001/27/CE; 2001/100/CE-A; 2002/80/CE-A; 2003/76/CE-A;</w:t>
      </w:r>
    </w:p>
    <w:p w14:paraId="0AFC3908" w14:textId="3DAC3E51" w:rsidR="0078666C" w:rsidRPr="0078666C" w:rsidRDefault="00EE28C6" w:rsidP="00EE28C6">
      <w:pPr>
        <w:pStyle w:val="Paragrafoelenco"/>
        <w:spacing w:line="240" w:lineRule="auto"/>
        <w:ind w:left="714" w:hanging="430"/>
        <w:jc w:val="both"/>
        <w:rPr>
          <w:rFonts w:ascii="DecimaWE Rg" w:hAnsi="DecimaWE Rg"/>
          <w:sz w:val="24"/>
          <w:szCs w:val="24"/>
        </w:rPr>
      </w:pPr>
      <w:r>
        <w:t xml:space="preserve"> </w:t>
      </w:r>
      <w:r w:rsidR="0078666C" w:rsidRPr="0078666C">
        <w:rPr>
          <w:rFonts w:ascii="DecimaWE Rg" w:hAnsi="DecimaWE Rg"/>
          <w:sz w:val="24"/>
          <w:szCs w:val="24"/>
        </w:rPr>
        <w:t>e bis) veicoli Euro 4: veicoli la cui carta di circolazione riporta tale classe emissiva o una dicitura contenente il riferimento ad una o più delle seguenti direttive europee: 98/69/CE B; 98/77/CE; 98/69/CE B; 1999/96/CE B; 1999/102/CE; 98/69/CE B; 2001/1/CE; 98/69 CE B; 2001/27/CE B; 2001/100/CE B; 2002/80/CE B; 2003/76/CE B; 2005/55/CE B1; 2006/51/CE; 2005/55/CE B1;</w:t>
      </w:r>
    </w:p>
    <w:p w14:paraId="2682DBBA" w14:textId="13DF8EBB" w:rsidR="00847DFD" w:rsidRPr="0078666C" w:rsidRDefault="00EE28C6" w:rsidP="00EE28C6">
      <w:pPr>
        <w:pStyle w:val="Paragrafoelenco"/>
        <w:spacing w:line="240" w:lineRule="auto"/>
        <w:ind w:left="714" w:hanging="430"/>
        <w:jc w:val="both"/>
        <w:rPr>
          <w:rFonts w:ascii="DecimaWE Rg" w:hAnsi="DecimaWE Rg"/>
          <w:sz w:val="24"/>
          <w:szCs w:val="24"/>
        </w:rPr>
      </w:pPr>
      <w:r>
        <w:rPr>
          <w:rFonts w:ascii="DecimaWE Rg" w:hAnsi="DecimaWE Rg"/>
          <w:sz w:val="24"/>
          <w:szCs w:val="24"/>
        </w:rPr>
        <w:t xml:space="preserve"> </w:t>
      </w:r>
      <w:r w:rsidR="0078666C" w:rsidRPr="0078666C">
        <w:rPr>
          <w:rFonts w:ascii="DecimaWE Rg" w:hAnsi="DecimaWE Rg"/>
          <w:sz w:val="24"/>
          <w:szCs w:val="24"/>
        </w:rPr>
        <w:t>e ter) veicoli Euro 6: veicoli la cui carta di circolazione riporta tale classe emissiva; &gt;&gt;;</w:t>
      </w:r>
      <w:r w:rsidR="00237E9E" w:rsidRPr="0078666C">
        <w:rPr>
          <w:rFonts w:ascii="DecimaWE Rg" w:hAnsi="DecimaWE Rg"/>
          <w:sz w:val="24"/>
          <w:szCs w:val="24"/>
        </w:rPr>
        <w:t xml:space="preserve">rottamazione: </w:t>
      </w:r>
      <w:r w:rsidR="004E60D0" w:rsidRPr="0078666C">
        <w:rPr>
          <w:rFonts w:ascii="DecimaWE Rg" w:hAnsi="DecimaWE Rg"/>
          <w:sz w:val="24"/>
          <w:szCs w:val="24"/>
        </w:rPr>
        <w:t xml:space="preserve">consegna di un veicolo destinato alla demolizione ad uno dei soggetti indicati dall’articolo 5, comma 1, del decreto legislativo 24 giugno 2003, n. 209 </w:t>
      </w:r>
      <w:r w:rsidR="00237E9E" w:rsidRPr="0078666C">
        <w:rPr>
          <w:rFonts w:ascii="DecimaWE Rg" w:hAnsi="DecimaWE Rg"/>
          <w:sz w:val="24"/>
          <w:szCs w:val="24"/>
        </w:rPr>
        <w:t xml:space="preserve">comprovata dal </w:t>
      </w:r>
      <w:r w:rsidR="004E60D0" w:rsidRPr="0078666C">
        <w:rPr>
          <w:rFonts w:ascii="DecimaWE Rg" w:hAnsi="DecimaWE Rg"/>
          <w:sz w:val="24"/>
          <w:szCs w:val="24"/>
        </w:rPr>
        <w:t xml:space="preserve">certificato </w:t>
      </w:r>
      <w:r w:rsidR="00237E9E" w:rsidRPr="0078666C">
        <w:rPr>
          <w:rFonts w:ascii="DecimaWE Rg" w:hAnsi="DecimaWE Rg"/>
          <w:sz w:val="24"/>
          <w:szCs w:val="24"/>
        </w:rPr>
        <w:t>di cui</w:t>
      </w:r>
      <w:r w:rsidR="004E60D0" w:rsidRPr="0078666C">
        <w:rPr>
          <w:rFonts w:ascii="DecimaWE Rg" w:hAnsi="DecimaWE Rg"/>
          <w:sz w:val="24"/>
          <w:szCs w:val="24"/>
        </w:rPr>
        <w:t xml:space="preserve"> ai commi 6 e 7 del medesimo articolo</w:t>
      </w:r>
      <w:r w:rsidR="00237E9E" w:rsidRPr="0078666C">
        <w:rPr>
          <w:rFonts w:ascii="DecimaWE Rg" w:hAnsi="DecimaWE Rg"/>
          <w:sz w:val="24"/>
          <w:szCs w:val="24"/>
        </w:rPr>
        <w:t>;</w:t>
      </w:r>
    </w:p>
    <w:p w14:paraId="2BA0C6D9" w14:textId="77777777" w:rsidR="00EE28C6" w:rsidRPr="00EE28C6" w:rsidRDefault="00EE28C6" w:rsidP="00EE28C6">
      <w:pPr>
        <w:pStyle w:val="Paragrafoelenco"/>
        <w:numPr>
          <w:ilvl w:val="0"/>
          <w:numId w:val="29"/>
        </w:numPr>
        <w:spacing w:line="240" w:lineRule="auto"/>
        <w:ind w:left="714" w:hanging="357"/>
        <w:jc w:val="both"/>
        <w:rPr>
          <w:rFonts w:ascii="DecimaWE Rg" w:hAnsi="DecimaWE Rg"/>
          <w:sz w:val="24"/>
          <w:szCs w:val="24"/>
        </w:rPr>
      </w:pPr>
      <w:r w:rsidRPr="00EE28C6">
        <w:rPr>
          <w:rFonts w:ascii="DecimaWE Rg" w:hAnsi="DecimaWE Rg"/>
          <w:sz w:val="24"/>
          <w:szCs w:val="24"/>
        </w:rPr>
        <w:t>rottamazione: consegna di un veicolo destinato alla demolizione ad uno dei soggetti indicati dall’articolo 5, comma 1, del decreto legislativo 24 giugno 2003, n. 209 comprovata dal certificato di cui ai commi 6 e 7 del medesimo articolo;</w:t>
      </w:r>
    </w:p>
    <w:p w14:paraId="1B43FA06" w14:textId="5AE75496" w:rsidR="00EE28C6" w:rsidRPr="00EE28C6" w:rsidRDefault="00EE28C6" w:rsidP="00EE28C6">
      <w:pPr>
        <w:pStyle w:val="Paragrafoelenco"/>
        <w:spacing w:line="240" w:lineRule="auto"/>
        <w:ind w:left="714" w:hanging="430"/>
        <w:jc w:val="both"/>
        <w:rPr>
          <w:rFonts w:ascii="DecimaWE Rg" w:hAnsi="DecimaWE Rg"/>
          <w:sz w:val="24"/>
          <w:szCs w:val="24"/>
        </w:rPr>
      </w:pPr>
      <w:r>
        <w:rPr>
          <w:rFonts w:ascii="DecimaWE Rg" w:hAnsi="DecimaWE Rg"/>
          <w:sz w:val="24"/>
          <w:szCs w:val="24"/>
        </w:rPr>
        <w:t xml:space="preserve"> </w:t>
      </w:r>
      <w:r w:rsidRPr="00EE28C6">
        <w:rPr>
          <w:rFonts w:ascii="DecimaWE Rg" w:hAnsi="DecimaWE Rg"/>
          <w:sz w:val="24"/>
          <w:szCs w:val="24"/>
        </w:rPr>
        <w:t>f</w:t>
      </w:r>
      <w:r>
        <w:rPr>
          <w:rFonts w:ascii="DecimaWE Rg" w:hAnsi="DecimaWE Rg"/>
          <w:sz w:val="24"/>
          <w:szCs w:val="24"/>
        </w:rPr>
        <w:t xml:space="preserve"> </w:t>
      </w:r>
      <w:r w:rsidRPr="00EE28C6">
        <w:rPr>
          <w:rFonts w:ascii="DecimaWE Rg" w:hAnsi="DecimaWE Rg"/>
          <w:sz w:val="24"/>
          <w:szCs w:val="24"/>
        </w:rPr>
        <w:t>bis) data di acquisto: data di firma del contratto/proposta di acquisto o dell’ordine per le autovetture acquistate presso un concessionario ovvero data del passaggio di proprietà in c</w:t>
      </w:r>
      <w:r>
        <w:rPr>
          <w:rFonts w:ascii="DecimaWE Rg" w:hAnsi="DecimaWE Rg"/>
          <w:sz w:val="24"/>
          <w:szCs w:val="24"/>
        </w:rPr>
        <w:t>aso di acquisto tra privati;</w:t>
      </w:r>
    </w:p>
    <w:p w14:paraId="05344651" w14:textId="5C5FFE41" w:rsidR="00847DFD" w:rsidRPr="004E0D4F" w:rsidRDefault="00237E9E" w:rsidP="00B7695F">
      <w:pPr>
        <w:pStyle w:val="Paragrafoelenco"/>
        <w:numPr>
          <w:ilvl w:val="0"/>
          <w:numId w:val="29"/>
        </w:numPr>
        <w:spacing w:line="240" w:lineRule="auto"/>
        <w:ind w:left="714" w:hanging="357"/>
        <w:jc w:val="both"/>
        <w:rPr>
          <w:rFonts w:ascii="DecimaWE Rg" w:hAnsi="DecimaWE Rg"/>
          <w:sz w:val="24"/>
          <w:szCs w:val="24"/>
        </w:rPr>
      </w:pPr>
      <w:r w:rsidRPr="00F74F5A">
        <w:rPr>
          <w:rFonts w:ascii="DecimaWE Rg" w:hAnsi="DecimaWE Rg"/>
          <w:sz w:val="24"/>
          <w:szCs w:val="24"/>
        </w:rPr>
        <w:t>nucleo familiare: i soggetti componenti la famiglia anagrafica ai sensi dell'articolo 4 del decreto del President</w:t>
      </w:r>
      <w:r w:rsidRPr="004E0D4F">
        <w:rPr>
          <w:rFonts w:ascii="DecimaWE Rg" w:hAnsi="DecimaWE Rg"/>
          <w:sz w:val="24"/>
          <w:szCs w:val="24"/>
        </w:rPr>
        <w:t xml:space="preserve">e della Repubblica 30 maggio 1989, n. 223, </w:t>
      </w:r>
      <w:r w:rsidR="005F70C2">
        <w:rPr>
          <w:rFonts w:ascii="DecimaWE Rg" w:hAnsi="DecimaWE Rg"/>
          <w:sz w:val="24"/>
          <w:szCs w:val="24"/>
        </w:rPr>
        <w:t xml:space="preserve"> </w:t>
      </w:r>
      <w:r w:rsidRPr="004E0D4F">
        <w:rPr>
          <w:rFonts w:ascii="DecimaWE Rg" w:hAnsi="DecimaWE Rg"/>
          <w:sz w:val="24"/>
          <w:szCs w:val="24"/>
        </w:rPr>
        <w:t>come risultante dallo stato di famiglia alla data di presentazione della domanda;</w:t>
      </w:r>
    </w:p>
    <w:p w14:paraId="417A3970" w14:textId="77777777" w:rsidR="00847DFD" w:rsidRPr="00F74F5A" w:rsidRDefault="00237E9E" w:rsidP="00B7695F">
      <w:pPr>
        <w:pStyle w:val="Paragrafoelenco"/>
        <w:numPr>
          <w:ilvl w:val="0"/>
          <w:numId w:val="29"/>
        </w:numPr>
        <w:spacing w:line="240" w:lineRule="auto"/>
        <w:ind w:left="714" w:hanging="357"/>
        <w:jc w:val="both"/>
        <w:rPr>
          <w:rFonts w:ascii="DecimaWE Rg" w:hAnsi="DecimaWE Rg"/>
          <w:sz w:val="24"/>
          <w:szCs w:val="24"/>
        </w:rPr>
      </w:pPr>
      <w:r w:rsidRPr="00F74F5A">
        <w:rPr>
          <w:rFonts w:ascii="DecimaWE Rg" w:hAnsi="DecimaWE Rg"/>
          <w:sz w:val="24"/>
          <w:szCs w:val="24"/>
        </w:rPr>
        <w:t>reddito complessivo per nucleo familiare: reddito annuo lordo complessivo dei componenti il nucleo familiare di cui fa parte il beneficiario, come risultante dall’ultima dichiarazione dei redditi presentata o, in mancanza di obbligo di dichiarazione, dall’ultimo certificato sostitutivo rilasciato dal datore di lavoro o dall’ente previdenziale;</w:t>
      </w:r>
    </w:p>
    <w:p w14:paraId="08FA5761" w14:textId="77777777" w:rsidR="00237E9E" w:rsidRDefault="00237E9E" w:rsidP="00B7695F">
      <w:pPr>
        <w:pStyle w:val="Paragrafoelenco"/>
        <w:numPr>
          <w:ilvl w:val="0"/>
          <w:numId w:val="29"/>
        </w:numPr>
        <w:spacing w:line="240" w:lineRule="auto"/>
        <w:ind w:left="714" w:hanging="357"/>
        <w:jc w:val="both"/>
        <w:rPr>
          <w:rFonts w:ascii="DecimaWE Rg" w:hAnsi="DecimaWE Rg"/>
          <w:sz w:val="24"/>
          <w:szCs w:val="24"/>
        </w:rPr>
      </w:pPr>
      <w:r w:rsidRPr="00F74F5A">
        <w:rPr>
          <w:rFonts w:ascii="DecimaWE Rg" w:hAnsi="DecimaWE Rg"/>
          <w:sz w:val="24"/>
          <w:szCs w:val="24"/>
        </w:rPr>
        <w:t xml:space="preserve">soggetto gestore: </w:t>
      </w:r>
      <w:r w:rsidR="00776AE7">
        <w:rPr>
          <w:rFonts w:ascii="DecimaWE Rg" w:hAnsi="DecimaWE Rg"/>
          <w:sz w:val="24"/>
          <w:szCs w:val="24"/>
        </w:rPr>
        <w:t xml:space="preserve">la CCIAA nella cui circoscrizione territoriale di competenza il </w:t>
      </w:r>
      <w:r w:rsidR="009A7222">
        <w:rPr>
          <w:rFonts w:ascii="DecimaWE Rg" w:hAnsi="DecimaWE Rg"/>
          <w:sz w:val="24"/>
          <w:szCs w:val="24"/>
        </w:rPr>
        <w:t>soggetto richiedente ha la propria residenza.</w:t>
      </w:r>
    </w:p>
    <w:p w14:paraId="6D69FD53" w14:textId="77777777" w:rsidR="00A936D5" w:rsidRDefault="00A936D5" w:rsidP="00BC410F">
      <w:pPr>
        <w:spacing w:after="0" w:line="240" w:lineRule="auto"/>
        <w:jc w:val="center"/>
        <w:rPr>
          <w:rFonts w:ascii="DecimaWE Rg" w:hAnsi="DecimaWE Rg"/>
          <w:sz w:val="24"/>
          <w:szCs w:val="24"/>
        </w:rPr>
      </w:pPr>
    </w:p>
    <w:p w14:paraId="492E1D17" w14:textId="77777777" w:rsidR="00BC410F" w:rsidRDefault="005F2B04" w:rsidP="00BC410F">
      <w:pPr>
        <w:spacing w:after="0" w:line="240" w:lineRule="auto"/>
        <w:jc w:val="center"/>
        <w:rPr>
          <w:rFonts w:ascii="DecimaWE Rg" w:hAnsi="DecimaWE Rg"/>
          <w:sz w:val="24"/>
          <w:szCs w:val="24"/>
        </w:rPr>
      </w:pPr>
      <w:r>
        <w:rPr>
          <w:rFonts w:ascii="DecimaWE Rg" w:hAnsi="DecimaWE Rg"/>
          <w:sz w:val="24"/>
          <w:szCs w:val="24"/>
        </w:rPr>
        <w:t>Articolo</w:t>
      </w:r>
      <w:r w:rsidR="00BC410F">
        <w:rPr>
          <w:rFonts w:ascii="DecimaWE Rg" w:hAnsi="DecimaWE Rg"/>
          <w:sz w:val="24"/>
          <w:szCs w:val="24"/>
        </w:rPr>
        <w:t xml:space="preserve"> 3</w:t>
      </w:r>
    </w:p>
    <w:p w14:paraId="091EC8D6" w14:textId="77777777" w:rsidR="00BC410F" w:rsidRDefault="00BC410F" w:rsidP="00A11D76">
      <w:pPr>
        <w:spacing w:after="120" w:line="240" w:lineRule="auto"/>
        <w:jc w:val="center"/>
        <w:rPr>
          <w:rFonts w:ascii="DecimaWE Rg" w:hAnsi="DecimaWE Rg"/>
          <w:sz w:val="24"/>
          <w:szCs w:val="24"/>
        </w:rPr>
      </w:pPr>
      <w:r>
        <w:rPr>
          <w:rFonts w:ascii="DecimaWE Rg" w:hAnsi="DecimaWE Rg"/>
          <w:sz w:val="24"/>
          <w:szCs w:val="24"/>
        </w:rPr>
        <w:t>(</w:t>
      </w:r>
      <w:r w:rsidR="00320224">
        <w:rPr>
          <w:rFonts w:ascii="DecimaWE Rg" w:hAnsi="DecimaWE Rg"/>
          <w:sz w:val="24"/>
          <w:szCs w:val="24"/>
        </w:rPr>
        <w:t>Attività delle</w:t>
      </w:r>
      <w:r>
        <w:rPr>
          <w:rFonts w:ascii="DecimaWE Rg" w:hAnsi="DecimaWE Rg"/>
          <w:sz w:val="24"/>
          <w:szCs w:val="24"/>
        </w:rPr>
        <w:t xml:space="preserve"> </w:t>
      </w:r>
      <w:r w:rsidR="00320224">
        <w:rPr>
          <w:rFonts w:ascii="DecimaWE Rg" w:hAnsi="DecimaWE Rg"/>
          <w:sz w:val="24"/>
          <w:szCs w:val="24"/>
        </w:rPr>
        <w:t>Camere di commercio</w:t>
      </w:r>
      <w:r>
        <w:rPr>
          <w:rFonts w:ascii="DecimaWE Rg" w:hAnsi="DecimaWE Rg"/>
          <w:sz w:val="24"/>
          <w:szCs w:val="24"/>
        </w:rPr>
        <w:t>)</w:t>
      </w:r>
    </w:p>
    <w:p w14:paraId="40471B93" w14:textId="77777777" w:rsidR="00222F5A" w:rsidRDefault="00222F5A" w:rsidP="00222F5A">
      <w:pPr>
        <w:pStyle w:val="Paragrafoelenco"/>
        <w:numPr>
          <w:ilvl w:val="0"/>
          <w:numId w:val="4"/>
        </w:numPr>
        <w:jc w:val="both"/>
        <w:rPr>
          <w:rFonts w:ascii="DecimaWE Rg" w:hAnsi="DecimaWE Rg"/>
          <w:sz w:val="24"/>
          <w:szCs w:val="24"/>
        </w:rPr>
      </w:pPr>
      <w:r w:rsidRPr="00843930">
        <w:rPr>
          <w:rFonts w:ascii="DecimaWE Rg" w:hAnsi="DecimaWE Rg"/>
          <w:sz w:val="24"/>
          <w:szCs w:val="24"/>
        </w:rPr>
        <w:t xml:space="preserve">Ai sensi dell’articolo 4, comma 34 della legge regionale 45/2017, le risorse disponibili sono </w:t>
      </w:r>
      <w:r>
        <w:rPr>
          <w:rFonts w:ascii="DecimaWE Rg" w:hAnsi="DecimaWE Rg"/>
          <w:sz w:val="24"/>
          <w:szCs w:val="24"/>
        </w:rPr>
        <w:t>assegnate</w:t>
      </w:r>
      <w:r w:rsidRPr="00CA187C">
        <w:rPr>
          <w:rFonts w:ascii="DecimaWE Rg" w:hAnsi="DecimaWE Rg"/>
          <w:sz w:val="24"/>
          <w:szCs w:val="24"/>
        </w:rPr>
        <w:t xml:space="preserve"> </w:t>
      </w:r>
      <w:r>
        <w:rPr>
          <w:rFonts w:ascii="DecimaWE Rg" w:hAnsi="DecimaWE Rg"/>
          <w:sz w:val="24"/>
          <w:szCs w:val="24"/>
        </w:rPr>
        <w:t>al</w:t>
      </w:r>
      <w:r w:rsidRPr="00CA187C">
        <w:rPr>
          <w:rFonts w:ascii="DecimaWE Rg" w:hAnsi="DecimaWE Rg"/>
          <w:sz w:val="24"/>
          <w:szCs w:val="24"/>
        </w:rPr>
        <w:t xml:space="preserve">le CCIAA </w:t>
      </w:r>
      <w:r>
        <w:rPr>
          <w:rFonts w:ascii="DecimaWE Rg" w:hAnsi="DecimaWE Rg"/>
          <w:sz w:val="24"/>
          <w:szCs w:val="24"/>
        </w:rPr>
        <w:t xml:space="preserve">per metà in proporzione </w:t>
      </w:r>
      <w:r w:rsidRPr="00CA187C">
        <w:rPr>
          <w:rFonts w:ascii="DecimaWE Rg" w:hAnsi="DecimaWE Rg"/>
          <w:sz w:val="24"/>
          <w:szCs w:val="24"/>
        </w:rPr>
        <w:t>al numero di identificativi attivi al 31 dicembre dell’anno precedente a quello del riparto stesso,</w:t>
      </w:r>
      <w:r>
        <w:rPr>
          <w:rFonts w:ascii="DecimaWE Rg" w:hAnsi="DecimaWE Rg"/>
          <w:sz w:val="24"/>
          <w:szCs w:val="24"/>
        </w:rPr>
        <w:t xml:space="preserve"> e per metà in proporzione al numero di domande di contributo ricevute al 31 dicembre dell’anno precedente,</w:t>
      </w:r>
      <w:r w:rsidRPr="00CA187C">
        <w:rPr>
          <w:rFonts w:ascii="DecimaWE Rg" w:hAnsi="DecimaWE Rg"/>
          <w:sz w:val="24"/>
          <w:szCs w:val="24"/>
        </w:rPr>
        <w:t xml:space="preserve"> relativi a ciascuna Camera di commercio.</w:t>
      </w:r>
      <w:r>
        <w:rPr>
          <w:rFonts w:ascii="DecimaWE Rg" w:hAnsi="DecimaWE Rg"/>
          <w:sz w:val="24"/>
          <w:szCs w:val="24"/>
        </w:rPr>
        <w:t xml:space="preserve"> </w:t>
      </w:r>
    </w:p>
    <w:p w14:paraId="02F9A4C8" w14:textId="77777777" w:rsidR="00222F5A" w:rsidRPr="00B71AA4" w:rsidRDefault="00222F5A" w:rsidP="00222F5A">
      <w:pPr>
        <w:pStyle w:val="Paragrafoelenco"/>
        <w:numPr>
          <w:ilvl w:val="0"/>
          <w:numId w:val="4"/>
        </w:numPr>
        <w:jc w:val="both"/>
        <w:rPr>
          <w:rFonts w:ascii="DecimaWE Rg" w:hAnsi="DecimaWE Rg"/>
          <w:sz w:val="24"/>
          <w:szCs w:val="24"/>
        </w:rPr>
      </w:pPr>
      <w:r w:rsidRPr="00F80552">
        <w:rPr>
          <w:rFonts w:ascii="DecimaWE Rg" w:hAnsi="DecimaWE Rg"/>
          <w:sz w:val="24"/>
          <w:szCs w:val="24"/>
        </w:rPr>
        <w:t xml:space="preserve">La concessione delle somme </w:t>
      </w:r>
      <w:r>
        <w:rPr>
          <w:rFonts w:ascii="DecimaWE Rg" w:hAnsi="DecimaWE Rg"/>
          <w:sz w:val="24"/>
          <w:szCs w:val="24"/>
        </w:rPr>
        <w:t>assegnate</w:t>
      </w:r>
      <w:r w:rsidRPr="00F80552">
        <w:rPr>
          <w:rFonts w:ascii="DecimaWE Rg" w:hAnsi="DecimaWE Rg"/>
          <w:sz w:val="24"/>
          <w:szCs w:val="24"/>
        </w:rPr>
        <w:t xml:space="preserve"> avverrà per metà ad inizio anno, e a seguire </w:t>
      </w:r>
      <w:r>
        <w:rPr>
          <w:rFonts w:ascii="DecimaWE Rg" w:hAnsi="DecimaWE Rg"/>
          <w:sz w:val="24"/>
          <w:szCs w:val="24"/>
        </w:rPr>
        <w:t>sulla base</w:t>
      </w:r>
      <w:r w:rsidRPr="00F80552">
        <w:rPr>
          <w:rFonts w:ascii="DecimaWE Rg" w:hAnsi="DecimaWE Rg"/>
          <w:sz w:val="24"/>
          <w:szCs w:val="24"/>
        </w:rPr>
        <w:t xml:space="preserve"> </w:t>
      </w:r>
      <w:r>
        <w:rPr>
          <w:rFonts w:ascii="DecimaWE Rg" w:hAnsi="DecimaWE Rg"/>
          <w:sz w:val="24"/>
          <w:szCs w:val="24"/>
        </w:rPr>
        <w:t>delle richieste inviate da parte</w:t>
      </w:r>
      <w:r w:rsidRPr="00F80552">
        <w:rPr>
          <w:rFonts w:ascii="DecimaWE Rg" w:hAnsi="DecimaWE Rg"/>
          <w:sz w:val="24"/>
          <w:szCs w:val="24"/>
        </w:rPr>
        <w:t xml:space="preserve"> delle CCIAA</w:t>
      </w:r>
      <w:r>
        <w:rPr>
          <w:rFonts w:ascii="DecimaWE Rg" w:hAnsi="DecimaWE Rg"/>
          <w:sz w:val="24"/>
          <w:szCs w:val="24"/>
        </w:rPr>
        <w:t xml:space="preserve"> </w:t>
      </w:r>
      <w:r w:rsidRPr="00B71AA4">
        <w:rPr>
          <w:rFonts w:ascii="DecimaWE Rg" w:hAnsi="DecimaWE Rg"/>
          <w:sz w:val="24"/>
          <w:szCs w:val="24"/>
        </w:rPr>
        <w:t>in relazione alle domande di contributo pervenute.</w:t>
      </w:r>
    </w:p>
    <w:p w14:paraId="3E333FFC" w14:textId="77777777" w:rsidR="00222F5A" w:rsidRPr="00B71AA4" w:rsidRDefault="00222F5A" w:rsidP="00222F5A">
      <w:pPr>
        <w:pStyle w:val="Paragrafoelenco"/>
        <w:numPr>
          <w:ilvl w:val="0"/>
          <w:numId w:val="4"/>
        </w:numPr>
        <w:jc w:val="both"/>
        <w:rPr>
          <w:rFonts w:ascii="DecimaWE Rg" w:hAnsi="DecimaWE Rg"/>
          <w:sz w:val="24"/>
          <w:szCs w:val="24"/>
        </w:rPr>
      </w:pPr>
      <w:r w:rsidRPr="00B71AA4">
        <w:rPr>
          <w:rFonts w:ascii="DecimaWE Rg" w:hAnsi="DecimaWE Rg"/>
          <w:sz w:val="24"/>
          <w:szCs w:val="24"/>
        </w:rPr>
        <w:lastRenderedPageBreak/>
        <w:t>Le somme eventualmente non richieste da una CCIAA potranno essere riassegnate e concesse ad un’altra CCIAA che ne abbia necessità.</w:t>
      </w:r>
    </w:p>
    <w:p w14:paraId="4F2A6A49" w14:textId="77777777" w:rsidR="00222F5A" w:rsidRPr="00843930" w:rsidRDefault="00222F5A" w:rsidP="00222F5A">
      <w:pPr>
        <w:pStyle w:val="Paragrafoelenco"/>
        <w:numPr>
          <w:ilvl w:val="0"/>
          <w:numId w:val="4"/>
        </w:numPr>
        <w:spacing w:line="240" w:lineRule="auto"/>
        <w:jc w:val="both"/>
        <w:rPr>
          <w:rFonts w:ascii="DecimaWE Rg" w:hAnsi="DecimaWE Rg"/>
          <w:sz w:val="24"/>
          <w:szCs w:val="24"/>
        </w:rPr>
      </w:pPr>
      <w:r w:rsidRPr="00843930">
        <w:rPr>
          <w:rFonts w:ascii="DecimaWE Rg" w:hAnsi="DecimaWE Rg"/>
          <w:sz w:val="24"/>
          <w:szCs w:val="24"/>
        </w:rPr>
        <w:t xml:space="preserve">Ai sensi dell’articolo 4, comma 34, della legge regionale 45/2017, le risorse destinate alle CCIAA per lo svolgimento dell’attività di competenza, sono </w:t>
      </w:r>
      <w:r>
        <w:rPr>
          <w:rFonts w:ascii="DecimaWE Rg" w:hAnsi="DecimaWE Rg"/>
          <w:sz w:val="24"/>
          <w:szCs w:val="24"/>
        </w:rPr>
        <w:t>assegnate</w:t>
      </w:r>
      <w:r w:rsidRPr="00843930">
        <w:rPr>
          <w:rFonts w:ascii="DecimaWE Rg" w:hAnsi="DecimaWE Rg"/>
          <w:sz w:val="24"/>
          <w:szCs w:val="24"/>
        </w:rPr>
        <w:t xml:space="preserve"> </w:t>
      </w:r>
      <w:r w:rsidRPr="00622943">
        <w:rPr>
          <w:rFonts w:ascii="DecimaWE Rg" w:hAnsi="DecimaWE Rg"/>
          <w:sz w:val="24"/>
          <w:szCs w:val="24"/>
        </w:rPr>
        <w:t>per metà in proporzione al numero di identificativi attivi al 31 dicembre dell’anno precedente a quello del riparto stesso, e per metà in proporzione al numero di domande di contributo ricevute al 31 dicembre dell’anno precedente, relativi a ciascuna Camera di commercio</w:t>
      </w:r>
      <w:r w:rsidRPr="00843930">
        <w:rPr>
          <w:rFonts w:ascii="DecimaWE Rg" w:hAnsi="DecimaWE Rg"/>
          <w:sz w:val="24"/>
          <w:szCs w:val="24"/>
        </w:rPr>
        <w:t>.</w:t>
      </w:r>
    </w:p>
    <w:p w14:paraId="293C44CB" w14:textId="77777777" w:rsidR="00222F5A" w:rsidRPr="00A3176B" w:rsidRDefault="00222F5A" w:rsidP="00222F5A">
      <w:pPr>
        <w:pStyle w:val="Paragrafoelenco"/>
        <w:numPr>
          <w:ilvl w:val="0"/>
          <w:numId w:val="4"/>
        </w:numPr>
        <w:spacing w:line="240" w:lineRule="auto"/>
        <w:jc w:val="both"/>
        <w:rPr>
          <w:rFonts w:ascii="DecimaWE Rg" w:hAnsi="DecimaWE Rg"/>
          <w:sz w:val="24"/>
          <w:szCs w:val="24"/>
        </w:rPr>
      </w:pPr>
      <w:r w:rsidRPr="00A3176B">
        <w:rPr>
          <w:rFonts w:ascii="DecimaWE Rg" w:hAnsi="DecimaWE Rg"/>
          <w:sz w:val="24"/>
          <w:szCs w:val="24"/>
        </w:rPr>
        <w:t xml:space="preserve">Lo svolgimento dell’attività di competenza delle CCIAA, nonché i termini e le modalità di erogazione delle risorse finanziarie di cui ai commi </w:t>
      </w:r>
      <w:r w:rsidRPr="00B71AA4">
        <w:rPr>
          <w:rFonts w:ascii="DecimaWE Rg" w:hAnsi="DecimaWE Rg"/>
          <w:sz w:val="24"/>
          <w:szCs w:val="24"/>
        </w:rPr>
        <w:t>1, 2, 3 e 4</w:t>
      </w:r>
      <w:r w:rsidRPr="0005299D">
        <w:rPr>
          <w:rFonts w:ascii="DecimaWE Rg" w:hAnsi="DecimaWE Rg"/>
          <w:sz w:val="24"/>
          <w:szCs w:val="24"/>
        </w:rPr>
        <w:t>,</w:t>
      </w:r>
      <w:r w:rsidRPr="00A3176B">
        <w:rPr>
          <w:rFonts w:ascii="DecimaWE Rg" w:hAnsi="DecimaWE Rg"/>
          <w:sz w:val="24"/>
          <w:szCs w:val="24"/>
        </w:rPr>
        <w:t xml:space="preserve"> sono disciplinati nell'ambito della convenzione stipulata con l'Amministrazione regionale. </w:t>
      </w:r>
    </w:p>
    <w:p w14:paraId="5727A432" w14:textId="77777777" w:rsidR="00BC410F" w:rsidRDefault="00BC410F" w:rsidP="00A936D5">
      <w:pPr>
        <w:spacing w:after="0" w:line="240" w:lineRule="auto"/>
        <w:jc w:val="center"/>
        <w:rPr>
          <w:rFonts w:ascii="DecimaWE Rg" w:hAnsi="DecimaWE Rg"/>
          <w:sz w:val="24"/>
          <w:szCs w:val="24"/>
        </w:rPr>
      </w:pPr>
    </w:p>
    <w:p w14:paraId="04BD53A7" w14:textId="7EDF76CA" w:rsidR="006230C0" w:rsidRPr="00F74F5A" w:rsidRDefault="005F2B04" w:rsidP="00B67950">
      <w:pPr>
        <w:spacing w:after="0" w:line="240" w:lineRule="auto"/>
        <w:jc w:val="center"/>
        <w:rPr>
          <w:rFonts w:ascii="DecimaWE Rg" w:hAnsi="DecimaWE Rg"/>
          <w:sz w:val="24"/>
          <w:szCs w:val="24"/>
        </w:rPr>
      </w:pPr>
      <w:r>
        <w:rPr>
          <w:rFonts w:ascii="DecimaWE Rg" w:hAnsi="DecimaWE Rg"/>
          <w:sz w:val="24"/>
          <w:szCs w:val="24"/>
        </w:rPr>
        <w:t>Articolo</w:t>
      </w:r>
      <w:r w:rsidR="00BC410F">
        <w:rPr>
          <w:rFonts w:ascii="DecimaWE Rg" w:hAnsi="DecimaWE Rg"/>
          <w:sz w:val="24"/>
          <w:szCs w:val="24"/>
        </w:rPr>
        <w:t xml:space="preserve"> 4</w:t>
      </w:r>
      <w:r w:rsidR="00A61541" w:rsidRPr="00A61541">
        <w:rPr>
          <w:rFonts w:ascii="DecimaWE Rg" w:hAnsi="DecimaWE Rg"/>
          <w:sz w:val="24"/>
          <w:szCs w:val="24"/>
          <w:highlight w:val="yellow"/>
        </w:rPr>
        <w:t xml:space="preserve"> </w:t>
      </w:r>
    </w:p>
    <w:p w14:paraId="6E3ED454" w14:textId="354DD819" w:rsidR="006230C0" w:rsidRPr="00F74F5A" w:rsidRDefault="00C64954" w:rsidP="00963F19">
      <w:pPr>
        <w:spacing w:after="120" w:line="240" w:lineRule="auto"/>
        <w:jc w:val="center"/>
        <w:rPr>
          <w:rFonts w:ascii="DecimaWE Rg" w:hAnsi="DecimaWE Rg"/>
          <w:sz w:val="24"/>
          <w:szCs w:val="24"/>
        </w:rPr>
      </w:pPr>
      <w:r>
        <w:rPr>
          <w:rFonts w:ascii="DecimaWE Rg" w:hAnsi="DecimaWE Rg"/>
          <w:sz w:val="24"/>
          <w:szCs w:val="24"/>
        </w:rPr>
        <w:t xml:space="preserve">     </w:t>
      </w:r>
      <w:r w:rsidR="006230C0" w:rsidRPr="00F74F5A">
        <w:rPr>
          <w:rFonts w:ascii="DecimaWE Rg" w:hAnsi="DecimaWE Rg"/>
          <w:sz w:val="24"/>
          <w:szCs w:val="24"/>
        </w:rPr>
        <w:t>(Caratteristiche dei veicoli da rottamare)</w:t>
      </w:r>
    </w:p>
    <w:p w14:paraId="34DBA9F1" w14:textId="77777777" w:rsidR="00740BA3" w:rsidRPr="009338D0" w:rsidRDefault="00740BA3" w:rsidP="00740BA3">
      <w:pPr>
        <w:pStyle w:val="Paragrafoelenco"/>
        <w:numPr>
          <w:ilvl w:val="0"/>
          <w:numId w:val="37"/>
        </w:numPr>
        <w:spacing w:line="240" w:lineRule="auto"/>
        <w:jc w:val="both"/>
        <w:rPr>
          <w:rFonts w:ascii="DecimaWE Rg" w:hAnsi="DecimaWE Rg"/>
          <w:sz w:val="24"/>
          <w:szCs w:val="24"/>
        </w:rPr>
      </w:pPr>
      <w:r w:rsidRPr="009338D0">
        <w:rPr>
          <w:rFonts w:ascii="DecimaWE Rg" w:hAnsi="DecimaWE Rg"/>
          <w:sz w:val="24"/>
          <w:szCs w:val="24"/>
        </w:rPr>
        <w:t>Il veicolo da rottamare deve appartenere alla categoria “M1” e a una delle seguenti classi emissive:</w:t>
      </w:r>
    </w:p>
    <w:p w14:paraId="6A136395" w14:textId="56794BCD" w:rsidR="00740BA3" w:rsidRPr="009338D0" w:rsidRDefault="00740BA3" w:rsidP="00740BA3">
      <w:pPr>
        <w:pStyle w:val="Paragrafoelenco"/>
        <w:numPr>
          <w:ilvl w:val="0"/>
          <w:numId w:val="23"/>
        </w:numPr>
        <w:spacing w:line="240" w:lineRule="auto"/>
        <w:ind w:left="1071" w:hanging="357"/>
        <w:rPr>
          <w:rFonts w:ascii="DecimaWE Rg" w:hAnsi="DecimaWE Rg"/>
          <w:sz w:val="24"/>
          <w:szCs w:val="24"/>
        </w:rPr>
      </w:pPr>
      <w:r w:rsidRPr="009338D0">
        <w:rPr>
          <w:rFonts w:ascii="DecimaWE Rg" w:hAnsi="DecimaWE Rg"/>
          <w:sz w:val="24"/>
          <w:szCs w:val="24"/>
        </w:rPr>
        <w:t xml:space="preserve">BENZINA: </w:t>
      </w:r>
      <w:r w:rsidRPr="009338D0">
        <w:rPr>
          <w:rFonts w:ascii="DecimaWE Rg" w:hAnsi="DecimaWE Rg"/>
          <w:sz w:val="24"/>
          <w:szCs w:val="24"/>
        </w:rPr>
        <w:tab/>
        <w:t>Euro 0, Euro 1, Euro 2, Euro 3, Euro 4</w:t>
      </w:r>
      <w:r w:rsidR="003A7EF0">
        <w:rPr>
          <w:rFonts w:ascii="DecimaWE Rg" w:hAnsi="DecimaWE Rg"/>
          <w:sz w:val="24"/>
          <w:szCs w:val="24"/>
        </w:rPr>
        <w:t>;</w:t>
      </w:r>
    </w:p>
    <w:p w14:paraId="04E02D97" w14:textId="17241F0C" w:rsidR="00740BA3" w:rsidRPr="009338D0" w:rsidRDefault="00740BA3" w:rsidP="00740BA3">
      <w:pPr>
        <w:pStyle w:val="Paragrafoelenco"/>
        <w:numPr>
          <w:ilvl w:val="0"/>
          <w:numId w:val="23"/>
        </w:numPr>
        <w:spacing w:line="240" w:lineRule="auto"/>
        <w:ind w:left="1071" w:hanging="357"/>
        <w:rPr>
          <w:rFonts w:ascii="DecimaWE Rg" w:hAnsi="DecimaWE Rg"/>
          <w:sz w:val="24"/>
          <w:szCs w:val="24"/>
        </w:rPr>
      </w:pPr>
      <w:r w:rsidRPr="009338D0">
        <w:rPr>
          <w:rFonts w:ascii="DecimaWE Rg" w:hAnsi="DecimaWE Rg"/>
          <w:sz w:val="24"/>
          <w:szCs w:val="24"/>
        </w:rPr>
        <w:t xml:space="preserve">GASOLIO: </w:t>
      </w:r>
      <w:r w:rsidRPr="009338D0">
        <w:rPr>
          <w:rFonts w:ascii="DecimaWE Rg" w:hAnsi="DecimaWE Rg"/>
          <w:sz w:val="24"/>
          <w:szCs w:val="24"/>
        </w:rPr>
        <w:tab/>
        <w:t>Euro 0, Euro 1, Euro 2, Euro 3, Euro 4</w:t>
      </w:r>
      <w:r w:rsidR="003A7EF0">
        <w:rPr>
          <w:rFonts w:ascii="DecimaWE Rg" w:hAnsi="DecimaWE Rg"/>
          <w:sz w:val="24"/>
          <w:szCs w:val="24"/>
        </w:rPr>
        <w:t>.</w:t>
      </w:r>
    </w:p>
    <w:p w14:paraId="2741A0E5" w14:textId="62EA763A" w:rsidR="00740BA3" w:rsidRPr="00563CC0" w:rsidRDefault="00740BA3" w:rsidP="00740BA3">
      <w:pPr>
        <w:pStyle w:val="Paragrafoelenco"/>
        <w:numPr>
          <w:ilvl w:val="0"/>
          <w:numId w:val="37"/>
        </w:numPr>
        <w:spacing w:line="240" w:lineRule="auto"/>
        <w:jc w:val="both"/>
        <w:rPr>
          <w:rFonts w:ascii="DecimaWE Rg" w:hAnsi="DecimaWE Rg"/>
          <w:sz w:val="24"/>
          <w:szCs w:val="24"/>
        </w:rPr>
      </w:pPr>
      <w:r w:rsidRPr="00563CC0">
        <w:rPr>
          <w:rFonts w:ascii="DecimaWE Rg" w:hAnsi="DecimaWE Rg"/>
          <w:sz w:val="24"/>
          <w:szCs w:val="24"/>
        </w:rPr>
        <w:t xml:space="preserve">Il veicolo da rottamare deve essere intestato al richiedente </w:t>
      </w:r>
      <w:r w:rsidRPr="00E17601">
        <w:rPr>
          <w:rFonts w:ascii="DecimaWE Rg" w:hAnsi="DecimaWE Rg"/>
          <w:sz w:val="24"/>
          <w:szCs w:val="24"/>
        </w:rPr>
        <w:t>o ad un componente del nucleo familiare</w:t>
      </w:r>
      <w:r w:rsidRPr="00563CC0">
        <w:rPr>
          <w:rFonts w:ascii="DecimaWE Rg" w:hAnsi="DecimaWE Rg"/>
          <w:sz w:val="24"/>
          <w:szCs w:val="24"/>
        </w:rPr>
        <w:t xml:space="preserve"> in qualità di proprietario o comproprietario. </w:t>
      </w:r>
      <w:r w:rsidRPr="00563CC0">
        <w:rPr>
          <w:rFonts w:ascii="DecimaWE Rg" w:hAnsi="DecimaWE Rg"/>
          <w:color w:val="FF0000"/>
          <w:sz w:val="24"/>
          <w:szCs w:val="24"/>
        </w:rPr>
        <w:t xml:space="preserve"> </w:t>
      </w:r>
    </w:p>
    <w:p w14:paraId="1E396E92" w14:textId="77777777" w:rsidR="00B07DA4" w:rsidRDefault="00B07DA4" w:rsidP="00B67950">
      <w:pPr>
        <w:spacing w:after="0" w:line="240" w:lineRule="auto"/>
        <w:jc w:val="center"/>
        <w:rPr>
          <w:rFonts w:ascii="DecimaWE Rg" w:hAnsi="DecimaWE Rg"/>
          <w:sz w:val="24"/>
          <w:szCs w:val="24"/>
        </w:rPr>
      </w:pPr>
    </w:p>
    <w:p w14:paraId="1C53995A" w14:textId="44042B22" w:rsidR="006230C0" w:rsidRPr="00F74F5A" w:rsidRDefault="005F2B04" w:rsidP="00B67950">
      <w:pPr>
        <w:spacing w:after="0" w:line="240" w:lineRule="auto"/>
        <w:jc w:val="center"/>
        <w:rPr>
          <w:rFonts w:ascii="DecimaWE Rg" w:hAnsi="DecimaWE Rg"/>
          <w:sz w:val="24"/>
          <w:szCs w:val="24"/>
        </w:rPr>
      </w:pPr>
      <w:r>
        <w:rPr>
          <w:rFonts w:ascii="DecimaWE Rg" w:hAnsi="DecimaWE Rg"/>
          <w:sz w:val="24"/>
          <w:szCs w:val="24"/>
        </w:rPr>
        <w:t>Articolo</w:t>
      </w:r>
      <w:r w:rsidR="00BC410F">
        <w:rPr>
          <w:rFonts w:ascii="DecimaWE Rg" w:hAnsi="DecimaWE Rg"/>
          <w:sz w:val="24"/>
          <w:szCs w:val="24"/>
        </w:rPr>
        <w:t xml:space="preserve"> 5</w:t>
      </w:r>
      <w:r w:rsidR="00A61541" w:rsidRPr="00A61541">
        <w:rPr>
          <w:rFonts w:ascii="DecimaWE Rg" w:hAnsi="DecimaWE Rg"/>
          <w:sz w:val="24"/>
          <w:szCs w:val="24"/>
          <w:highlight w:val="yellow"/>
        </w:rPr>
        <w:t xml:space="preserve"> </w:t>
      </w:r>
    </w:p>
    <w:p w14:paraId="4E2EE205" w14:textId="3EE4508F" w:rsidR="006230C0" w:rsidRPr="00F74F5A" w:rsidRDefault="00C64954" w:rsidP="00963F19">
      <w:pPr>
        <w:spacing w:after="120" w:line="240" w:lineRule="auto"/>
        <w:jc w:val="center"/>
        <w:rPr>
          <w:rFonts w:ascii="DecimaWE Rg" w:hAnsi="DecimaWE Rg"/>
          <w:sz w:val="24"/>
          <w:szCs w:val="24"/>
        </w:rPr>
      </w:pPr>
      <w:r>
        <w:rPr>
          <w:rFonts w:ascii="DecimaWE Rg" w:hAnsi="DecimaWE Rg"/>
          <w:sz w:val="24"/>
          <w:szCs w:val="24"/>
        </w:rPr>
        <w:t xml:space="preserve">      </w:t>
      </w:r>
      <w:r w:rsidR="006230C0" w:rsidRPr="00F74F5A">
        <w:rPr>
          <w:rFonts w:ascii="DecimaWE Rg" w:hAnsi="DecimaWE Rg"/>
          <w:sz w:val="24"/>
          <w:szCs w:val="24"/>
        </w:rPr>
        <w:t>(Caratteristiche dei veicoli da acquistare)</w:t>
      </w:r>
    </w:p>
    <w:p w14:paraId="7F79999D" w14:textId="63578DF7" w:rsidR="00E776F9" w:rsidRPr="00D01899" w:rsidRDefault="00E776F9" w:rsidP="00E776F9">
      <w:pPr>
        <w:pStyle w:val="Paragrafoelenco"/>
        <w:numPr>
          <w:ilvl w:val="0"/>
          <w:numId w:val="38"/>
        </w:numPr>
        <w:jc w:val="both"/>
        <w:rPr>
          <w:rFonts w:ascii="DecimaWE Rg" w:hAnsi="DecimaWE Rg"/>
          <w:sz w:val="24"/>
          <w:szCs w:val="24"/>
        </w:rPr>
      </w:pPr>
      <w:r w:rsidRPr="00D01899">
        <w:rPr>
          <w:rFonts w:ascii="DecimaWE Rg" w:hAnsi="DecimaWE Rg"/>
          <w:sz w:val="24"/>
          <w:szCs w:val="24"/>
        </w:rPr>
        <w:t xml:space="preserve">Il veicolo deve appartenere alla categoria M1, essere nuovo di fabbrica e di prima immatricolazione, o usato a “km 0”, o usato, con alimentazione a benzina/metano di cilindrata non superiore a </w:t>
      </w:r>
      <w:r w:rsidR="00D10C36">
        <w:rPr>
          <w:rFonts w:ascii="DecimaWE Rg" w:hAnsi="DecimaWE Rg"/>
          <w:sz w:val="24"/>
          <w:szCs w:val="24"/>
        </w:rPr>
        <w:t>4</w:t>
      </w:r>
      <w:r w:rsidRPr="00D01899">
        <w:rPr>
          <w:rFonts w:ascii="DecimaWE Rg" w:hAnsi="DecimaWE Rg"/>
          <w:sz w:val="24"/>
          <w:szCs w:val="24"/>
        </w:rPr>
        <w:t xml:space="preserve">.000 cc o un veicolo ibrido di cilindrata non superiore a </w:t>
      </w:r>
      <w:r w:rsidR="00D10C36">
        <w:rPr>
          <w:rFonts w:ascii="DecimaWE Rg" w:hAnsi="DecimaWE Rg"/>
          <w:sz w:val="24"/>
          <w:szCs w:val="24"/>
        </w:rPr>
        <w:t>4</w:t>
      </w:r>
      <w:r w:rsidRPr="00D01899">
        <w:rPr>
          <w:rFonts w:ascii="DecimaWE Rg" w:hAnsi="DecimaWE Rg"/>
          <w:sz w:val="24"/>
          <w:szCs w:val="24"/>
        </w:rPr>
        <w:t>.</w:t>
      </w:r>
      <w:r w:rsidR="00D10C36">
        <w:rPr>
          <w:rFonts w:ascii="DecimaWE Rg" w:hAnsi="DecimaWE Rg"/>
          <w:sz w:val="24"/>
          <w:szCs w:val="24"/>
        </w:rPr>
        <w:t>0</w:t>
      </w:r>
      <w:r w:rsidRPr="00D01899">
        <w:rPr>
          <w:rFonts w:ascii="DecimaWE Rg" w:hAnsi="DecimaWE Rg"/>
          <w:sz w:val="24"/>
          <w:szCs w:val="24"/>
        </w:rPr>
        <w:t>00 cc che rientri nella categoria Euro 6, oppure appartenere alla categoria M1, nuovo, o usato a “km 0”, o usato, con alimentazione elettrica. Alla data dell’acquisto, il veicolo usato a “km 0” o usato deve essere stato immatricolato da meno di due anni.</w:t>
      </w:r>
    </w:p>
    <w:p w14:paraId="0FD81854" w14:textId="77777777" w:rsidR="00C40CBA" w:rsidRDefault="00C40CBA" w:rsidP="00B67950">
      <w:pPr>
        <w:spacing w:after="0" w:line="240" w:lineRule="auto"/>
        <w:jc w:val="center"/>
        <w:rPr>
          <w:rFonts w:ascii="DecimaWE Rg" w:hAnsi="DecimaWE Rg"/>
          <w:sz w:val="24"/>
          <w:szCs w:val="24"/>
        </w:rPr>
      </w:pPr>
    </w:p>
    <w:p w14:paraId="702A1386" w14:textId="77777777" w:rsidR="00237E9E" w:rsidRPr="00F74F5A" w:rsidRDefault="005F2B04" w:rsidP="00B67950">
      <w:pPr>
        <w:spacing w:after="0" w:line="240" w:lineRule="auto"/>
        <w:jc w:val="center"/>
        <w:rPr>
          <w:rFonts w:ascii="DecimaWE Rg" w:hAnsi="DecimaWE Rg"/>
          <w:sz w:val="24"/>
          <w:szCs w:val="24"/>
        </w:rPr>
      </w:pPr>
      <w:r>
        <w:rPr>
          <w:rFonts w:ascii="DecimaWE Rg" w:hAnsi="DecimaWE Rg"/>
          <w:sz w:val="24"/>
          <w:szCs w:val="24"/>
        </w:rPr>
        <w:t>Articolo</w:t>
      </w:r>
      <w:r w:rsidR="00237E9E" w:rsidRPr="00F74F5A">
        <w:rPr>
          <w:rFonts w:ascii="DecimaWE Rg" w:hAnsi="DecimaWE Rg"/>
          <w:sz w:val="24"/>
          <w:szCs w:val="24"/>
        </w:rPr>
        <w:t xml:space="preserve"> </w:t>
      </w:r>
      <w:r w:rsidR="00BC410F">
        <w:rPr>
          <w:rFonts w:ascii="DecimaWE Rg" w:hAnsi="DecimaWE Rg"/>
          <w:sz w:val="24"/>
          <w:szCs w:val="24"/>
        </w:rPr>
        <w:t>6</w:t>
      </w:r>
    </w:p>
    <w:p w14:paraId="193BE0B0" w14:textId="77777777" w:rsidR="00237E9E" w:rsidRPr="00F74F5A" w:rsidRDefault="00237E9E" w:rsidP="00963F19">
      <w:pPr>
        <w:spacing w:after="120" w:line="240" w:lineRule="auto"/>
        <w:jc w:val="center"/>
        <w:rPr>
          <w:rFonts w:ascii="DecimaWE Rg" w:hAnsi="DecimaWE Rg"/>
          <w:sz w:val="24"/>
          <w:szCs w:val="24"/>
        </w:rPr>
      </w:pPr>
      <w:r w:rsidRPr="00F74F5A">
        <w:rPr>
          <w:rFonts w:ascii="DecimaWE Rg" w:hAnsi="DecimaWE Rg"/>
          <w:sz w:val="24"/>
          <w:szCs w:val="24"/>
        </w:rPr>
        <w:t>(Beneficiari, oggetto ed ammontare del contributo)</w:t>
      </w:r>
    </w:p>
    <w:p w14:paraId="29276DB8" w14:textId="77777777" w:rsidR="00237E9E" w:rsidRPr="00F74F5A" w:rsidRDefault="00237E9E" w:rsidP="00B7695F">
      <w:pPr>
        <w:pStyle w:val="Paragrafoelenco"/>
        <w:numPr>
          <w:ilvl w:val="0"/>
          <w:numId w:val="15"/>
        </w:numPr>
        <w:spacing w:line="240" w:lineRule="auto"/>
        <w:ind w:left="357" w:hanging="357"/>
        <w:jc w:val="both"/>
        <w:rPr>
          <w:rFonts w:ascii="DecimaWE Rg" w:hAnsi="DecimaWE Rg"/>
          <w:sz w:val="24"/>
          <w:szCs w:val="24"/>
        </w:rPr>
      </w:pPr>
      <w:r w:rsidRPr="00F74F5A">
        <w:rPr>
          <w:rFonts w:ascii="DecimaWE Rg" w:hAnsi="DecimaWE Rg"/>
          <w:sz w:val="24"/>
          <w:szCs w:val="24"/>
        </w:rPr>
        <w:t>Sono beneficiari dei contributi di cui al presente regolamento, le persone fisiche:</w:t>
      </w:r>
    </w:p>
    <w:p w14:paraId="68A90502" w14:textId="77777777" w:rsidR="00237E9E" w:rsidRPr="00F74F5A" w:rsidRDefault="00237E9E" w:rsidP="00B7695F">
      <w:pPr>
        <w:pStyle w:val="Paragrafoelenco"/>
        <w:numPr>
          <w:ilvl w:val="0"/>
          <w:numId w:val="5"/>
        </w:numPr>
        <w:spacing w:line="240" w:lineRule="auto"/>
        <w:ind w:left="714" w:hanging="357"/>
        <w:jc w:val="both"/>
        <w:rPr>
          <w:rFonts w:ascii="DecimaWE Rg" w:hAnsi="DecimaWE Rg"/>
          <w:sz w:val="24"/>
          <w:szCs w:val="24"/>
        </w:rPr>
      </w:pPr>
      <w:r w:rsidRPr="00F74F5A">
        <w:rPr>
          <w:rFonts w:ascii="DecimaWE Rg" w:hAnsi="DecimaWE Rg"/>
          <w:sz w:val="24"/>
          <w:szCs w:val="24"/>
        </w:rPr>
        <w:t>residenti alla data di presentazione della domand</w:t>
      </w:r>
      <w:r w:rsidR="003476F3">
        <w:rPr>
          <w:rFonts w:ascii="DecimaWE Rg" w:hAnsi="DecimaWE Rg"/>
          <w:sz w:val="24"/>
          <w:szCs w:val="24"/>
        </w:rPr>
        <w:t>a sul territorio della Regione A</w:t>
      </w:r>
      <w:r w:rsidRPr="00F74F5A">
        <w:rPr>
          <w:rFonts w:ascii="DecimaWE Rg" w:hAnsi="DecimaWE Rg"/>
          <w:sz w:val="24"/>
          <w:szCs w:val="24"/>
        </w:rPr>
        <w:t>utonoma Friuli Venezia Giulia;</w:t>
      </w:r>
    </w:p>
    <w:p w14:paraId="3731FD69" w14:textId="60DF71EE" w:rsidR="00237E9E" w:rsidRPr="00F74F5A" w:rsidRDefault="003476F3" w:rsidP="00B7695F">
      <w:pPr>
        <w:pStyle w:val="Paragrafoelenco"/>
        <w:numPr>
          <w:ilvl w:val="0"/>
          <w:numId w:val="5"/>
        </w:numPr>
        <w:spacing w:line="240" w:lineRule="auto"/>
        <w:ind w:left="714" w:hanging="357"/>
        <w:jc w:val="both"/>
        <w:rPr>
          <w:rFonts w:ascii="DecimaWE Rg" w:hAnsi="DecimaWE Rg"/>
          <w:sz w:val="24"/>
          <w:szCs w:val="24"/>
        </w:rPr>
      </w:pPr>
      <w:r>
        <w:rPr>
          <w:rFonts w:ascii="DecimaWE Rg" w:hAnsi="DecimaWE Rg"/>
          <w:sz w:val="24"/>
          <w:szCs w:val="24"/>
        </w:rPr>
        <w:t xml:space="preserve">il cui </w:t>
      </w:r>
      <w:r w:rsidR="00237E9E" w:rsidRPr="00F74F5A">
        <w:rPr>
          <w:rFonts w:ascii="DecimaWE Rg" w:hAnsi="DecimaWE Rg"/>
          <w:sz w:val="24"/>
          <w:szCs w:val="24"/>
        </w:rPr>
        <w:t>nuc</w:t>
      </w:r>
      <w:r>
        <w:rPr>
          <w:rFonts w:ascii="DecimaWE Rg" w:hAnsi="DecimaWE Rg"/>
          <w:sz w:val="24"/>
          <w:szCs w:val="24"/>
        </w:rPr>
        <w:t>leo familiare ha un reddito complessivo</w:t>
      </w:r>
      <w:r w:rsidR="00237E9E" w:rsidRPr="00F74F5A">
        <w:rPr>
          <w:rFonts w:ascii="DecimaWE Rg" w:hAnsi="DecimaWE Rg"/>
          <w:sz w:val="24"/>
          <w:szCs w:val="24"/>
        </w:rPr>
        <w:t xml:space="preserve"> </w:t>
      </w:r>
      <w:r w:rsidR="00237E9E" w:rsidRPr="00F82D5A">
        <w:rPr>
          <w:rFonts w:ascii="DecimaWE Rg" w:hAnsi="DecimaWE Rg"/>
          <w:sz w:val="24"/>
          <w:szCs w:val="24"/>
        </w:rPr>
        <w:t xml:space="preserve">inferiore </w:t>
      </w:r>
      <w:r w:rsidR="006F77ED" w:rsidRPr="00F82D5A">
        <w:rPr>
          <w:rFonts w:ascii="DecimaWE Rg" w:hAnsi="DecimaWE Rg"/>
          <w:sz w:val="24"/>
          <w:szCs w:val="24"/>
        </w:rPr>
        <w:t xml:space="preserve">o pari </w:t>
      </w:r>
      <w:r w:rsidR="00237E9E" w:rsidRPr="00F82D5A">
        <w:rPr>
          <w:rFonts w:ascii="DecimaWE Rg" w:hAnsi="DecimaWE Rg"/>
          <w:sz w:val="24"/>
          <w:szCs w:val="24"/>
        </w:rPr>
        <w:t>a</w:t>
      </w:r>
      <w:r w:rsidR="00C62AB9">
        <w:rPr>
          <w:rFonts w:ascii="DecimaWE Rg" w:hAnsi="DecimaWE Rg"/>
          <w:sz w:val="24"/>
          <w:szCs w:val="24"/>
        </w:rPr>
        <w:t xml:space="preserve"> </w:t>
      </w:r>
      <w:r w:rsidR="00A61541" w:rsidRPr="00553848">
        <w:rPr>
          <w:rFonts w:ascii="DecimaWE Rg" w:hAnsi="DecimaWE Rg"/>
          <w:sz w:val="24"/>
          <w:szCs w:val="24"/>
        </w:rPr>
        <w:t>150.000,00</w:t>
      </w:r>
      <w:r w:rsidR="00A61541">
        <w:rPr>
          <w:rFonts w:ascii="DecimaWE Rg" w:hAnsi="DecimaWE Rg"/>
          <w:sz w:val="24"/>
          <w:szCs w:val="24"/>
        </w:rPr>
        <w:t xml:space="preserve"> </w:t>
      </w:r>
      <w:r w:rsidR="00237E9E" w:rsidRPr="00F82D5A">
        <w:rPr>
          <w:rFonts w:ascii="DecimaWE Rg" w:hAnsi="DecimaWE Rg"/>
          <w:sz w:val="24"/>
          <w:szCs w:val="24"/>
        </w:rPr>
        <w:t>euro annui</w:t>
      </w:r>
      <w:r w:rsidR="00237E9E" w:rsidRPr="00F74F5A">
        <w:rPr>
          <w:rFonts w:ascii="DecimaWE Rg" w:hAnsi="DecimaWE Rg"/>
          <w:sz w:val="24"/>
          <w:szCs w:val="24"/>
        </w:rPr>
        <w:t>.</w:t>
      </w:r>
    </w:p>
    <w:p w14:paraId="13D37D43" w14:textId="77777777" w:rsidR="004E6BEF" w:rsidRPr="00F74F5A" w:rsidRDefault="00F0259C" w:rsidP="00B7695F">
      <w:pPr>
        <w:pStyle w:val="Paragrafoelenco"/>
        <w:numPr>
          <w:ilvl w:val="0"/>
          <w:numId w:val="15"/>
        </w:numPr>
        <w:spacing w:line="240" w:lineRule="auto"/>
        <w:ind w:left="357" w:hanging="357"/>
        <w:jc w:val="both"/>
        <w:rPr>
          <w:rFonts w:ascii="DecimaWE Rg" w:hAnsi="DecimaWE Rg"/>
          <w:sz w:val="24"/>
          <w:szCs w:val="24"/>
        </w:rPr>
      </w:pPr>
      <w:r>
        <w:rPr>
          <w:rFonts w:ascii="DecimaWE Rg" w:hAnsi="DecimaWE Rg"/>
          <w:sz w:val="24"/>
          <w:szCs w:val="24"/>
        </w:rPr>
        <w:t xml:space="preserve">Nel caso di acquisto di </w:t>
      </w:r>
      <w:r w:rsidR="004E6BEF" w:rsidRPr="00F74F5A">
        <w:rPr>
          <w:rFonts w:ascii="DecimaWE Rg" w:hAnsi="DecimaWE Rg"/>
          <w:sz w:val="24"/>
          <w:szCs w:val="24"/>
        </w:rPr>
        <w:t xml:space="preserve">veicolo in </w:t>
      </w:r>
      <w:r w:rsidR="004E6BEF" w:rsidRPr="007D7D21">
        <w:rPr>
          <w:rFonts w:ascii="DecimaWE Rg" w:hAnsi="DecimaWE Rg"/>
          <w:sz w:val="24"/>
          <w:szCs w:val="24"/>
        </w:rPr>
        <w:t>comproprietà</w:t>
      </w:r>
      <w:r w:rsidR="00B67950" w:rsidRPr="00A400C1">
        <w:rPr>
          <w:rFonts w:ascii="DecimaWE Rg" w:hAnsi="DecimaWE Rg"/>
          <w:sz w:val="24"/>
          <w:szCs w:val="24"/>
        </w:rPr>
        <w:t>,</w:t>
      </w:r>
      <w:r w:rsidR="003476F3">
        <w:rPr>
          <w:rFonts w:ascii="DecimaWE Rg" w:hAnsi="DecimaWE Rg"/>
          <w:sz w:val="24"/>
          <w:szCs w:val="24"/>
        </w:rPr>
        <w:t xml:space="preserve"> sono beneficiari del contributo</w:t>
      </w:r>
      <w:r>
        <w:rPr>
          <w:rFonts w:ascii="DecimaWE Rg" w:hAnsi="DecimaWE Rg"/>
          <w:sz w:val="24"/>
          <w:szCs w:val="24"/>
        </w:rPr>
        <w:t xml:space="preserve"> i comproprietari del </w:t>
      </w:r>
      <w:r w:rsidR="004E6BEF" w:rsidRPr="00F74F5A">
        <w:rPr>
          <w:rFonts w:ascii="DecimaWE Rg" w:hAnsi="DecimaWE Rg"/>
          <w:sz w:val="24"/>
          <w:szCs w:val="24"/>
        </w:rPr>
        <w:t xml:space="preserve">veicolo medesimo. Se fanno parte di nuclei familiari diversi, il requisito reddituale di cui al comma 1, lett. b) deve essere </w:t>
      </w:r>
      <w:r w:rsidR="003476F3">
        <w:rPr>
          <w:rFonts w:ascii="DecimaWE Rg" w:hAnsi="DecimaWE Rg"/>
          <w:sz w:val="24"/>
          <w:szCs w:val="24"/>
        </w:rPr>
        <w:t>rispettato da tutti i nuclei familiari</w:t>
      </w:r>
      <w:r w:rsidR="004E6BEF" w:rsidRPr="00F74F5A">
        <w:rPr>
          <w:rFonts w:ascii="DecimaWE Rg" w:hAnsi="DecimaWE Rg"/>
          <w:sz w:val="24"/>
          <w:szCs w:val="24"/>
        </w:rPr>
        <w:t>.</w:t>
      </w:r>
    </w:p>
    <w:p w14:paraId="795B390F" w14:textId="6AD5E0B9" w:rsidR="00553848" w:rsidRPr="00553848" w:rsidRDefault="00553848" w:rsidP="00CD324C">
      <w:pPr>
        <w:pStyle w:val="Paragrafoelenco"/>
        <w:numPr>
          <w:ilvl w:val="0"/>
          <w:numId w:val="15"/>
        </w:numPr>
        <w:spacing w:after="0" w:line="240" w:lineRule="auto"/>
        <w:ind w:left="357" w:hanging="357"/>
        <w:jc w:val="both"/>
        <w:rPr>
          <w:rFonts w:ascii="DecimaWE Rg" w:hAnsi="DecimaWE Rg"/>
          <w:sz w:val="24"/>
          <w:szCs w:val="24"/>
        </w:rPr>
      </w:pPr>
      <w:r w:rsidRPr="00A3176B">
        <w:rPr>
          <w:rFonts w:ascii="DecimaWE Rg" w:hAnsi="DecimaWE Rg"/>
          <w:sz w:val="24"/>
          <w:szCs w:val="24"/>
        </w:rPr>
        <w:t xml:space="preserve">È ammissibile a contributo la spesa per la rottamazione di uno dei veicoli di cui all’articolo 4 ed il conseguente acquisto, in proprietà o in comproprietà e ad uso privato, di uno dei veicoli tra quelli previsti all’articolo 5. Ai fini dell’ammissione a contributo della relativa spesa deve intervenire la contestuale rottamazione del veicolo di cui all’articolo 4. Per aversi contestuale rottamazione la data del certificato di rottamazione deve essere compresa tra i 30 giorni antecedenti ed i 30 giorni successivi alla data di immatricolazione del veicolo di cui al secondo periodo, inclusa la data </w:t>
      </w:r>
      <w:r w:rsidRPr="00A3176B">
        <w:rPr>
          <w:rFonts w:ascii="DecimaWE Rg" w:hAnsi="DecimaWE Rg"/>
          <w:sz w:val="24"/>
          <w:szCs w:val="24"/>
        </w:rPr>
        <w:lastRenderedPageBreak/>
        <w:t>medesima, ovvero alla data del passaggio di proprietà riportata sul certificato di circolazione in caso di veicolo usato o usato a Km zero</w:t>
      </w:r>
      <w:r w:rsidR="003A7EF0">
        <w:rPr>
          <w:rFonts w:ascii="DecimaWE Rg" w:hAnsi="DecimaWE Rg"/>
          <w:sz w:val="24"/>
          <w:szCs w:val="24"/>
        </w:rPr>
        <w:t>.</w:t>
      </w:r>
      <w:r w:rsidRPr="00553848">
        <w:rPr>
          <w:rFonts w:ascii="DecimaWE Rg" w:hAnsi="DecimaWE Rg"/>
          <w:sz w:val="24"/>
          <w:szCs w:val="24"/>
        </w:rPr>
        <w:t xml:space="preserve"> </w:t>
      </w:r>
    </w:p>
    <w:p w14:paraId="0E5E4079" w14:textId="3560DA0F" w:rsidR="00553848" w:rsidRPr="00553848" w:rsidRDefault="00CD324C" w:rsidP="00CD324C">
      <w:pPr>
        <w:spacing w:after="0" w:line="240" w:lineRule="auto"/>
        <w:jc w:val="both"/>
        <w:rPr>
          <w:rFonts w:ascii="DecimaWE Rg" w:hAnsi="DecimaWE Rg"/>
          <w:sz w:val="24"/>
          <w:szCs w:val="24"/>
        </w:rPr>
      </w:pPr>
      <w:r>
        <w:rPr>
          <w:rFonts w:ascii="DecimaWE Rg" w:hAnsi="DecimaWE Rg"/>
          <w:sz w:val="24"/>
          <w:szCs w:val="24"/>
        </w:rPr>
        <w:t>4</w:t>
      </w:r>
      <w:r w:rsidR="00553848" w:rsidRPr="00553848">
        <w:rPr>
          <w:rFonts w:ascii="DecimaWE Rg" w:hAnsi="DecimaWE Rg"/>
          <w:sz w:val="24"/>
          <w:szCs w:val="24"/>
        </w:rPr>
        <w:t xml:space="preserve">.   Il contributo massimo a parziale copertura della spesa di cui al comma 3 per veicoli nuovi </w:t>
      </w:r>
      <w:r w:rsidR="00C81EBA">
        <w:rPr>
          <w:rFonts w:ascii="DecimaWE Rg" w:hAnsi="DecimaWE Rg"/>
          <w:sz w:val="24"/>
          <w:szCs w:val="24"/>
        </w:rPr>
        <w:t xml:space="preserve">o usati a km 0 </w:t>
      </w:r>
      <w:r w:rsidR="00553848" w:rsidRPr="00553848">
        <w:rPr>
          <w:rFonts w:ascii="DecimaWE Rg" w:hAnsi="DecimaWE Rg"/>
          <w:sz w:val="24"/>
          <w:szCs w:val="24"/>
        </w:rPr>
        <w:t>è pari a:</w:t>
      </w:r>
    </w:p>
    <w:p w14:paraId="50DC258B" w14:textId="77777777" w:rsidR="00553848" w:rsidRPr="00F637DA" w:rsidRDefault="00553848" w:rsidP="00553848">
      <w:pPr>
        <w:pStyle w:val="Paragrafoelenco"/>
        <w:spacing w:line="240" w:lineRule="auto"/>
        <w:ind w:left="357"/>
        <w:jc w:val="both"/>
        <w:rPr>
          <w:rFonts w:ascii="DecimaWE Rg" w:hAnsi="DecimaWE Rg"/>
          <w:sz w:val="24"/>
          <w:szCs w:val="24"/>
        </w:rPr>
      </w:pPr>
      <w:r w:rsidRPr="00F637DA">
        <w:rPr>
          <w:rFonts w:ascii="DecimaWE Rg" w:hAnsi="DecimaWE Rg"/>
          <w:sz w:val="24"/>
          <w:szCs w:val="24"/>
        </w:rPr>
        <w:t>3.000,00 euro per l’acquisto di veicoli alimentati a benzina/metano;</w:t>
      </w:r>
    </w:p>
    <w:p w14:paraId="28991931" w14:textId="6512D237" w:rsidR="00553848" w:rsidRPr="00F637DA" w:rsidRDefault="00CD324C" w:rsidP="00553848">
      <w:pPr>
        <w:pStyle w:val="Paragrafoelenco"/>
        <w:spacing w:line="240" w:lineRule="auto"/>
        <w:ind w:left="357"/>
        <w:jc w:val="both"/>
        <w:rPr>
          <w:rFonts w:ascii="DecimaWE Rg" w:hAnsi="DecimaWE Rg"/>
          <w:sz w:val="24"/>
          <w:szCs w:val="24"/>
        </w:rPr>
      </w:pPr>
      <w:r>
        <w:rPr>
          <w:rFonts w:ascii="DecimaWE Rg" w:hAnsi="DecimaWE Rg"/>
          <w:sz w:val="24"/>
          <w:szCs w:val="24"/>
        </w:rPr>
        <w:t>4.</w:t>
      </w:r>
      <w:r w:rsidR="00553848" w:rsidRPr="00F637DA">
        <w:rPr>
          <w:rFonts w:ascii="DecimaWE Rg" w:hAnsi="DecimaWE Rg"/>
          <w:sz w:val="24"/>
          <w:szCs w:val="24"/>
        </w:rPr>
        <w:t>000,00 euro per l’acquisto di veicoli ibridi;</w:t>
      </w:r>
    </w:p>
    <w:p w14:paraId="74707822" w14:textId="023C5B7A" w:rsidR="00CD324C" w:rsidRDefault="00553848" w:rsidP="00CD324C">
      <w:pPr>
        <w:pStyle w:val="Paragrafoelenco"/>
        <w:spacing w:after="0" w:line="240" w:lineRule="auto"/>
        <w:ind w:left="357"/>
        <w:jc w:val="both"/>
        <w:rPr>
          <w:rFonts w:ascii="DecimaWE Rg" w:hAnsi="DecimaWE Rg"/>
          <w:sz w:val="24"/>
          <w:szCs w:val="24"/>
        </w:rPr>
      </w:pPr>
      <w:r w:rsidRPr="00F637DA">
        <w:rPr>
          <w:rFonts w:ascii="DecimaWE Rg" w:hAnsi="DecimaWE Rg"/>
          <w:sz w:val="24"/>
          <w:szCs w:val="24"/>
        </w:rPr>
        <w:t>5.000,00 euro per l’acquisto di veicoli elettrici</w:t>
      </w:r>
      <w:r w:rsidR="003A7EF0">
        <w:rPr>
          <w:rFonts w:ascii="DecimaWE Rg" w:hAnsi="DecimaWE Rg"/>
          <w:sz w:val="24"/>
          <w:szCs w:val="24"/>
        </w:rPr>
        <w:t>.</w:t>
      </w:r>
    </w:p>
    <w:p w14:paraId="07FFBC8D" w14:textId="5F9A4DD6" w:rsidR="00CD324C" w:rsidRPr="00CD324C" w:rsidRDefault="00CD324C" w:rsidP="00CD324C">
      <w:pPr>
        <w:spacing w:after="0" w:line="240" w:lineRule="auto"/>
        <w:jc w:val="both"/>
        <w:rPr>
          <w:rFonts w:ascii="DecimaWE Rg" w:hAnsi="DecimaWE Rg"/>
          <w:sz w:val="24"/>
          <w:szCs w:val="24"/>
        </w:rPr>
      </w:pPr>
      <w:r w:rsidRPr="00CD324C">
        <w:rPr>
          <w:rFonts w:ascii="DecimaWE Rg" w:hAnsi="DecimaWE Rg"/>
          <w:sz w:val="24"/>
          <w:szCs w:val="24"/>
        </w:rPr>
        <w:t>4 bis. Il contributo massimo a parziale copertura della spesa di cui al comma 3 per l’acquisto di veicoli usati è pari al 50% delle somme di cui al comma 4 lettere a), b) e c)</w:t>
      </w:r>
      <w:r w:rsidR="003A7EF0">
        <w:rPr>
          <w:rFonts w:ascii="DecimaWE Rg" w:hAnsi="DecimaWE Rg"/>
          <w:sz w:val="24"/>
          <w:szCs w:val="24"/>
        </w:rPr>
        <w:t>.</w:t>
      </w:r>
      <w:r w:rsidRPr="00CD324C">
        <w:rPr>
          <w:rFonts w:ascii="DecimaWE Rg" w:hAnsi="DecimaWE Rg"/>
          <w:sz w:val="24"/>
          <w:szCs w:val="24"/>
        </w:rPr>
        <w:t xml:space="preserve"> </w:t>
      </w:r>
    </w:p>
    <w:p w14:paraId="3C23F898" w14:textId="0F4E3257" w:rsidR="00CD324C" w:rsidRDefault="00CD324C" w:rsidP="00CD324C">
      <w:pPr>
        <w:spacing w:after="0" w:line="240" w:lineRule="auto"/>
        <w:jc w:val="both"/>
        <w:rPr>
          <w:rFonts w:ascii="DecimaWE Rg" w:hAnsi="DecimaWE Rg"/>
          <w:sz w:val="24"/>
          <w:szCs w:val="24"/>
        </w:rPr>
      </w:pPr>
      <w:r w:rsidRPr="00CD324C">
        <w:rPr>
          <w:rFonts w:ascii="DecimaWE Rg" w:hAnsi="DecimaWE Rg"/>
          <w:sz w:val="24"/>
          <w:szCs w:val="24"/>
        </w:rPr>
        <w:t>5.Tale contributo viene concesso nei limiti delle risorse disponibili.</w:t>
      </w:r>
    </w:p>
    <w:p w14:paraId="39666A95" w14:textId="1F7751C0" w:rsidR="00CD324C" w:rsidRDefault="00CD324C" w:rsidP="00CD324C">
      <w:pPr>
        <w:spacing w:after="0" w:line="240" w:lineRule="auto"/>
        <w:jc w:val="both"/>
        <w:rPr>
          <w:rFonts w:ascii="DecimaWE Rg" w:hAnsi="DecimaWE Rg"/>
          <w:sz w:val="24"/>
          <w:szCs w:val="24"/>
        </w:rPr>
      </w:pPr>
      <w:r>
        <w:rPr>
          <w:rFonts w:ascii="DecimaWE Rg" w:hAnsi="DecimaWE Rg"/>
          <w:sz w:val="24"/>
          <w:szCs w:val="24"/>
        </w:rPr>
        <w:t xml:space="preserve">6. </w:t>
      </w:r>
      <w:r w:rsidR="00791398">
        <w:rPr>
          <w:rFonts w:ascii="DecimaWE Rg" w:hAnsi="DecimaWE Rg"/>
          <w:sz w:val="24"/>
          <w:szCs w:val="24"/>
        </w:rPr>
        <w:t>(</w:t>
      </w:r>
      <w:r>
        <w:rPr>
          <w:rFonts w:ascii="DecimaWE Rg" w:hAnsi="DecimaWE Rg"/>
          <w:sz w:val="24"/>
          <w:szCs w:val="24"/>
        </w:rPr>
        <w:t>Abrogato</w:t>
      </w:r>
      <w:r w:rsidR="00791398">
        <w:rPr>
          <w:rFonts w:ascii="DecimaWE Rg" w:hAnsi="DecimaWE Rg"/>
          <w:sz w:val="24"/>
          <w:szCs w:val="24"/>
        </w:rPr>
        <w:t>)</w:t>
      </w:r>
    </w:p>
    <w:p w14:paraId="52759B8F" w14:textId="7A12E50C" w:rsidR="00C23DDA" w:rsidRDefault="00CD324C" w:rsidP="00CD324C">
      <w:pPr>
        <w:spacing w:after="0" w:line="240" w:lineRule="auto"/>
        <w:jc w:val="both"/>
        <w:rPr>
          <w:rFonts w:ascii="DecimaWE Rg" w:hAnsi="DecimaWE Rg"/>
          <w:sz w:val="24"/>
          <w:szCs w:val="24"/>
        </w:rPr>
      </w:pPr>
      <w:r>
        <w:rPr>
          <w:rFonts w:ascii="DecimaWE Rg" w:hAnsi="DecimaWE Rg"/>
          <w:sz w:val="24"/>
          <w:szCs w:val="24"/>
        </w:rPr>
        <w:t xml:space="preserve">7. </w:t>
      </w:r>
      <w:r w:rsidR="00237E9E" w:rsidRPr="00F74F5A">
        <w:rPr>
          <w:rFonts w:ascii="DecimaWE Rg" w:hAnsi="DecimaWE Rg"/>
          <w:sz w:val="24"/>
          <w:szCs w:val="24"/>
        </w:rPr>
        <w:t xml:space="preserve">Non è ammissibile la concessione di più di un contributo a fronte della rottamazione </w:t>
      </w:r>
      <w:r w:rsidR="00F82D5A">
        <w:rPr>
          <w:rFonts w:ascii="DecimaWE Rg" w:hAnsi="DecimaWE Rg"/>
          <w:sz w:val="24"/>
          <w:szCs w:val="24"/>
        </w:rPr>
        <w:t>del medesimo veicolo avente le caratteristiche di cui all’art. 4</w:t>
      </w:r>
      <w:r w:rsidR="00237E9E" w:rsidRPr="00F74F5A">
        <w:rPr>
          <w:rFonts w:ascii="DecimaWE Rg" w:hAnsi="DecimaWE Rg"/>
          <w:sz w:val="24"/>
          <w:szCs w:val="24"/>
        </w:rPr>
        <w:t>.</w:t>
      </w:r>
    </w:p>
    <w:p w14:paraId="6E641F8D" w14:textId="77777777" w:rsidR="00CD324C" w:rsidRPr="00CD324C" w:rsidRDefault="00CD324C" w:rsidP="00791398">
      <w:pPr>
        <w:spacing w:after="0" w:line="240" w:lineRule="auto"/>
        <w:jc w:val="both"/>
        <w:rPr>
          <w:rFonts w:ascii="DecimaWE Rg" w:hAnsi="DecimaWE Rg"/>
          <w:sz w:val="24"/>
          <w:szCs w:val="24"/>
        </w:rPr>
      </w:pPr>
      <w:r w:rsidRPr="00CD324C">
        <w:rPr>
          <w:rFonts w:ascii="DecimaWE Rg" w:hAnsi="DecimaWE Rg"/>
          <w:sz w:val="24"/>
          <w:szCs w:val="24"/>
        </w:rPr>
        <w:t>7 bis.  I soggetti che acquistano il veicolo non possono avvalersi del contratto di leasing.</w:t>
      </w:r>
    </w:p>
    <w:p w14:paraId="0715DD2F" w14:textId="6B698E90" w:rsidR="0055541E" w:rsidRPr="00791398" w:rsidRDefault="00CD324C" w:rsidP="003A7EF0">
      <w:pPr>
        <w:spacing w:line="240" w:lineRule="auto"/>
        <w:jc w:val="both"/>
        <w:rPr>
          <w:rFonts w:ascii="DecimaWE Rg" w:hAnsi="DecimaWE Rg"/>
          <w:sz w:val="24"/>
          <w:szCs w:val="24"/>
          <w:highlight w:val="yellow"/>
        </w:rPr>
      </w:pPr>
      <w:r w:rsidRPr="00CD324C">
        <w:rPr>
          <w:rFonts w:ascii="DecimaWE Rg" w:hAnsi="DecimaWE Rg"/>
          <w:sz w:val="24"/>
          <w:szCs w:val="24"/>
        </w:rPr>
        <w:t>7 ter. Il veicolo non deve costituire un bene per l’esercizio di attività professionale o d’impresa.</w:t>
      </w:r>
    </w:p>
    <w:p w14:paraId="04DD96CB" w14:textId="77777777" w:rsidR="00B07DA4" w:rsidRDefault="00B07DA4" w:rsidP="00A11D76">
      <w:pPr>
        <w:spacing w:after="0" w:line="240" w:lineRule="auto"/>
        <w:jc w:val="center"/>
        <w:rPr>
          <w:rFonts w:ascii="DecimaWE Rg" w:hAnsi="DecimaWE Rg"/>
          <w:sz w:val="24"/>
          <w:szCs w:val="24"/>
        </w:rPr>
      </w:pPr>
    </w:p>
    <w:p w14:paraId="43EE950E" w14:textId="77777777" w:rsidR="00FF3AD7" w:rsidRPr="008D4F3D" w:rsidRDefault="005F2B04" w:rsidP="00A11D76">
      <w:pPr>
        <w:spacing w:after="0" w:line="240" w:lineRule="auto"/>
        <w:jc w:val="center"/>
        <w:rPr>
          <w:rFonts w:ascii="DecimaWE Rg" w:hAnsi="DecimaWE Rg"/>
          <w:sz w:val="24"/>
          <w:szCs w:val="24"/>
        </w:rPr>
      </w:pPr>
      <w:r>
        <w:rPr>
          <w:rFonts w:ascii="DecimaWE Rg" w:hAnsi="DecimaWE Rg"/>
          <w:sz w:val="24"/>
          <w:szCs w:val="24"/>
        </w:rPr>
        <w:t>Articolo</w:t>
      </w:r>
      <w:r w:rsidR="00922CC0">
        <w:rPr>
          <w:rFonts w:ascii="DecimaWE Rg" w:hAnsi="DecimaWE Rg"/>
          <w:sz w:val="24"/>
          <w:szCs w:val="24"/>
        </w:rPr>
        <w:t xml:space="preserve"> 7</w:t>
      </w:r>
    </w:p>
    <w:p w14:paraId="32D9137A" w14:textId="77777777" w:rsidR="00237E9E" w:rsidRPr="00F74F5A" w:rsidRDefault="00237E9E" w:rsidP="00A11D76">
      <w:pPr>
        <w:spacing w:after="120" w:line="240" w:lineRule="auto"/>
        <w:jc w:val="center"/>
        <w:rPr>
          <w:rFonts w:ascii="DecimaWE Rg" w:hAnsi="DecimaWE Rg"/>
          <w:sz w:val="24"/>
          <w:szCs w:val="24"/>
        </w:rPr>
      </w:pPr>
      <w:r w:rsidRPr="00F74F5A">
        <w:rPr>
          <w:rFonts w:ascii="DecimaWE Rg" w:hAnsi="DecimaWE Rg"/>
          <w:sz w:val="24"/>
          <w:szCs w:val="24"/>
        </w:rPr>
        <w:t>(Presentazione delle domande)</w:t>
      </w:r>
    </w:p>
    <w:p w14:paraId="4CCCFD8C" w14:textId="77777777" w:rsidR="00B07DA4" w:rsidRDefault="00237E9E" w:rsidP="00B7695F">
      <w:pPr>
        <w:pStyle w:val="Paragrafoelenco"/>
        <w:numPr>
          <w:ilvl w:val="0"/>
          <w:numId w:val="7"/>
        </w:numPr>
        <w:spacing w:line="240" w:lineRule="auto"/>
        <w:ind w:left="357" w:hanging="357"/>
        <w:jc w:val="both"/>
        <w:rPr>
          <w:rFonts w:ascii="DecimaWE Rg" w:hAnsi="DecimaWE Rg"/>
          <w:sz w:val="24"/>
          <w:szCs w:val="24"/>
        </w:rPr>
      </w:pPr>
      <w:r w:rsidRPr="00F74F5A">
        <w:rPr>
          <w:rFonts w:ascii="DecimaWE Rg" w:hAnsi="DecimaWE Rg"/>
          <w:sz w:val="24"/>
          <w:szCs w:val="24"/>
        </w:rPr>
        <w:t xml:space="preserve">La domanda </w:t>
      </w:r>
      <w:r w:rsidR="008D7238" w:rsidRPr="00F74F5A">
        <w:rPr>
          <w:rFonts w:ascii="DecimaWE Rg" w:hAnsi="DecimaWE Rg"/>
          <w:sz w:val="24"/>
          <w:szCs w:val="24"/>
        </w:rPr>
        <w:t xml:space="preserve">ai fini della concessione del contributo </w:t>
      </w:r>
      <w:r w:rsidRPr="00F74F5A">
        <w:rPr>
          <w:rFonts w:ascii="DecimaWE Rg" w:hAnsi="DecimaWE Rg"/>
          <w:sz w:val="24"/>
          <w:szCs w:val="24"/>
        </w:rPr>
        <w:t xml:space="preserve">è presentata </w:t>
      </w:r>
      <w:r w:rsidR="00C87764" w:rsidRPr="00F74F5A">
        <w:rPr>
          <w:rFonts w:ascii="DecimaWE Rg" w:hAnsi="DecimaWE Rg"/>
          <w:sz w:val="24"/>
          <w:szCs w:val="24"/>
        </w:rPr>
        <w:t xml:space="preserve">alla </w:t>
      </w:r>
      <w:r w:rsidR="00306365" w:rsidRPr="00F74F5A">
        <w:rPr>
          <w:rFonts w:ascii="DecimaWE Rg" w:hAnsi="DecimaWE Rg"/>
          <w:sz w:val="24"/>
          <w:szCs w:val="24"/>
        </w:rPr>
        <w:t>CCIAA</w:t>
      </w:r>
      <w:r w:rsidR="00C87764" w:rsidRPr="00F74F5A">
        <w:rPr>
          <w:rFonts w:ascii="DecimaWE Rg" w:hAnsi="DecimaWE Rg"/>
          <w:sz w:val="24"/>
          <w:szCs w:val="24"/>
        </w:rPr>
        <w:t xml:space="preserve"> </w:t>
      </w:r>
      <w:r w:rsidR="00B07DA4">
        <w:rPr>
          <w:rFonts w:ascii="DecimaWE Rg" w:hAnsi="DecimaWE Rg"/>
          <w:sz w:val="24"/>
          <w:szCs w:val="24"/>
        </w:rPr>
        <w:t>nella cui circoscrizion</w:t>
      </w:r>
      <w:r w:rsidR="00A26748">
        <w:rPr>
          <w:rFonts w:ascii="DecimaWE Rg" w:hAnsi="DecimaWE Rg"/>
          <w:sz w:val="24"/>
          <w:szCs w:val="24"/>
        </w:rPr>
        <w:t>e territoriale è ricompreso il Comune nel quale il richiedente ha la propria residenza</w:t>
      </w:r>
      <w:r w:rsidR="008D7238" w:rsidRPr="00F74F5A">
        <w:rPr>
          <w:rFonts w:ascii="DecimaWE Rg" w:hAnsi="DecimaWE Rg"/>
          <w:sz w:val="24"/>
          <w:szCs w:val="24"/>
        </w:rPr>
        <w:t xml:space="preserve">, </w:t>
      </w:r>
      <w:r w:rsidRPr="00F74F5A">
        <w:rPr>
          <w:rFonts w:ascii="DecimaWE Rg" w:hAnsi="DecimaWE Rg"/>
          <w:sz w:val="24"/>
          <w:szCs w:val="24"/>
        </w:rPr>
        <w:t xml:space="preserve">a valere sulla quota di risorse determinata in esito al riparto di cui all’articolo </w:t>
      </w:r>
      <w:r w:rsidR="00A400C1">
        <w:rPr>
          <w:rFonts w:ascii="DecimaWE Rg" w:hAnsi="DecimaWE Rg"/>
          <w:sz w:val="24"/>
          <w:szCs w:val="24"/>
        </w:rPr>
        <w:t>3</w:t>
      </w:r>
      <w:r w:rsidRPr="00F74F5A">
        <w:rPr>
          <w:rFonts w:ascii="DecimaWE Rg" w:hAnsi="DecimaWE Rg"/>
          <w:sz w:val="24"/>
          <w:szCs w:val="24"/>
        </w:rPr>
        <w:t>, comma 1, nel prosieguo denominato “riparto provinciale”.</w:t>
      </w:r>
    </w:p>
    <w:p w14:paraId="101554D9" w14:textId="17C2D32E" w:rsidR="003A7EF0" w:rsidRDefault="00D414DF" w:rsidP="00B7695F">
      <w:pPr>
        <w:pStyle w:val="Paragrafoelenco"/>
        <w:numPr>
          <w:ilvl w:val="0"/>
          <w:numId w:val="7"/>
        </w:numPr>
        <w:spacing w:line="240" w:lineRule="auto"/>
        <w:ind w:left="357" w:hanging="357"/>
        <w:jc w:val="both"/>
        <w:rPr>
          <w:rFonts w:ascii="DecimaWE Rg" w:hAnsi="DecimaWE Rg"/>
          <w:sz w:val="24"/>
          <w:szCs w:val="24"/>
        </w:rPr>
      </w:pPr>
      <w:r w:rsidRPr="00D414DF">
        <w:rPr>
          <w:rFonts w:ascii="DecimaWE Rg" w:hAnsi="DecimaWE Rg"/>
          <w:sz w:val="24"/>
          <w:szCs w:val="24"/>
        </w:rPr>
        <w:t>La domanda di contributo è presentata</w:t>
      </w:r>
      <w:r w:rsidR="00000706">
        <w:rPr>
          <w:rFonts w:ascii="DecimaWE Rg" w:hAnsi="DecimaWE Rg"/>
          <w:sz w:val="24"/>
          <w:szCs w:val="24"/>
        </w:rPr>
        <w:t xml:space="preserve"> </w:t>
      </w:r>
      <w:r w:rsidR="003A7EF0" w:rsidRPr="00796283">
        <w:rPr>
          <w:rFonts w:ascii="DecimaWE Rg" w:hAnsi="DecimaWE Rg"/>
          <w:sz w:val="24"/>
          <w:szCs w:val="24"/>
        </w:rPr>
        <w:t>entro sei mesi dalla data di acquisto di cui all’articolo 2 comma 1</w:t>
      </w:r>
      <w:r w:rsidR="003A7EF0" w:rsidRPr="00CB0A55">
        <w:rPr>
          <w:rFonts w:ascii="DecimaWE Rg" w:hAnsi="DecimaWE Rg"/>
          <w:sz w:val="24"/>
          <w:szCs w:val="24"/>
        </w:rPr>
        <w:t>) lettera</w:t>
      </w:r>
      <w:r w:rsidR="003A7EF0" w:rsidRPr="00796283">
        <w:rPr>
          <w:rFonts w:ascii="DecimaWE Rg" w:hAnsi="DecimaWE Rg"/>
          <w:sz w:val="24"/>
          <w:szCs w:val="24"/>
        </w:rPr>
        <w:t xml:space="preserve"> f bis</w:t>
      </w:r>
      <w:r w:rsidR="003A7EF0">
        <w:rPr>
          <w:rFonts w:ascii="DecimaWE Rg" w:hAnsi="DecimaWE Rg"/>
          <w:sz w:val="24"/>
          <w:szCs w:val="24"/>
        </w:rPr>
        <w:t>.</w:t>
      </w:r>
    </w:p>
    <w:p w14:paraId="6088E603" w14:textId="0AEB7904" w:rsidR="00C87764" w:rsidRPr="00CB2223" w:rsidRDefault="00000706" w:rsidP="00B7695F">
      <w:pPr>
        <w:pStyle w:val="Paragrafoelenco"/>
        <w:numPr>
          <w:ilvl w:val="0"/>
          <w:numId w:val="7"/>
        </w:numPr>
        <w:spacing w:line="240" w:lineRule="auto"/>
        <w:ind w:left="357" w:hanging="357"/>
        <w:jc w:val="both"/>
        <w:rPr>
          <w:rFonts w:ascii="DecimaWE Rg" w:hAnsi="DecimaWE Rg"/>
          <w:sz w:val="24"/>
          <w:szCs w:val="24"/>
        </w:rPr>
      </w:pPr>
      <w:r w:rsidRPr="00000706">
        <w:rPr>
          <w:rFonts w:ascii="DecimaWE Rg" w:hAnsi="DecimaWE Rg"/>
          <w:sz w:val="24"/>
          <w:szCs w:val="24"/>
        </w:rPr>
        <w:t xml:space="preserve"> </w:t>
      </w:r>
      <w:r w:rsidR="003A7EF0">
        <w:rPr>
          <w:rFonts w:ascii="DecimaWE Rg" w:hAnsi="DecimaWE Rg"/>
          <w:sz w:val="24"/>
          <w:szCs w:val="24"/>
        </w:rPr>
        <w:t>(Abrogato).</w:t>
      </w:r>
    </w:p>
    <w:p w14:paraId="356833FE" w14:textId="7FAAC703" w:rsidR="003A7EF0" w:rsidRPr="00CB0A55" w:rsidRDefault="003A7EF0" w:rsidP="003A7EF0">
      <w:pPr>
        <w:pStyle w:val="Paragrafoelenco"/>
        <w:numPr>
          <w:ilvl w:val="0"/>
          <w:numId w:val="7"/>
        </w:numPr>
        <w:spacing w:line="240" w:lineRule="auto"/>
        <w:ind w:left="357" w:hanging="357"/>
        <w:jc w:val="both"/>
        <w:rPr>
          <w:rFonts w:ascii="DecimaWE Rg" w:hAnsi="DecimaWE Rg"/>
          <w:sz w:val="24"/>
          <w:szCs w:val="24"/>
        </w:rPr>
      </w:pPr>
      <w:r>
        <w:rPr>
          <w:rFonts w:ascii="DecimaWE Rg" w:hAnsi="DecimaWE Rg"/>
          <w:sz w:val="24"/>
          <w:szCs w:val="24"/>
        </w:rPr>
        <w:t xml:space="preserve">La domanda di contributo è redatta secondo lo schema </w:t>
      </w:r>
      <w:r w:rsidRPr="00CB0A55">
        <w:rPr>
          <w:rFonts w:ascii="DecimaWE Rg" w:hAnsi="DecimaWE Rg"/>
          <w:sz w:val="24"/>
          <w:szCs w:val="24"/>
        </w:rPr>
        <w:t xml:space="preserve">allegato A </w:t>
      </w:r>
      <w:r w:rsidRPr="005F5D26">
        <w:rPr>
          <w:rFonts w:ascii="DecimaWE Rg" w:hAnsi="DecimaWE Rg"/>
          <w:sz w:val="24"/>
          <w:szCs w:val="24"/>
        </w:rPr>
        <w:t>al presente</w:t>
      </w:r>
      <w:r>
        <w:rPr>
          <w:rFonts w:ascii="DecimaWE Rg" w:hAnsi="DecimaWE Rg"/>
          <w:sz w:val="24"/>
          <w:szCs w:val="24"/>
        </w:rPr>
        <w:t xml:space="preserve"> regolamento; lo schema di domanda potrà essere modificato con decreto del direttore del </w:t>
      </w:r>
      <w:r w:rsidRPr="00CB0A55">
        <w:rPr>
          <w:rFonts w:ascii="DecimaWE Rg" w:hAnsi="DecimaWE Rg"/>
          <w:sz w:val="24"/>
          <w:szCs w:val="24"/>
        </w:rPr>
        <w:t>Servizio com</w:t>
      </w:r>
      <w:r>
        <w:rPr>
          <w:rFonts w:ascii="DecimaWE Rg" w:hAnsi="DecimaWE Rg"/>
          <w:sz w:val="24"/>
          <w:szCs w:val="24"/>
        </w:rPr>
        <w:t>petente in materia di energia</w:t>
      </w:r>
      <w:r w:rsidRPr="00CB0A55">
        <w:rPr>
          <w:rFonts w:ascii="DecimaWE Rg" w:hAnsi="DecimaWE Rg"/>
          <w:sz w:val="24"/>
          <w:szCs w:val="24"/>
        </w:rPr>
        <w:t>;</w:t>
      </w:r>
    </w:p>
    <w:p w14:paraId="3F6FC370" w14:textId="3B7FE143" w:rsidR="003A7EF0" w:rsidRPr="00276BC6" w:rsidRDefault="003A7EF0" w:rsidP="003A7EF0">
      <w:pPr>
        <w:pStyle w:val="Paragrafoelenco"/>
        <w:numPr>
          <w:ilvl w:val="0"/>
          <w:numId w:val="7"/>
        </w:numPr>
        <w:spacing w:line="240" w:lineRule="auto"/>
        <w:ind w:left="357" w:hanging="357"/>
        <w:jc w:val="both"/>
        <w:rPr>
          <w:rFonts w:ascii="DecimaWE Rg" w:hAnsi="DecimaWE Rg"/>
          <w:sz w:val="24"/>
          <w:szCs w:val="24"/>
        </w:rPr>
      </w:pPr>
      <w:r w:rsidRPr="00276BC6">
        <w:rPr>
          <w:rFonts w:ascii="DecimaWE Rg" w:hAnsi="DecimaWE Rg"/>
          <w:sz w:val="24"/>
          <w:szCs w:val="24"/>
        </w:rPr>
        <w:t xml:space="preserve">Lo schema di cui al comma 4 è pubblicato dall’Amministrazione </w:t>
      </w:r>
      <w:r>
        <w:rPr>
          <w:rFonts w:ascii="DecimaWE Rg" w:hAnsi="DecimaWE Rg"/>
          <w:sz w:val="24"/>
          <w:szCs w:val="24"/>
        </w:rPr>
        <w:t>regionale</w:t>
      </w:r>
      <w:r w:rsidRPr="00276BC6">
        <w:rPr>
          <w:rFonts w:ascii="DecimaWE Rg" w:hAnsi="DecimaWE Rg"/>
          <w:sz w:val="24"/>
          <w:szCs w:val="24"/>
        </w:rPr>
        <w:t xml:space="preserve"> e</w:t>
      </w:r>
      <w:r>
        <w:rPr>
          <w:rFonts w:ascii="DecimaWE Rg" w:hAnsi="DecimaWE Rg"/>
          <w:sz w:val="24"/>
          <w:szCs w:val="24"/>
        </w:rPr>
        <w:t xml:space="preserve"> da ciascun soggetto gestore sul</w:t>
      </w:r>
      <w:r w:rsidRPr="00276BC6">
        <w:rPr>
          <w:rFonts w:ascii="DecimaWE Rg" w:hAnsi="DecimaWE Rg"/>
          <w:sz w:val="24"/>
          <w:szCs w:val="24"/>
        </w:rPr>
        <w:t xml:space="preserve"> propri</w:t>
      </w:r>
      <w:r>
        <w:rPr>
          <w:rFonts w:ascii="DecimaWE Rg" w:hAnsi="DecimaWE Rg"/>
          <w:sz w:val="24"/>
          <w:szCs w:val="24"/>
        </w:rPr>
        <w:t>o sito</w:t>
      </w:r>
      <w:r w:rsidRPr="00276BC6">
        <w:rPr>
          <w:rFonts w:ascii="DecimaWE Rg" w:hAnsi="DecimaWE Rg"/>
          <w:sz w:val="24"/>
          <w:szCs w:val="24"/>
        </w:rPr>
        <w:t xml:space="preserve"> internet</w:t>
      </w:r>
      <w:r w:rsidRPr="00CB0A55">
        <w:rPr>
          <w:rFonts w:ascii="DecimaWE Rg" w:hAnsi="DecimaWE Rg"/>
          <w:sz w:val="24"/>
          <w:szCs w:val="24"/>
        </w:rPr>
        <w:t>; ciascun soggetto gestore pubblica anc</w:t>
      </w:r>
      <w:r>
        <w:rPr>
          <w:rFonts w:ascii="DecimaWE Rg" w:hAnsi="DecimaWE Rg"/>
          <w:sz w:val="24"/>
          <w:szCs w:val="24"/>
        </w:rPr>
        <w:t>he il proprio  indirizzo pec .</w:t>
      </w:r>
    </w:p>
    <w:p w14:paraId="0CFC652B" w14:textId="77777777" w:rsidR="003A7EF0" w:rsidRDefault="003A7EF0" w:rsidP="003A7EF0">
      <w:pPr>
        <w:pStyle w:val="Paragrafoelenco"/>
        <w:numPr>
          <w:ilvl w:val="0"/>
          <w:numId w:val="7"/>
        </w:numPr>
        <w:spacing w:line="240" w:lineRule="auto"/>
        <w:ind w:left="357" w:hanging="357"/>
        <w:jc w:val="both"/>
        <w:rPr>
          <w:rFonts w:ascii="DecimaWE Rg" w:hAnsi="DecimaWE Rg"/>
          <w:sz w:val="24"/>
          <w:szCs w:val="24"/>
        </w:rPr>
      </w:pPr>
      <w:r w:rsidRPr="00640C67">
        <w:rPr>
          <w:rFonts w:ascii="DecimaWE Rg" w:hAnsi="DecimaWE Rg"/>
          <w:sz w:val="24"/>
          <w:szCs w:val="24"/>
        </w:rPr>
        <w:t>La domanda di contributo è sottoscritta dalla persona fisica di cui all’articolo 6, comma 1, nel caso di acquisto in proprietà, ovvero dalle persone fisiche di cui all’articolo 6, comma 2, nel caso di acquisto in comproprietà. La domanda è accompagnata dalle autocertificazioni e dichiarazioni attestanti il possesso dei requisiti richiesti per l’accesso al contributo in conformità alla vigente normativa in materia di istanze e dichiarazioni da presentare alla pubblica amministrazione. In particolare, alla domanda è allegata:</w:t>
      </w:r>
    </w:p>
    <w:p w14:paraId="7669D1D1" w14:textId="77777777" w:rsidR="00DE7A55" w:rsidRPr="00DC357E" w:rsidRDefault="00DE7A55" w:rsidP="00DE7A55">
      <w:pPr>
        <w:spacing w:after="0" w:line="240" w:lineRule="auto"/>
        <w:ind w:left="1276" w:hanging="425"/>
        <w:jc w:val="both"/>
        <w:rPr>
          <w:rFonts w:ascii="DecimaWE Rg" w:hAnsi="DecimaWE Rg"/>
          <w:sz w:val="24"/>
          <w:szCs w:val="24"/>
        </w:rPr>
      </w:pPr>
      <w:r w:rsidRPr="00DC357E">
        <w:rPr>
          <w:rFonts w:ascii="DecimaWE Rg" w:hAnsi="DecimaWE Rg"/>
          <w:sz w:val="24"/>
          <w:szCs w:val="24"/>
        </w:rPr>
        <w:t>a) copia del contratto</w:t>
      </w:r>
      <w:r>
        <w:rPr>
          <w:rFonts w:ascii="DecimaWE Rg" w:hAnsi="DecimaWE Rg"/>
          <w:sz w:val="24"/>
          <w:szCs w:val="24"/>
        </w:rPr>
        <w:t xml:space="preserve">/proposta </w:t>
      </w:r>
      <w:r w:rsidRPr="00DC357E">
        <w:rPr>
          <w:rFonts w:ascii="DecimaWE Rg" w:hAnsi="DecimaWE Rg"/>
          <w:sz w:val="24"/>
          <w:szCs w:val="24"/>
        </w:rPr>
        <w:t>di acquisto</w:t>
      </w:r>
      <w:r>
        <w:rPr>
          <w:rFonts w:ascii="DecimaWE Rg" w:hAnsi="DecimaWE Rg"/>
          <w:sz w:val="24"/>
          <w:szCs w:val="24"/>
        </w:rPr>
        <w:t xml:space="preserve"> o dell’ordine del</w:t>
      </w:r>
      <w:r w:rsidRPr="00DC357E">
        <w:rPr>
          <w:rFonts w:ascii="DecimaWE Rg" w:hAnsi="DecimaWE Rg"/>
          <w:sz w:val="24"/>
          <w:szCs w:val="24"/>
        </w:rPr>
        <w:t xml:space="preserve"> veicolo appartenente ad una delle tipologie di cui all’articolo 5, ovvero certificato di proprietà in caso di acquisto da privato;</w:t>
      </w:r>
    </w:p>
    <w:p w14:paraId="54A32DBE" w14:textId="77777777" w:rsidR="00DE7A55" w:rsidRPr="00276BC6" w:rsidRDefault="00DE7A55" w:rsidP="00DE7A55">
      <w:pPr>
        <w:pStyle w:val="Paragrafoelenco"/>
        <w:numPr>
          <w:ilvl w:val="0"/>
          <w:numId w:val="41"/>
        </w:numPr>
        <w:spacing w:after="0" w:line="240" w:lineRule="auto"/>
        <w:ind w:left="1134" w:hanging="283"/>
        <w:jc w:val="both"/>
        <w:rPr>
          <w:rFonts w:ascii="DecimaWE Rg" w:hAnsi="DecimaWE Rg"/>
          <w:sz w:val="24"/>
          <w:szCs w:val="24"/>
        </w:rPr>
      </w:pPr>
      <w:r w:rsidRPr="00276BC6">
        <w:rPr>
          <w:rFonts w:ascii="DecimaWE Rg" w:hAnsi="DecimaWE Rg"/>
          <w:sz w:val="24"/>
          <w:szCs w:val="24"/>
        </w:rPr>
        <w:t>copia della fattura quietanzata o, se il venditore del veicolo è un soggetto privato, della documentazione dalla quale risulti il pagamento effettuato tramite assegno circolare non trasferibile</w:t>
      </w:r>
      <w:r>
        <w:rPr>
          <w:rFonts w:ascii="DecimaWE Rg" w:hAnsi="DecimaWE Rg"/>
          <w:sz w:val="24"/>
          <w:szCs w:val="24"/>
        </w:rPr>
        <w:t xml:space="preserve"> </w:t>
      </w:r>
      <w:r w:rsidRPr="00CB0A55">
        <w:rPr>
          <w:rFonts w:ascii="DecimaWE Rg" w:hAnsi="DecimaWE Rg"/>
          <w:sz w:val="24"/>
          <w:szCs w:val="24"/>
        </w:rPr>
        <w:t>o bonifico bancario;</w:t>
      </w:r>
      <w:r w:rsidRPr="00276BC6">
        <w:rPr>
          <w:rFonts w:ascii="DecimaWE Rg" w:hAnsi="DecimaWE Rg"/>
          <w:sz w:val="24"/>
          <w:szCs w:val="24"/>
        </w:rPr>
        <w:t xml:space="preserve"> </w:t>
      </w:r>
    </w:p>
    <w:p w14:paraId="131EC4BE" w14:textId="77777777" w:rsidR="00DE7A55" w:rsidRPr="00276BC6" w:rsidRDefault="00DE7A55" w:rsidP="00DE7A55">
      <w:pPr>
        <w:pStyle w:val="Paragrafoelenco"/>
        <w:numPr>
          <w:ilvl w:val="0"/>
          <w:numId w:val="41"/>
        </w:numPr>
        <w:spacing w:line="240" w:lineRule="auto"/>
        <w:ind w:left="1134" w:hanging="283"/>
        <w:jc w:val="both"/>
        <w:rPr>
          <w:rFonts w:ascii="DecimaWE Rg" w:hAnsi="DecimaWE Rg"/>
          <w:sz w:val="24"/>
          <w:szCs w:val="24"/>
        </w:rPr>
      </w:pPr>
      <w:r w:rsidRPr="00276BC6">
        <w:rPr>
          <w:rFonts w:ascii="DecimaWE Rg" w:hAnsi="DecimaWE Rg"/>
          <w:sz w:val="24"/>
          <w:szCs w:val="24"/>
        </w:rPr>
        <w:t>copia della carta di circolazione del veicolo acquistato;</w:t>
      </w:r>
    </w:p>
    <w:p w14:paraId="1E6E6406" w14:textId="77777777" w:rsidR="00DE7A55" w:rsidRPr="00276BC6" w:rsidRDefault="00DE7A55" w:rsidP="00DE7A55">
      <w:pPr>
        <w:pStyle w:val="Paragrafoelenco"/>
        <w:numPr>
          <w:ilvl w:val="0"/>
          <w:numId w:val="41"/>
        </w:numPr>
        <w:spacing w:line="240" w:lineRule="auto"/>
        <w:ind w:left="1134" w:hanging="283"/>
        <w:jc w:val="both"/>
        <w:rPr>
          <w:rFonts w:ascii="DecimaWE Rg" w:hAnsi="DecimaWE Rg"/>
          <w:sz w:val="24"/>
          <w:szCs w:val="24"/>
        </w:rPr>
      </w:pPr>
      <w:r w:rsidRPr="00276BC6">
        <w:rPr>
          <w:rFonts w:ascii="DecimaWE Rg" w:hAnsi="DecimaWE Rg"/>
          <w:sz w:val="24"/>
          <w:szCs w:val="24"/>
        </w:rPr>
        <w:t xml:space="preserve">copia del certificato di rottamazione di cui all’articolo 2, comma 1, lettera </w:t>
      </w:r>
      <w:r w:rsidRPr="00CB0A55">
        <w:rPr>
          <w:rFonts w:ascii="DecimaWE Rg" w:hAnsi="DecimaWE Rg"/>
          <w:sz w:val="24"/>
          <w:szCs w:val="24"/>
        </w:rPr>
        <w:t>e bis);</w:t>
      </w:r>
    </w:p>
    <w:p w14:paraId="2B2C9E37" w14:textId="62FE4854" w:rsidR="00805766" w:rsidRPr="00DE7A55" w:rsidRDefault="00DE7A55" w:rsidP="00DE7A55">
      <w:pPr>
        <w:pStyle w:val="Paragrafoelenco"/>
        <w:numPr>
          <w:ilvl w:val="0"/>
          <w:numId w:val="41"/>
        </w:numPr>
        <w:spacing w:line="240" w:lineRule="auto"/>
        <w:ind w:left="1134" w:hanging="283"/>
        <w:jc w:val="both"/>
        <w:rPr>
          <w:rFonts w:ascii="DecimaWE Rg" w:hAnsi="DecimaWE Rg"/>
          <w:sz w:val="24"/>
          <w:szCs w:val="24"/>
        </w:rPr>
      </w:pPr>
      <w:r w:rsidRPr="00DE7A55">
        <w:rPr>
          <w:rFonts w:ascii="DecimaWE Rg" w:hAnsi="DecimaWE Rg"/>
          <w:sz w:val="24"/>
          <w:szCs w:val="24"/>
        </w:rPr>
        <w:t>copia del libretto di circolazione del veicolo rottamato dal quale risultino le caratteristiche di cui all’articolo 4 e i dati del proprietario.</w:t>
      </w:r>
    </w:p>
    <w:p w14:paraId="7FAF13B3" w14:textId="103464E9" w:rsidR="00237E9E" w:rsidRPr="00F74F5A" w:rsidRDefault="00237E9E" w:rsidP="00B7695F">
      <w:pPr>
        <w:pStyle w:val="Paragrafoelenco"/>
        <w:numPr>
          <w:ilvl w:val="0"/>
          <w:numId w:val="7"/>
        </w:numPr>
        <w:spacing w:line="240" w:lineRule="auto"/>
        <w:ind w:left="357" w:hanging="357"/>
        <w:rPr>
          <w:rFonts w:ascii="DecimaWE Rg" w:hAnsi="DecimaWE Rg"/>
          <w:sz w:val="24"/>
          <w:szCs w:val="24"/>
        </w:rPr>
      </w:pPr>
      <w:r w:rsidRPr="00F74F5A">
        <w:rPr>
          <w:rFonts w:ascii="DecimaWE Rg" w:hAnsi="DecimaWE Rg"/>
          <w:sz w:val="24"/>
          <w:szCs w:val="24"/>
        </w:rPr>
        <w:t>La domanda è presentata</w:t>
      </w:r>
      <w:r w:rsidR="00A04402">
        <w:rPr>
          <w:rFonts w:ascii="DecimaWE Rg" w:hAnsi="DecimaWE Rg"/>
          <w:sz w:val="24"/>
          <w:szCs w:val="24"/>
        </w:rPr>
        <w:t xml:space="preserve"> secondo le seguenti modalità</w:t>
      </w:r>
      <w:r w:rsidRPr="00F74F5A">
        <w:rPr>
          <w:rFonts w:ascii="DecimaWE Rg" w:hAnsi="DecimaWE Rg"/>
          <w:sz w:val="24"/>
          <w:szCs w:val="24"/>
        </w:rPr>
        <w:t>:</w:t>
      </w:r>
    </w:p>
    <w:p w14:paraId="7A93A519" w14:textId="0B51731E" w:rsidR="00237E9E" w:rsidRPr="00F74F5A" w:rsidRDefault="00237E9E" w:rsidP="00B7695F">
      <w:pPr>
        <w:pStyle w:val="Paragrafoelenco"/>
        <w:numPr>
          <w:ilvl w:val="0"/>
          <w:numId w:val="8"/>
        </w:numPr>
        <w:spacing w:line="240" w:lineRule="auto"/>
        <w:ind w:left="714" w:hanging="357"/>
        <w:jc w:val="both"/>
        <w:rPr>
          <w:rFonts w:ascii="DecimaWE Rg" w:hAnsi="DecimaWE Rg"/>
          <w:sz w:val="24"/>
          <w:szCs w:val="24"/>
        </w:rPr>
      </w:pPr>
      <w:r w:rsidRPr="002D230D">
        <w:rPr>
          <w:rFonts w:ascii="DecimaWE Rg" w:hAnsi="DecimaWE Rg"/>
          <w:sz w:val="24"/>
          <w:szCs w:val="24"/>
        </w:rPr>
        <w:lastRenderedPageBreak/>
        <w:t>a mano</w:t>
      </w:r>
      <w:r w:rsidR="002E45D8">
        <w:rPr>
          <w:rFonts w:ascii="DecimaWE Rg" w:hAnsi="DecimaWE Rg"/>
          <w:sz w:val="24"/>
          <w:szCs w:val="24"/>
        </w:rPr>
        <w:t>; in tale</w:t>
      </w:r>
      <w:r w:rsidRPr="00F74F5A">
        <w:rPr>
          <w:rFonts w:ascii="DecimaWE Rg" w:hAnsi="DecimaWE Rg"/>
          <w:sz w:val="24"/>
          <w:szCs w:val="24"/>
        </w:rPr>
        <w:t xml:space="preserve"> caso, ai fini del rispetto del termine, fa fede il timbro di ricezion</w:t>
      </w:r>
      <w:r w:rsidR="00A15D5A">
        <w:rPr>
          <w:rFonts w:ascii="DecimaWE Rg" w:hAnsi="DecimaWE Rg"/>
          <w:sz w:val="24"/>
          <w:szCs w:val="24"/>
        </w:rPr>
        <w:t>e apposto dal soggetto gestore;</w:t>
      </w:r>
    </w:p>
    <w:p w14:paraId="0D319FA7" w14:textId="77777777" w:rsidR="00237E9E" w:rsidRPr="00F74F5A" w:rsidRDefault="00237E9E" w:rsidP="00B7695F">
      <w:pPr>
        <w:pStyle w:val="Paragrafoelenco"/>
        <w:numPr>
          <w:ilvl w:val="0"/>
          <w:numId w:val="8"/>
        </w:numPr>
        <w:spacing w:line="240" w:lineRule="auto"/>
        <w:ind w:left="714" w:hanging="357"/>
        <w:jc w:val="both"/>
        <w:rPr>
          <w:rFonts w:ascii="DecimaWE Rg" w:hAnsi="DecimaWE Rg"/>
          <w:sz w:val="24"/>
          <w:szCs w:val="24"/>
        </w:rPr>
      </w:pPr>
      <w:r w:rsidRPr="00F74F5A">
        <w:rPr>
          <w:rFonts w:ascii="DecimaWE Rg" w:hAnsi="DecimaWE Rg"/>
          <w:sz w:val="24"/>
          <w:szCs w:val="24"/>
        </w:rPr>
        <w:t xml:space="preserve">a mezzo raccomandata con avviso di ricevimento; in tale caso, ai fini del rispetto del termine, fa fede il timbro postale, purché la domanda sia pervenuta al soggetto gestore entro i quindici giorni successivi alla scadenza del termine per la presentazione, </w:t>
      </w:r>
      <w:r w:rsidR="00A15D5A" w:rsidRPr="00A15D5A">
        <w:rPr>
          <w:rFonts w:ascii="DecimaWE Rg" w:hAnsi="DecimaWE Rg"/>
          <w:sz w:val="24"/>
          <w:szCs w:val="24"/>
        </w:rPr>
        <w:t>ai sensi della legge regionale 20 marzo 2000, n. 7 (Testo unico delle norme in materia di procedimento amministrativo e di diritto di accesso</w:t>
      </w:r>
      <w:r w:rsidR="00A15D5A">
        <w:rPr>
          <w:rFonts w:ascii="DecimaWE Rg" w:hAnsi="DecimaWE Rg"/>
          <w:sz w:val="24"/>
          <w:szCs w:val="24"/>
        </w:rPr>
        <w:t>)</w:t>
      </w:r>
      <w:r w:rsidRPr="00F74F5A">
        <w:rPr>
          <w:rFonts w:ascii="DecimaWE Rg" w:hAnsi="DecimaWE Rg"/>
          <w:sz w:val="24"/>
          <w:szCs w:val="24"/>
        </w:rPr>
        <w:t>;</w:t>
      </w:r>
    </w:p>
    <w:p w14:paraId="43C68EFA" w14:textId="3B3E1A42" w:rsidR="00237E9E" w:rsidRPr="00F74F5A" w:rsidRDefault="00237E9E" w:rsidP="00B7695F">
      <w:pPr>
        <w:pStyle w:val="Paragrafoelenco"/>
        <w:numPr>
          <w:ilvl w:val="0"/>
          <w:numId w:val="8"/>
        </w:numPr>
        <w:spacing w:line="240" w:lineRule="auto"/>
        <w:ind w:left="714" w:hanging="357"/>
        <w:jc w:val="both"/>
        <w:rPr>
          <w:rFonts w:ascii="DecimaWE Rg" w:hAnsi="DecimaWE Rg"/>
          <w:sz w:val="24"/>
          <w:szCs w:val="24"/>
        </w:rPr>
      </w:pPr>
      <w:r w:rsidRPr="00F74F5A">
        <w:rPr>
          <w:rFonts w:ascii="DecimaWE Rg" w:hAnsi="DecimaWE Rg"/>
          <w:sz w:val="24"/>
          <w:szCs w:val="24"/>
        </w:rPr>
        <w:t>mediante posta elettroni</w:t>
      </w:r>
      <w:r w:rsidR="005E153E">
        <w:rPr>
          <w:rFonts w:ascii="DecimaWE Rg" w:hAnsi="DecimaWE Rg"/>
          <w:sz w:val="24"/>
          <w:szCs w:val="24"/>
        </w:rPr>
        <w:t>ca certificata (PEC) a</w:t>
      </w:r>
      <w:r w:rsidR="002D3213">
        <w:rPr>
          <w:rFonts w:ascii="DecimaWE Rg" w:hAnsi="DecimaWE Rg"/>
          <w:sz w:val="24"/>
          <w:szCs w:val="24"/>
        </w:rPr>
        <w:t xml:space="preserve">ll’indirizzo </w:t>
      </w:r>
      <w:r w:rsidRPr="00F74F5A">
        <w:rPr>
          <w:rFonts w:ascii="DecimaWE Rg" w:hAnsi="DecimaWE Rg"/>
          <w:sz w:val="24"/>
          <w:szCs w:val="24"/>
        </w:rPr>
        <w:t xml:space="preserve">di PEC </w:t>
      </w:r>
      <w:r w:rsidR="00913008">
        <w:rPr>
          <w:rFonts w:ascii="DecimaWE Rg" w:hAnsi="DecimaWE Rg"/>
          <w:sz w:val="24"/>
          <w:szCs w:val="24"/>
        </w:rPr>
        <w:t>de</w:t>
      </w:r>
      <w:r w:rsidR="00913008" w:rsidRPr="00F74F5A">
        <w:rPr>
          <w:rFonts w:ascii="DecimaWE Rg" w:hAnsi="DecimaWE Rg"/>
          <w:sz w:val="24"/>
          <w:szCs w:val="24"/>
        </w:rPr>
        <w:t xml:space="preserve">lla CCIAA </w:t>
      </w:r>
      <w:r w:rsidR="002D3213">
        <w:rPr>
          <w:rFonts w:ascii="DecimaWE Rg" w:hAnsi="DecimaWE Rg"/>
          <w:sz w:val="24"/>
          <w:szCs w:val="24"/>
        </w:rPr>
        <w:t xml:space="preserve">di cui </w:t>
      </w:r>
      <w:r w:rsidR="00A400C1">
        <w:rPr>
          <w:rFonts w:ascii="DecimaWE Rg" w:hAnsi="DecimaWE Rg"/>
          <w:sz w:val="24"/>
          <w:szCs w:val="24"/>
        </w:rPr>
        <w:t xml:space="preserve">al </w:t>
      </w:r>
      <w:r w:rsidR="00913008">
        <w:rPr>
          <w:rFonts w:ascii="DecimaWE Rg" w:hAnsi="DecimaWE Rg"/>
          <w:sz w:val="24"/>
          <w:szCs w:val="24"/>
        </w:rPr>
        <w:t>comma 1</w:t>
      </w:r>
      <w:r w:rsidR="00A400C1">
        <w:rPr>
          <w:rFonts w:ascii="DecimaWE Rg" w:hAnsi="DecimaWE Rg"/>
          <w:sz w:val="24"/>
          <w:szCs w:val="24"/>
        </w:rPr>
        <w:t xml:space="preserve"> del presente articolo</w:t>
      </w:r>
      <w:r w:rsidR="00913008">
        <w:rPr>
          <w:rFonts w:ascii="DecimaWE Rg" w:hAnsi="DecimaWE Rg"/>
          <w:sz w:val="24"/>
          <w:szCs w:val="24"/>
        </w:rPr>
        <w:t xml:space="preserve">, </w:t>
      </w:r>
      <w:r w:rsidR="00913008" w:rsidRPr="00A43D90">
        <w:rPr>
          <w:rFonts w:ascii="DecimaWE Rg" w:hAnsi="DecimaWE Rg"/>
          <w:sz w:val="24"/>
          <w:szCs w:val="24"/>
        </w:rPr>
        <w:t xml:space="preserve">come </w:t>
      </w:r>
      <w:r w:rsidRPr="00A43D90">
        <w:rPr>
          <w:rFonts w:ascii="DecimaWE Rg" w:hAnsi="DecimaWE Rg"/>
          <w:sz w:val="24"/>
          <w:szCs w:val="24"/>
        </w:rPr>
        <w:t xml:space="preserve">indicato nell’avviso di cui al comma </w:t>
      </w:r>
      <w:r w:rsidR="00A43D90" w:rsidRPr="00A43D90">
        <w:rPr>
          <w:rFonts w:ascii="DecimaWE Rg" w:hAnsi="DecimaWE Rg"/>
          <w:sz w:val="24"/>
          <w:szCs w:val="24"/>
        </w:rPr>
        <w:t>3</w:t>
      </w:r>
      <w:r w:rsidR="00A400C1" w:rsidRPr="00A43D90">
        <w:rPr>
          <w:rFonts w:ascii="DecimaWE Rg" w:hAnsi="DecimaWE Rg"/>
          <w:sz w:val="24"/>
          <w:szCs w:val="24"/>
        </w:rPr>
        <w:t xml:space="preserve"> del medesimo </w:t>
      </w:r>
      <w:r w:rsidR="00913008" w:rsidRPr="00A43D90">
        <w:rPr>
          <w:rFonts w:ascii="DecimaWE Rg" w:hAnsi="DecimaWE Rg"/>
          <w:sz w:val="24"/>
          <w:szCs w:val="24"/>
        </w:rPr>
        <w:t>articolo</w:t>
      </w:r>
      <w:r w:rsidRPr="00F74F5A">
        <w:rPr>
          <w:rFonts w:ascii="DecimaWE Rg" w:hAnsi="DecimaWE Rg"/>
          <w:sz w:val="24"/>
          <w:szCs w:val="24"/>
        </w:rPr>
        <w:t>; in tale caso, ai fini del rispetto del termine, fa fede l’attestazione di ricezione della PEC da parte del soggetto gestore</w:t>
      </w:r>
      <w:r w:rsidR="00EE3BEC">
        <w:rPr>
          <w:rFonts w:ascii="DecimaWE Rg" w:hAnsi="DecimaWE Rg"/>
          <w:sz w:val="24"/>
          <w:szCs w:val="24"/>
        </w:rPr>
        <w:t>,</w:t>
      </w:r>
      <w:r w:rsidRPr="00F74F5A">
        <w:rPr>
          <w:rFonts w:ascii="DecimaWE Rg" w:hAnsi="DecimaWE Rg"/>
          <w:sz w:val="24"/>
          <w:szCs w:val="24"/>
        </w:rPr>
        <w:t xml:space="preserve"> rilasciata dal gestore del sistema di PEC del soggetto gestore medesimo.</w:t>
      </w:r>
    </w:p>
    <w:p w14:paraId="1B74BACE" w14:textId="77777777" w:rsidR="002E45D8" w:rsidRDefault="00237E9E" w:rsidP="00B7695F">
      <w:pPr>
        <w:pStyle w:val="Paragrafoelenco"/>
        <w:numPr>
          <w:ilvl w:val="0"/>
          <w:numId w:val="7"/>
        </w:numPr>
        <w:spacing w:line="240" w:lineRule="auto"/>
        <w:ind w:left="357" w:hanging="357"/>
        <w:jc w:val="both"/>
        <w:rPr>
          <w:rFonts w:ascii="DecimaWE Rg" w:hAnsi="DecimaWE Rg"/>
          <w:sz w:val="24"/>
          <w:szCs w:val="24"/>
        </w:rPr>
      </w:pPr>
      <w:r w:rsidRPr="00F74F5A">
        <w:rPr>
          <w:rFonts w:ascii="DecimaWE Rg" w:hAnsi="DecimaWE Rg"/>
          <w:sz w:val="24"/>
          <w:szCs w:val="24"/>
        </w:rPr>
        <w:t>La domanda presentata via PEC è valida solo se è sottoscritta con firm</w:t>
      </w:r>
      <w:r w:rsidR="00913008">
        <w:rPr>
          <w:rFonts w:ascii="DecimaWE Rg" w:hAnsi="DecimaWE Rg"/>
          <w:sz w:val="24"/>
          <w:szCs w:val="24"/>
        </w:rPr>
        <w:t xml:space="preserve">a digitale del </w:t>
      </w:r>
      <w:r w:rsidRPr="00F74F5A">
        <w:rPr>
          <w:rFonts w:ascii="DecimaWE Rg" w:hAnsi="DecimaWE Rg"/>
          <w:sz w:val="24"/>
          <w:szCs w:val="24"/>
        </w:rPr>
        <w:t>richiedente. In caso di acquisto in comproprietà la domanda è sottoscritta con firma digitale da uno dei compr</w:t>
      </w:r>
      <w:r w:rsidR="00F900C6">
        <w:rPr>
          <w:rFonts w:ascii="DecimaWE Rg" w:hAnsi="DecimaWE Rg"/>
          <w:sz w:val="24"/>
          <w:szCs w:val="24"/>
        </w:rPr>
        <w:t xml:space="preserve">oprietari ed </w:t>
      </w:r>
      <w:r w:rsidRPr="00F74F5A">
        <w:rPr>
          <w:rFonts w:ascii="DecimaWE Rg" w:hAnsi="DecimaWE Rg"/>
          <w:sz w:val="24"/>
          <w:szCs w:val="24"/>
        </w:rPr>
        <w:t>è altresì corredata da copia della delega alla sottoscrizione della domanda medesima formulata da parte degli altri comproprietari.</w:t>
      </w:r>
    </w:p>
    <w:p w14:paraId="342291E7" w14:textId="682F24C2" w:rsidR="00237E9E" w:rsidRPr="002E45D8" w:rsidRDefault="00237E9E" w:rsidP="00B7695F">
      <w:pPr>
        <w:pStyle w:val="Paragrafoelenco"/>
        <w:numPr>
          <w:ilvl w:val="0"/>
          <w:numId w:val="7"/>
        </w:numPr>
        <w:spacing w:line="240" w:lineRule="auto"/>
        <w:ind w:left="357" w:hanging="357"/>
        <w:jc w:val="both"/>
        <w:rPr>
          <w:rFonts w:ascii="DecimaWE Rg" w:hAnsi="DecimaWE Rg"/>
          <w:sz w:val="24"/>
          <w:szCs w:val="24"/>
        </w:rPr>
      </w:pPr>
      <w:r w:rsidRPr="002E45D8">
        <w:rPr>
          <w:rFonts w:ascii="DecimaWE Rg" w:hAnsi="DecimaWE Rg"/>
          <w:sz w:val="24"/>
          <w:szCs w:val="24"/>
        </w:rPr>
        <w:t xml:space="preserve">Sono </w:t>
      </w:r>
      <w:r w:rsidR="00F900C6" w:rsidRPr="002E45D8">
        <w:rPr>
          <w:rFonts w:ascii="DecimaWE Rg" w:hAnsi="DecimaWE Rg"/>
          <w:sz w:val="24"/>
          <w:szCs w:val="24"/>
        </w:rPr>
        <w:t xml:space="preserve">dichiarate inammissibili e successivamente </w:t>
      </w:r>
      <w:r w:rsidRPr="002E45D8">
        <w:rPr>
          <w:rFonts w:ascii="DecimaWE Rg" w:hAnsi="DecimaWE Rg"/>
          <w:sz w:val="24"/>
          <w:szCs w:val="24"/>
        </w:rPr>
        <w:t>archiviate:</w:t>
      </w:r>
    </w:p>
    <w:p w14:paraId="2D442595" w14:textId="77777777" w:rsidR="00237E9E" w:rsidRPr="00F74F5A" w:rsidRDefault="00237E9E" w:rsidP="00B7695F">
      <w:pPr>
        <w:pStyle w:val="Paragrafoelenco"/>
        <w:numPr>
          <w:ilvl w:val="0"/>
          <w:numId w:val="9"/>
        </w:numPr>
        <w:spacing w:line="240" w:lineRule="auto"/>
        <w:ind w:left="714" w:hanging="357"/>
        <w:jc w:val="both"/>
        <w:rPr>
          <w:rFonts w:ascii="DecimaWE Rg" w:hAnsi="DecimaWE Rg"/>
          <w:sz w:val="24"/>
          <w:szCs w:val="24"/>
        </w:rPr>
      </w:pPr>
      <w:r w:rsidRPr="00F74F5A">
        <w:rPr>
          <w:rFonts w:ascii="DecimaWE Rg" w:hAnsi="DecimaWE Rg"/>
          <w:sz w:val="24"/>
          <w:szCs w:val="24"/>
        </w:rPr>
        <w:t>le domande presentate al di fuori dei termini indicati dal comma 2;</w:t>
      </w:r>
    </w:p>
    <w:p w14:paraId="2A6296BA" w14:textId="76E68E0A" w:rsidR="00237E9E" w:rsidRDefault="00237E9E" w:rsidP="00F224BF">
      <w:pPr>
        <w:pStyle w:val="Paragrafoelenco"/>
        <w:numPr>
          <w:ilvl w:val="0"/>
          <w:numId w:val="9"/>
        </w:numPr>
        <w:spacing w:after="0" w:line="240" w:lineRule="auto"/>
        <w:ind w:left="714" w:hanging="357"/>
        <w:jc w:val="both"/>
        <w:rPr>
          <w:rFonts w:ascii="DecimaWE Rg" w:hAnsi="DecimaWE Rg"/>
          <w:sz w:val="24"/>
          <w:szCs w:val="24"/>
        </w:rPr>
      </w:pPr>
      <w:r w:rsidRPr="00F74F5A">
        <w:rPr>
          <w:rFonts w:ascii="DecimaWE Rg" w:hAnsi="DecimaWE Rg"/>
          <w:sz w:val="24"/>
          <w:szCs w:val="24"/>
        </w:rPr>
        <w:t>le domande presentate dalla med</w:t>
      </w:r>
      <w:r w:rsidR="00AC1BA9">
        <w:rPr>
          <w:rFonts w:ascii="DecimaWE Rg" w:hAnsi="DecimaWE Rg"/>
          <w:sz w:val="24"/>
          <w:szCs w:val="24"/>
        </w:rPr>
        <w:t>esima persona fisica</w:t>
      </w:r>
      <w:r w:rsidR="00676324">
        <w:rPr>
          <w:rFonts w:ascii="DecimaWE Rg" w:hAnsi="DecimaWE Rg"/>
          <w:sz w:val="24"/>
          <w:szCs w:val="24"/>
        </w:rPr>
        <w:t xml:space="preserve"> richiedente</w:t>
      </w:r>
      <w:r w:rsidRPr="00F74F5A">
        <w:rPr>
          <w:rFonts w:ascii="DecimaWE Rg" w:hAnsi="DecimaWE Rg"/>
          <w:sz w:val="24"/>
          <w:szCs w:val="24"/>
        </w:rPr>
        <w:t>, sia in qualità di proprietari</w:t>
      </w:r>
      <w:r w:rsidR="00F77159">
        <w:rPr>
          <w:rFonts w:ascii="DecimaWE Rg" w:hAnsi="DecimaWE Rg"/>
          <w:sz w:val="24"/>
          <w:szCs w:val="24"/>
        </w:rPr>
        <w:t xml:space="preserve">o sia di comproprietario di </w:t>
      </w:r>
      <w:r w:rsidRPr="00F74F5A">
        <w:rPr>
          <w:rFonts w:ascii="DecimaWE Rg" w:hAnsi="DecimaWE Rg"/>
          <w:sz w:val="24"/>
          <w:szCs w:val="24"/>
        </w:rPr>
        <w:t>veicolo</w:t>
      </w:r>
      <w:r w:rsidR="00913008">
        <w:rPr>
          <w:rFonts w:ascii="DecimaWE Rg" w:hAnsi="DecimaWE Rg"/>
          <w:sz w:val="24"/>
          <w:szCs w:val="24"/>
        </w:rPr>
        <w:t xml:space="preserve"> tra quelli indicati all’art. 5</w:t>
      </w:r>
      <w:r w:rsidRPr="00F74F5A">
        <w:rPr>
          <w:rFonts w:ascii="DecimaWE Rg" w:hAnsi="DecimaWE Rg"/>
          <w:sz w:val="24"/>
          <w:szCs w:val="24"/>
        </w:rPr>
        <w:t>, successivamente alla prima ritenuta istruibile;</w:t>
      </w:r>
    </w:p>
    <w:p w14:paraId="62FF4AD4" w14:textId="27043185" w:rsidR="000344B5" w:rsidRPr="00F224BF" w:rsidRDefault="00F224BF" w:rsidP="00F224BF">
      <w:pPr>
        <w:spacing w:after="0" w:line="240" w:lineRule="auto"/>
        <w:ind w:left="357"/>
        <w:jc w:val="both"/>
        <w:rPr>
          <w:rFonts w:ascii="DecimaWE Rg" w:hAnsi="DecimaWE Rg"/>
          <w:sz w:val="24"/>
          <w:szCs w:val="24"/>
        </w:rPr>
      </w:pPr>
      <w:r w:rsidRPr="00F224BF">
        <w:rPr>
          <w:rFonts w:ascii="DecimaWE Rg" w:hAnsi="DecimaWE Rg"/>
          <w:sz w:val="24"/>
          <w:szCs w:val="24"/>
        </w:rPr>
        <w:t xml:space="preserve">b bis) </w:t>
      </w:r>
      <w:r w:rsidR="000344B5" w:rsidRPr="00F224BF">
        <w:rPr>
          <w:rFonts w:ascii="DecimaWE Rg" w:hAnsi="DecimaWE Rg"/>
          <w:sz w:val="24"/>
          <w:szCs w:val="24"/>
        </w:rPr>
        <w:t>le domande presentate da un soggetto che abbia già beneficiato del contributo, prima che siano passati tre anni dalla data della precedente domanda ammessa a contributo;</w:t>
      </w:r>
    </w:p>
    <w:p w14:paraId="233D2FFE" w14:textId="77777777" w:rsidR="00237E9E" w:rsidRPr="00F74F5A" w:rsidRDefault="00237E9E" w:rsidP="00B7695F">
      <w:pPr>
        <w:pStyle w:val="Paragrafoelenco"/>
        <w:numPr>
          <w:ilvl w:val="0"/>
          <w:numId w:val="9"/>
        </w:numPr>
        <w:spacing w:line="240" w:lineRule="auto"/>
        <w:ind w:left="714" w:hanging="357"/>
        <w:jc w:val="both"/>
        <w:rPr>
          <w:rFonts w:ascii="DecimaWE Rg" w:hAnsi="DecimaWE Rg"/>
          <w:sz w:val="24"/>
          <w:szCs w:val="24"/>
        </w:rPr>
      </w:pPr>
      <w:r w:rsidRPr="00F74F5A">
        <w:rPr>
          <w:rFonts w:ascii="DecimaWE Rg" w:hAnsi="DecimaWE Rg"/>
          <w:sz w:val="24"/>
          <w:szCs w:val="24"/>
        </w:rPr>
        <w:t>le domande non</w:t>
      </w:r>
      <w:r w:rsidR="00F77159">
        <w:rPr>
          <w:rFonts w:ascii="DecimaWE Rg" w:hAnsi="DecimaWE Rg"/>
          <w:sz w:val="24"/>
          <w:szCs w:val="24"/>
        </w:rPr>
        <w:t xml:space="preserve"> firmate digitalmente dal </w:t>
      </w:r>
      <w:r w:rsidRPr="00F74F5A">
        <w:rPr>
          <w:rFonts w:ascii="DecimaWE Rg" w:hAnsi="DecimaWE Rg"/>
          <w:sz w:val="24"/>
          <w:szCs w:val="24"/>
        </w:rPr>
        <w:t>richiedente, nel caso di presentazione de</w:t>
      </w:r>
      <w:r w:rsidR="00014605">
        <w:rPr>
          <w:rFonts w:ascii="DecimaWE Rg" w:hAnsi="DecimaWE Rg"/>
          <w:sz w:val="24"/>
          <w:szCs w:val="24"/>
        </w:rPr>
        <w:t>lla domanda ai sensi del comma 7</w:t>
      </w:r>
      <w:r w:rsidRPr="00F74F5A">
        <w:rPr>
          <w:rFonts w:ascii="DecimaWE Rg" w:hAnsi="DecimaWE Rg"/>
          <w:sz w:val="24"/>
          <w:szCs w:val="24"/>
        </w:rPr>
        <w:t>, lettera c) del presente articolo;</w:t>
      </w:r>
    </w:p>
    <w:p w14:paraId="7D66F59E" w14:textId="0B4AA16B" w:rsidR="00237E9E" w:rsidRPr="00F74F5A" w:rsidRDefault="00237E9E" w:rsidP="00B7695F">
      <w:pPr>
        <w:pStyle w:val="Paragrafoelenco"/>
        <w:numPr>
          <w:ilvl w:val="0"/>
          <w:numId w:val="9"/>
        </w:numPr>
        <w:spacing w:line="240" w:lineRule="auto"/>
        <w:ind w:left="714" w:hanging="357"/>
        <w:jc w:val="both"/>
        <w:rPr>
          <w:rFonts w:ascii="DecimaWE Rg" w:hAnsi="DecimaWE Rg"/>
          <w:sz w:val="24"/>
          <w:szCs w:val="24"/>
        </w:rPr>
      </w:pPr>
      <w:r w:rsidRPr="00F74F5A">
        <w:rPr>
          <w:rFonts w:ascii="DecimaWE Rg" w:hAnsi="DecimaWE Rg"/>
          <w:sz w:val="24"/>
          <w:szCs w:val="24"/>
        </w:rPr>
        <w:t>le domande presentate con modalità diverse da quelle previste</w:t>
      </w:r>
      <w:r w:rsidR="00014605">
        <w:rPr>
          <w:rFonts w:ascii="DecimaWE Rg" w:hAnsi="DecimaWE Rg"/>
          <w:sz w:val="24"/>
          <w:szCs w:val="24"/>
        </w:rPr>
        <w:t xml:space="preserve"> dal comma 7</w:t>
      </w:r>
      <w:r w:rsidRPr="00F74F5A">
        <w:rPr>
          <w:rFonts w:ascii="DecimaWE Rg" w:hAnsi="DecimaWE Rg"/>
          <w:sz w:val="24"/>
          <w:szCs w:val="24"/>
        </w:rPr>
        <w:t>;</w:t>
      </w:r>
    </w:p>
    <w:p w14:paraId="71E9A023" w14:textId="77777777" w:rsidR="00237E9E" w:rsidRPr="00F74F5A" w:rsidRDefault="00237E9E" w:rsidP="00B7695F">
      <w:pPr>
        <w:pStyle w:val="Paragrafoelenco"/>
        <w:numPr>
          <w:ilvl w:val="0"/>
          <w:numId w:val="9"/>
        </w:numPr>
        <w:spacing w:line="240" w:lineRule="auto"/>
        <w:ind w:left="714" w:hanging="357"/>
        <w:jc w:val="both"/>
        <w:rPr>
          <w:rFonts w:ascii="DecimaWE Rg" w:hAnsi="DecimaWE Rg"/>
          <w:sz w:val="24"/>
          <w:szCs w:val="24"/>
        </w:rPr>
      </w:pPr>
      <w:r w:rsidRPr="00F74F5A">
        <w:rPr>
          <w:rFonts w:ascii="DecimaWE Rg" w:hAnsi="DecimaWE Rg"/>
          <w:sz w:val="24"/>
          <w:szCs w:val="24"/>
        </w:rPr>
        <w:t>le domande trasmesse mediante casella di</w:t>
      </w:r>
      <w:r w:rsidR="00014605">
        <w:rPr>
          <w:rFonts w:ascii="DecimaWE Rg" w:hAnsi="DecimaWE Rg"/>
          <w:sz w:val="24"/>
          <w:szCs w:val="24"/>
        </w:rPr>
        <w:t xml:space="preserve"> PEC diversa da quella del soggetto </w:t>
      </w:r>
      <w:r w:rsidRPr="00F74F5A">
        <w:rPr>
          <w:rFonts w:ascii="DecimaWE Rg" w:hAnsi="DecimaWE Rg"/>
          <w:sz w:val="24"/>
          <w:szCs w:val="24"/>
        </w:rPr>
        <w:t>richiedente;</w:t>
      </w:r>
    </w:p>
    <w:p w14:paraId="2AB15494" w14:textId="0322AFC7" w:rsidR="00237E9E" w:rsidRPr="00F74F5A" w:rsidRDefault="00237E9E" w:rsidP="00B7695F">
      <w:pPr>
        <w:pStyle w:val="Paragrafoelenco"/>
        <w:numPr>
          <w:ilvl w:val="0"/>
          <w:numId w:val="9"/>
        </w:numPr>
        <w:spacing w:line="240" w:lineRule="auto"/>
        <w:ind w:left="714" w:hanging="357"/>
        <w:jc w:val="both"/>
        <w:rPr>
          <w:rFonts w:ascii="DecimaWE Rg" w:hAnsi="DecimaWE Rg"/>
          <w:sz w:val="24"/>
          <w:szCs w:val="24"/>
        </w:rPr>
      </w:pPr>
      <w:r w:rsidRPr="00F74F5A">
        <w:rPr>
          <w:rFonts w:ascii="DecimaWE Rg" w:hAnsi="DecimaWE Rg"/>
          <w:sz w:val="24"/>
          <w:szCs w:val="24"/>
        </w:rPr>
        <w:t xml:space="preserve">le domande inviate ad indirizzo di PEC </w:t>
      </w:r>
      <w:r w:rsidRPr="00EE3BEC">
        <w:rPr>
          <w:rFonts w:ascii="DecimaWE Rg" w:hAnsi="DecimaWE Rg"/>
          <w:sz w:val="24"/>
          <w:szCs w:val="24"/>
        </w:rPr>
        <w:t xml:space="preserve">diverso </w:t>
      </w:r>
      <w:r w:rsidR="00F224BF">
        <w:rPr>
          <w:rFonts w:ascii="DecimaWE Rg" w:hAnsi="DecimaWE Rg"/>
          <w:sz w:val="24"/>
          <w:szCs w:val="24"/>
        </w:rPr>
        <w:t>da quello indicato sul sito di ciascun soggetto gestore</w:t>
      </w:r>
    </w:p>
    <w:p w14:paraId="00C413F1" w14:textId="35C62043" w:rsidR="00672812" w:rsidRPr="00672812" w:rsidRDefault="00237E9E" w:rsidP="00672812">
      <w:pPr>
        <w:pStyle w:val="Paragrafoelenco"/>
        <w:numPr>
          <w:ilvl w:val="0"/>
          <w:numId w:val="9"/>
        </w:numPr>
        <w:spacing w:line="240" w:lineRule="auto"/>
        <w:ind w:left="714" w:hanging="357"/>
        <w:jc w:val="both"/>
        <w:rPr>
          <w:rFonts w:ascii="DecimaWE Rg" w:hAnsi="DecimaWE Rg"/>
          <w:sz w:val="24"/>
          <w:szCs w:val="24"/>
        </w:rPr>
      </w:pPr>
      <w:r w:rsidRPr="00F74F5A">
        <w:rPr>
          <w:rFonts w:ascii="DecimaWE Rg" w:hAnsi="DecimaWE Rg"/>
          <w:sz w:val="24"/>
          <w:szCs w:val="24"/>
        </w:rPr>
        <w:t xml:space="preserve">le domande presentate mediante PEC e sottoscritte da </w:t>
      </w:r>
      <w:r w:rsidR="00676324">
        <w:rPr>
          <w:rFonts w:ascii="DecimaWE Rg" w:hAnsi="DecimaWE Rg"/>
          <w:sz w:val="24"/>
          <w:szCs w:val="24"/>
        </w:rPr>
        <w:t xml:space="preserve">uno dei comproprietari del </w:t>
      </w:r>
      <w:r w:rsidRPr="00F74F5A">
        <w:rPr>
          <w:rFonts w:ascii="DecimaWE Rg" w:hAnsi="DecimaWE Rg"/>
          <w:sz w:val="24"/>
          <w:szCs w:val="24"/>
        </w:rPr>
        <w:t xml:space="preserve">veicolo </w:t>
      </w:r>
      <w:r w:rsidR="00676324">
        <w:rPr>
          <w:rFonts w:ascii="DecimaWE Rg" w:hAnsi="DecimaWE Rg"/>
          <w:sz w:val="24"/>
          <w:szCs w:val="24"/>
        </w:rPr>
        <w:t xml:space="preserve">di cui </w:t>
      </w:r>
      <w:r w:rsidR="00014605">
        <w:rPr>
          <w:rFonts w:ascii="DecimaWE Rg" w:hAnsi="DecimaWE Rg"/>
          <w:sz w:val="24"/>
          <w:szCs w:val="24"/>
        </w:rPr>
        <w:t>all’art. 5</w:t>
      </w:r>
      <w:r w:rsidR="008C39A6" w:rsidRPr="00F74F5A">
        <w:rPr>
          <w:rFonts w:ascii="DecimaWE Rg" w:hAnsi="DecimaWE Rg"/>
          <w:sz w:val="24"/>
          <w:szCs w:val="24"/>
        </w:rPr>
        <w:t xml:space="preserve"> </w:t>
      </w:r>
      <w:r w:rsidRPr="00F74F5A">
        <w:rPr>
          <w:rFonts w:ascii="DecimaWE Rg" w:hAnsi="DecimaWE Rg"/>
          <w:sz w:val="24"/>
          <w:szCs w:val="24"/>
        </w:rPr>
        <w:t>non corredate da copia della delega alla sottoscrizione della domanda medesima formulata da parte degli altri comproprietari.</w:t>
      </w:r>
    </w:p>
    <w:p w14:paraId="448E5D58" w14:textId="129190AA" w:rsidR="00F900C6" w:rsidRPr="00133A41" w:rsidRDefault="009C0FA2" w:rsidP="00133A41">
      <w:pPr>
        <w:pStyle w:val="Paragrafoelenco"/>
        <w:numPr>
          <w:ilvl w:val="0"/>
          <w:numId w:val="7"/>
        </w:numPr>
        <w:spacing w:line="240" w:lineRule="auto"/>
        <w:jc w:val="both"/>
        <w:rPr>
          <w:rFonts w:ascii="DecimaWE Rg" w:hAnsi="DecimaWE Rg"/>
          <w:sz w:val="24"/>
          <w:szCs w:val="24"/>
        </w:rPr>
      </w:pPr>
      <w:r w:rsidRPr="00133A41">
        <w:rPr>
          <w:rFonts w:ascii="DecimaWE Rg" w:hAnsi="DecimaWE Rg"/>
          <w:sz w:val="24"/>
          <w:szCs w:val="24"/>
        </w:rPr>
        <w:t xml:space="preserve">Dell’assunzione delle determinazioni di cui al comma precedente è data tempestiva notizia al </w:t>
      </w:r>
      <w:r w:rsidR="00F900C6" w:rsidRPr="00133A41">
        <w:rPr>
          <w:rFonts w:ascii="DecimaWE Rg" w:hAnsi="DecimaWE Rg"/>
          <w:sz w:val="24"/>
          <w:szCs w:val="24"/>
        </w:rPr>
        <w:t>richiedente</w:t>
      </w:r>
      <w:r w:rsidRPr="00133A41">
        <w:rPr>
          <w:rFonts w:ascii="DecimaWE Rg" w:hAnsi="DecimaWE Rg"/>
          <w:sz w:val="24"/>
          <w:szCs w:val="24"/>
        </w:rPr>
        <w:t>.</w:t>
      </w:r>
      <w:bookmarkStart w:id="0" w:name="_GoBack"/>
      <w:bookmarkEnd w:id="0"/>
    </w:p>
    <w:p w14:paraId="249FDC1A" w14:textId="77777777" w:rsidR="00F900C6" w:rsidRPr="00F900C6" w:rsidRDefault="00F900C6" w:rsidP="00A11D76">
      <w:pPr>
        <w:spacing w:after="0" w:line="240" w:lineRule="auto"/>
        <w:jc w:val="center"/>
        <w:rPr>
          <w:rFonts w:ascii="DecimaWE Rg" w:hAnsi="DecimaWE Rg"/>
          <w:sz w:val="24"/>
          <w:szCs w:val="24"/>
        </w:rPr>
      </w:pPr>
    </w:p>
    <w:p w14:paraId="23CB90D6" w14:textId="77777777" w:rsidR="00237E9E" w:rsidRPr="00F74F5A" w:rsidRDefault="005F2B04" w:rsidP="00374056">
      <w:pPr>
        <w:spacing w:after="0" w:line="240" w:lineRule="auto"/>
        <w:jc w:val="center"/>
        <w:rPr>
          <w:rFonts w:ascii="DecimaWE Rg" w:hAnsi="DecimaWE Rg"/>
          <w:sz w:val="24"/>
          <w:szCs w:val="24"/>
        </w:rPr>
      </w:pPr>
      <w:r>
        <w:rPr>
          <w:rFonts w:ascii="DecimaWE Rg" w:hAnsi="DecimaWE Rg"/>
          <w:sz w:val="24"/>
          <w:szCs w:val="24"/>
        </w:rPr>
        <w:t>Articolo</w:t>
      </w:r>
      <w:r w:rsidR="00237E9E" w:rsidRPr="00F74F5A">
        <w:rPr>
          <w:rFonts w:ascii="DecimaWE Rg" w:hAnsi="DecimaWE Rg"/>
          <w:sz w:val="24"/>
          <w:szCs w:val="24"/>
        </w:rPr>
        <w:t xml:space="preserve"> </w:t>
      </w:r>
      <w:r w:rsidR="00922CC0">
        <w:rPr>
          <w:rFonts w:ascii="DecimaWE Rg" w:hAnsi="DecimaWE Rg"/>
          <w:sz w:val="24"/>
          <w:szCs w:val="24"/>
        </w:rPr>
        <w:t>8</w:t>
      </w:r>
    </w:p>
    <w:p w14:paraId="53802ED8" w14:textId="77777777" w:rsidR="00237E9E" w:rsidRPr="00F74F5A" w:rsidRDefault="00237E9E" w:rsidP="00A11D76">
      <w:pPr>
        <w:spacing w:after="120" w:line="240" w:lineRule="auto"/>
        <w:jc w:val="center"/>
        <w:rPr>
          <w:rFonts w:ascii="DecimaWE Rg" w:hAnsi="DecimaWE Rg"/>
          <w:sz w:val="24"/>
          <w:szCs w:val="24"/>
        </w:rPr>
      </w:pPr>
      <w:r w:rsidRPr="00F74F5A">
        <w:rPr>
          <w:rFonts w:ascii="DecimaWE Rg" w:hAnsi="DecimaWE Rg"/>
          <w:sz w:val="24"/>
          <w:szCs w:val="24"/>
        </w:rPr>
        <w:t>(Procedimento e istruttoria delle domande)</w:t>
      </w:r>
    </w:p>
    <w:p w14:paraId="7791EAC8" w14:textId="77777777" w:rsidR="008C39A6" w:rsidRPr="00F74F5A" w:rsidRDefault="00237E9E" w:rsidP="00B7695F">
      <w:pPr>
        <w:pStyle w:val="Paragrafoelenco"/>
        <w:numPr>
          <w:ilvl w:val="0"/>
          <w:numId w:val="10"/>
        </w:numPr>
        <w:spacing w:line="240" w:lineRule="auto"/>
        <w:ind w:left="357" w:hanging="357"/>
        <w:jc w:val="both"/>
        <w:rPr>
          <w:rFonts w:ascii="DecimaWE Rg" w:hAnsi="DecimaWE Rg"/>
          <w:sz w:val="24"/>
          <w:szCs w:val="24"/>
        </w:rPr>
      </w:pPr>
      <w:r w:rsidRPr="00F74F5A">
        <w:rPr>
          <w:rFonts w:ascii="DecimaWE Rg" w:hAnsi="DecimaWE Rg"/>
          <w:sz w:val="24"/>
          <w:szCs w:val="24"/>
        </w:rPr>
        <w:t>Il soggetto gestore svolge l’istruttoria secondo l’ordine cronologico di pres</w:t>
      </w:r>
      <w:r w:rsidR="000E5960">
        <w:rPr>
          <w:rFonts w:ascii="DecimaWE Rg" w:hAnsi="DecimaWE Rg"/>
          <w:sz w:val="24"/>
          <w:szCs w:val="24"/>
        </w:rPr>
        <w:t xml:space="preserve">entazione delle domande </w:t>
      </w:r>
      <w:r w:rsidRPr="00F74F5A">
        <w:rPr>
          <w:rFonts w:ascii="DecimaWE Rg" w:hAnsi="DecimaWE Rg"/>
          <w:sz w:val="24"/>
          <w:szCs w:val="24"/>
        </w:rPr>
        <w:t>e verifica la sussistenza dei presupposti di fatto e di diritto per l’accesso al contributo nonché la completezza e la regolarità della domanda. Il soggetto gestore procede all'istruttoria delle domande di contributo fino ad esaurimento delle risorse finanziarie disponibili nell’ambito del pertinente riparto provinciale.</w:t>
      </w:r>
    </w:p>
    <w:p w14:paraId="33E90473" w14:textId="77777777" w:rsidR="00237E9E" w:rsidRPr="00F74F5A" w:rsidRDefault="00237E9E" w:rsidP="00B7695F">
      <w:pPr>
        <w:pStyle w:val="Paragrafoelenco"/>
        <w:numPr>
          <w:ilvl w:val="0"/>
          <w:numId w:val="10"/>
        </w:numPr>
        <w:spacing w:line="240" w:lineRule="auto"/>
        <w:ind w:left="357" w:hanging="357"/>
        <w:jc w:val="both"/>
        <w:rPr>
          <w:rFonts w:ascii="DecimaWE Rg" w:hAnsi="DecimaWE Rg"/>
          <w:sz w:val="24"/>
          <w:szCs w:val="24"/>
        </w:rPr>
      </w:pPr>
      <w:r w:rsidRPr="00F74F5A">
        <w:rPr>
          <w:rFonts w:ascii="DecimaWE Rg" w:hAnsi="DecimaWE Rg"/>
          <w:sz w:val="24"/>
          <w:szCs w:val="24"/>
        </w:rPr>
        <w:t>Il soggetto gestore comunica al soggetto richiedente:</w:t>
      </w:r>
    </w:p>
    <w:p w14:paraId="0D5C8B1E" w14:textId="77777777" w:rsidR="00237E9E" w:rsidRPr="00F74F5A" w:rsidRDefault="004563C9" w:rsidP="00B7695F">
      <w:pPr>
        <w:pStyle w:val="Paragrafoelenco"/>
        <w:numPr>
          <w:ilvl w:val="0"/>
          <w:numId w:val="11"/>
        </w:numPr>
        <w:spacing w:line="240" w:lineRule="auto"/>
        <w:ind w:left="714" w:hanging="357"/>
        <w:jc w:val="both"/>
        <w:rPr>
          <w:rFonts w:ascii="DecimaWE Rg" w:hAnsi="DecimaWE Rg"/>
          <w:sz w:val="24"/>
          <w:szCs w:val="24"/>
        </w:rPr>
      </w:pPr>
      <w:r>
        <w:rPr>
          <w:rFonts w:ascii="DecimaWE Rg" w:hAnsi="DecimaWE Rg"/>
          <w:sz w:val="24"/>
          <w:szCs w:val="24"/>
        </w:rPr>
        <w:t xml:space="preserve">l’ufficio competente in cui </w:t>
      </w:r>
      <w:r w:rsidR="00237E9E" w:rsidRPr="00F74F5A">
        <w:rPr>
          <w:rFonts w:ascii="DecimaWE Rg" w:hAnsi="DecimaWE Rg"/>
          <w:sz w:val="24"/>
          <w:szCs w:val="24"/>
        </w:rPr>
        <w:t>può prendere visione degli atti o trarne copia;</w:t>
      </w:r>
    </w:p>
    <w:p w14:paraId="3251C17C" w14:textId="77777777" w:rsidR="00237E9E" w:rsidRPr="00F74F5A" w:rsidRDefault="00237E9E" w:rsidP="00B7695F">
      <w:pPr>
        <w:pStyle w:val="Paragrafoelenco"/>
        <w:numPr>
          <w:ilvl w:val="0"/>
          <w:numId w:val="11"/>
        </w:numPr>
        <w:spacing w:line="240" w:lineRule="auto"/>
        <w:ind w:left="714" w:hanging="357"/>
        <w:jc w:val="both"/>
        <w:rPr>
          <w:rFonts w:ascii="DecimaWE Rg" w:hAnsi="DecimaWE Rg"/>
          <w:sz w:val="24"/>
          <w:szCs w:val="24"/>
        </w:rPr>
      </w:pPr>
      <w:r w:rsidRPr="00F74F5A">
        <w:rPr>
          <w:rFonts w:ascii="DecimaWE Rg" w:hAnsi="DecimaWE Rg"/>
          <w:sz w:val="24"/>
          <w:szCs w:val="24"/>
        </w:rPr>
        <w:t>l’oggetto del procedimento;</w:t>
      </w:r>
    </w:p>
    <w:p w14:paraId="057885BF" w14:textId="77777777" w:rsidR="00237E9E" w:rsidRPr="00F74F5A" w:rsidRDefault="00237E9E" w:rsidP="00B7695F">
      <w:pPr>
        <w:pStyle w:val="Paragrafoelenco"/>
        <w:numPr>
          <w:ilvl w:val="0"/>
          <w:numId w:val="11"/>
        </w:numPr>
        <w:spacing w:line="240" w:lineRule="auto"/>
        <w:ind w:left="714" w:hanging="357"/>
        <w:jc w:val="both"/>
        <w:rPr>
          <w:rFonts w:ascii="DecimaWE Rg" w:hAnsi="DecimaWE Rg"/>
          <w:sz w:val="24"/>
          <w:szCs w:val="24"/>
        </w:rPr>
      </w:pPr>
      <w:r w:rsidRPr="00F74F5A">
        <w:rPr>
          <w:rFonts w:ascii="DecimaWE Rg" w:hAnsi="DecimaWE Rg"/>
          <w:sz w:val="24"/>
          <w:szCs w:val="24"/>
        </w:rPr>
        <w:t>il responsabile del procedimento, il suo sostituto ed il responsabile dell’istruttoria;</w:t>
      </w:r>
    </w:p>
    <w:p w14:paraId="7BAF9FBD" w14:textId="77777777" w:rsidR="00237E9E" w:rsidRPr="00F74F5A" w:rsidRDefault="00237E9E" w:rsidP="00B7695F">
      <w:pPr>
        <w:pStyle w:val="Paragrafoelenco"/>
        <w:numPr>
          <w:ilvl w:val="0"/>
          <w:numId w:val="11"/>
        </w:numPr>
        <w:spacing w:line="240" w:lineRule="auto"/>
        <w:ind w:left="714" w:hanging="357"/>
        <w:jc w:val="both"/>
        <w:rPr>
          <w:rFonts w:ascii="DecimaWE Rg" w:hAnsi="DecimaWE Rg"/>
          <w:sz w:val="24"/>
          <w:szCs w:val="24"/>
        </w:rPr>
      </w:pPr>
      <w:r w:rsidRPr="00F74F5A">
        <w:rPr>
          <w:rFonts w:ascii="DecimaWE Rg" w:hAnsi="DecimaWE Rg"/>
          <w:sz w:val="24"/>
          <w:szCs w:val="24"/>
        </w:rPr>
        <w:t>il titolare ed il responsabile del trattamento dei dati;</w:t>
      </w:r>
    </w:p>
    <w:p w14:paraId="1B900E13" w14:textId="77777777" w:rsidR="00237E9E" w:rsidRPr="00F74F5A" w:rsidRDefault="00237E9E" w:rsidP="00B7695F">
      <w:pPr>
        <w:pStyle w:val="Paragrafoelenco"/>
        <w:numPr>
          <w:ilvl w:val="0"/>
          <w:numId w:val="11"/>
        </w:numPr>
        <w:spacing w:line="240" w:lineRule="auto"/>
        <w:ind w:left="714" w:hanging="357"/>
        <w:jc w:val="both"/>
        <w:rPr>
          <w:rFonts w:ascii="DecimaWE Rg" w:hAnsi="DecimaWE Rg"/>
          <w:sz w:val="24"/>
          <w:szCs w:val="24"/>
        </w:rPr>
      </w:pPr>
      <w:r w:rsidRPr="00F74F5A">
        <w:rPr>
          <w:rFonts w:ascii="DecimaWE Rg" w:hAnsi="DecimaWE Rg"/>
          <w:sz w:val="24"/>
          <w:szCs w:val="24"/>
        </w:rPr>
        <w:lastRenderedPageBreak/>
        <w:t xml:space="preserve">il termine per modificare o integrare la domanda per accedere al contributo nonché per presentare eventuali memorie scritte e </w:t>
      </w:r>
      <w:r w:rsidRPr="00A15D5A">
        <w:rPr>
          <w:rFonts w:ascii="DecimaWE Rg" w:hAnsi="DecimaWE Rg"/>
          <w:sz w:val="24"/>
          <w:szCs w:val="24"/>
        </w:rPr>
        <w:t>documenti ai sensi dell’articolo 16, comma 1, lett. b), della legge regionale 7/2000</w:t>
      </w:r>
      <w:r w:rsidRPr="00F74F5A">
        <w:rPr>
          <w:rFonts w:ascii="DecimaWE Rg" w:hAnsi="DecimaWE Rg"/>
          <w:sz w:val="24"/>
          <w:szCs w:val="24"/>
        </w:rPr>
        <w:t>;</w:t>
      </w:r>
    </w:p>
    <w:p w14:paraId="00789E7C" w14:textId="77777777" w:rsidR="008C39A6" w:rsidRPr="00F74F5A" w:rsidRDefault="00237E9E" w:rsidP="00B7695F">
      <w:pPr>
        <w:pStyle w:val="Paragrafoelenco"/>
        <w:numPr>
          <w:ilvl w:val="0"/>
          <w:numId w:val="11"/>
        </w:numPr>
        <w:spacing w:line="240" w:lineRule="auto"/>
        <w:ind w:left="714" w:hanging="357"/>
        <w:jc w:val="both"/>
        <w:rPr>
          <w:rFonts w:ascii="DecimaWE Rg" w:hAnsi="DecimaWE Rg"/>
          <w:sz w:val="24"/>
          <w:szCs w:val="24"/>
        </w:rPr>
      </w:pPr>
      <w:r w:rsidRPr="00F74F5A">
        <w:rPr>
          <w:rFonts w:ascii="DecimaWE Rg" w:hAnsi="DecimaWE Rg"/>
          <w:sz w:val="24"/>
          <w:szCs w:val="24"/>
        </w:rPr>
        <w:t>i termini per la concessione del contributo;</w:t>
      </w:r>
    </w:p>
    <w:p w14:paraId="2E64BBA3" w14:textId="77777777" w:rsidR="00237E9E" w:rsidRPr="00F74F5A" w:rsidRDefault="00237E9E" w:rsidP="00B7695F">
      <w:pPr>
        <w:pStyle w:val="Paragrafoelenco"/>
        <w:numPr>
          <w:ilvl w:val="0"/>
          <w:numId w:val="11"/>
        </w:numPr>
        <w:spacing w:line="240" w:lineRule="auto"/>
        <w:ind w:left="714" w:hanging="357"/>
        <w:jc w:val="both"/>
        <w:rPr>
          <w:rFonts w:ascii="DecimaWE Rg" w:hAnsi="DecimaWE Rg"/>
          <w:sz w:val="24"/>
          <w:szCs w:val="24"/>
        </w:rPr>
      </w:pPr>
      <w:r w:rsidRPr="00F74F5A">
        <w:rPr>
          <w:rFonts w:ascii="DecimaWE Rg" w:hAnsi="DecimaWE Rg"/>
          <w:sz w:val="24"/>
          <w:szCs w:val="24"/>
        </w:rPr>
        <w:t>gli obblighi del beneficiario;</w:t>
      </w:r>
    </w:p>
    <w:p w14:paraId="697F25B8" w14:textId="77777777" w:rsidR="00237E9E" w:rsidRPr="00244350" w:rsidRDefault="009C0FA2" w:rsidP="00B7695F">
      <w:pPr>
        <w:pStyle w:val="Paragrafoelenco"/>
        <w:numPr>
          <w:ilvl w:val="0"/>
          <w:numId w:val="11"/>
        </w:numPr>
        <w:spacing w:line="240" w:lineRule="auto"/>
        <w:ind w:left="714" w:hanging="357"/>
        <w:jc w:val="both"/>
        <w:rPr>
          <w:rFonts w:ascii="DecimaWE Rg" w:hAnsi="DecimaWE Rg"/>
          <w:sz w:val="24"/>
          <w:szCs w:val="24"/>
        </w:rPr>
      </w:pPr>
      <w:r w:rsidRPr="00244350">
        <w:rPr>
          <w:rFonts w:ascii="DecimaWE Rg" w:hAnsi="DecimaWE Rg"/>
          <w:sz w:val="24"/>
          <w:szCs w:val="24"/>
        </w:rPr>
        <w:t xml:space="preserve">i casi di </w:t>
      </w:r>
      <w:r w:rsidR="00237E9E" w:rsidRPr="00244350">
        <w:rPr>
          <w:rFonts w:ascii="DecimaWE Rg" w:hAnsi="DecimaWE Rg"/>
          <w:sz w:val="24"/>
          <w:szCs w:val="24"/>
        </w:rPr>
        <w:t xml:space="preserve">revoca del provvedimento di concessione previsti dall’articolo </w:t>
      </w:r>
      <w:r w:rsidR="007D7D21" w:rsidRPr="00244350">
        <w:rPr>
          <w:rFonts w:ascii="DecimaWE Rg" w:hAnsi="DecimaWE Rg"/>
          <w:sz w:val="24"/>
          <w:szCs w:val="24"/>
        </w:rPr>
        <w:t>12</w:t>
      </w:r>
      <w:r w:rsidR="00237E9E" w:rsidRPr="00244350">
        <w:rPr>
          <w:rFonts w:ascii="DecimaWE Rg" w:hAnsi="DecimaWE Rg"/>
          <w:sz w:val="24"/>
          <w:szCs w:val="24"/>
        </w:rPr>
        <w:t>.</w:t>
      </w:r>
    </w:p>
    <w:p w14:paraId="4DD6F074" w14:textId="77777777" w:rsidR="008C39A6" w:rsidRPr="000E5960" w:rsidRDefault="00237E9E" w:rsidP="00B7695F">
      <w:pPr>
        <w:pStyle w:val="Paragrafoelenco"/>
        <w:numPr>
          <w:ilvl w:val="0"/>
          <w:numId w:val="22"/>
        </w:numPr>
        <w:spacing w:line="240" w:lineRule="auto"/>
        <w:ind w:left="357" w:hanging="357"/>
        <w:jc w:val="both"/>
        <w:rPr>
          <w:rFonts w:ascii="DecimaWE Rg" w:hAnsi="DecimaWE Rg"/>
          <w:sz w:val="24"/>
          <w:szCs w:val="24"/>
        </w:rPr>
      </w:pPr>
      <w:r w:rsidRPr="000E5960">
        <w:rPr>
          <w:rFonts w:ascii="DecimaWE Rg" w:hAnsi="DecimaWE Rg"/>
          <w:sz w:val="24"/>
          <w:szCs w:val="24"/>
        </w:rPr>
        <w:t>Ai fini della comunicazione delle informazioni di cui al comma 2, il responsabile del procedimento può predisporre apposita nota informativa pubblicata sul sito internet del soggetto gestore.</w:t>
      </w:r>
    </w:p>
    <w:p w14:paraId="49D363E3" w14:textId="77777777" w:rsidR="008C39A6" w:rsidRPr="000E5960" w:rsidRDefault="00237E9E" w:rsidP="00B7695F">
      <w:pPr>
        <w:pStyle w:val="Paragrafoelenco"/>
        <w:numPr>
          <w:ilvl w:val="0"/>
          <w:numId w:val="22"/>
        </w:numPr>
        <w:spacing w:line="240" w:lineRule="auto"/>
        <w:ind w:left="357" w:hanging="357"/>
        <w:jc w:val="both"/>
        <w:rPr>
          <w:rFonts w:ascii="DecimaWE Rg" w:hAnsi="DecimaWE Rg"/>
          <w:sz w:val="24"/>
          <w:szCs w:val="24"/>
        </w:rPr>
      </w:pPr>
      <w:r w:rsidRPr="000E5960">
        <w:rPr>
          <w:rFonts w:ascii="DecimaWE Rg" w:hAnsi="DecimaWE Rg"/>
          <w:sz w:val="24"/>
          <w:szCs w:val="24"/>
        </w:rPr>
        <w:t>La nota informativa di cui al comma 3 assolve all’obbligo di comunicazione previsto dall’articolo 13, comma 3, della legge regionale 7/2000.</w:t>
      </w:r>
      <w:r w:rsidR="008C39A6" w:rsidRPr="000E5960">
        <w:rPr>
          <w:rFonts w:ascii="DecimaWE Rg" w:hAnsi="DecimaWE Rg"/>
          <w:sz w:val="24"/>
          <w:szCs w:val="24"/>
        </w:rPr>
        <w:t xml:space="preserve"> </w:t>
      </w:r>
    </w:p>
    <w:p w14:paraId="4DABDBD2" w14:textId="77777777" w:rsidR="008C39A6" w:rsidRPr="00F74F5A" w:rsidRDefault="00237E9E" w:rsidP="00B7695F">
      <w:pPr>
        <w:pStyle w:val="Paragrafoelenco"/>
        <w:numPr>
          <w:ilvl w:val="0"/>
          <w:numId w:val="22"/>
        </w:numPr>
        <w:spacing w:line="240" w:lineRule="auto"/>
        <w:ind w:left="357" w:hanging="357"/>
        <w:jc w:val="both"/>
        <w:rPr>
          <w:rFonts w:ascii="DecimaWE Rg" w:hAnsi="DecimaWE Rg"/>
          <w:sz w:val="24"/>
          <w:szCs w:val="24"/>
        </w:rPr>
      </w:pPr>
      <w:r w:rsidRPr="00F74F5A">
        <w:rPr>
          <w:rFonts w:ascii="DecimaWE Rg" w:hAnsi="DecimaWE Rg"/>
          <w:sz w:val="24"/>
          <w:szCs w:val="24"/>
        </w:rPr>
        <w:t>Ove la domanda sia ritenuta irregolare o incompleta, il soggetto gestore ne dà comunicazione all’interessato assegnando un termine massimo di venti giorni per provvedere alla regolarizzazione o all’integrazione.</w:t>
      </w:r>
    </w:p>
    <w:p w14:paraId="551CF7C1" w14:textId="77777777" w:rsidR="008C39A6" w:rsidRPr="00922CC0" w:rsidRDefault="00237E9E" w:rsidP="00B7695F">
      <w:pPr>
        <w:pStyle w:val="Paragrafoelenco"/>
        <w:numPr>
          <w:ilvl w:val="0"/>
          <w:numId w:val="22"/>
        </w:numPr>
        <w:spacing w:line="240" w:lineRule="auto"/>
        <w:ind w:left="357" w:hanging="357"/>
        <w:jc w:val="both"/>
        <w:rPr>
          <w:rFonts w:ascii="DecimaWE Rg" w:hAnsi="DecimaWE Rg"/>
          <w:sz w:val="24"/>
          <w:szCs w:val="24"/>
        </w:rPr>
      </w:pPr>
      <w:r w:rsidRPr="00922CC0">
        <w:rPr>
          <w:rFonts w:ascii="DecimaWE Rg" w:hAnsi="DecimaWE Rg"/>
          <w:sz w:val="24"/>
          <w:szCs w:val="24"/>
        </w:rPr>
        <w:t>Nel caso in cui la domanda sia ritenuta inammissibile o le integrazioni richieste ai sensi del comma 5 non siano pervenute entro il termine fissato, la domanda è archiviata d’ufficio e dell’archiviazione è data comunicazione al soggetto richiedente.</w:t>
      </w:r>
    </w:p>
    <w:p w14:paraId="5359999A" w14:textId="77777777" w:rsidR="00237E9E" w:rsidRPr="00F74F5A" w:rsidRDefault="00237E9E" w:rsidP="00B7695F">
      <w:pPr>
        <w:pStyle w:val="Paragrafoelenco"/>
        <w:numPr>
          <w:ilvl w:val="0"/>
          <w:numId w:val="22"/>
        </w:numPr>
        <w:spacing w:line="240" w:lineRule="auto"/>
        <w:ind w:left="357" w:hanging="357"/>
        <w:jc w:val="both"/>
        <w:rPr>
          <w:rFonts w:ascii="DecimaWE Rg" w:hAnsi="DecimaWE Rg"/>
          <w:sz w:val="24"/>
          <w:szCs w:val="24"/>
        </w:rPr>
      </w:pPr>
      <w:r w:rsidRPr="00F74F5A">
        <w:rPr>
          <w:rFonts w:ascii="DecimaWE Rg" w:hAnsi="DecimaWE Rg"/>
          <w:sz w:val="24"/>
          <w:szCs w:val="24"/>
        </w:rPr>
        <w:t xml:space="preserve">In pendenza del termine di cui al comma 5, i </w:t>
      </w:r>
      <w:r w:rsidR="00283AF9">
        <w:rPr>
          <w:rFonts w:ascii="DecimaWE Rg" w:hAnsi="DecimaWE Rg"/>
          <w:sz w:val="24"/>
          <w:szCs w:val="24"/>
        </w:rPr>
        <w:t>t</w:t>
      </w:r>
      <w:r w:rsidR="00B64A64">
        <w:rPr>
          <w:rFonts w:ascii="DecimaWE Rg" w:hAnsi="DecimaWE Rg"/>
          <w:sz w:val="24"/>
          <w:szCs w:val="24"/>
        </w:rPr>
        <w:t>ermini previsti dall’articolo 9</w:t>
      </w:r>
      <w:r w:rsidRPr="00F74F5A">
        <w:rPr>
          <w:rFonts w:ascii="DecimaWE Rg" w:hAnsi="DecimaWE Rg"/>
          <w:sz w:val="24"/>
          <w:szCs w:val="24"/>
        </w:rPr>
        <w:t xml:space="preserve"> sono sospesi.</w:t>
      </w:r>
    </w:p>
    <w:p w14:paraId="2F6697C4" w14:textId="77777777" w:rsidR="00922CC0" w:rsidRDefault="00922CC0" w:rsidP="00374056">
      <w:pPr>
        <w:spacing w:after="0" w:line="240" w:lineRule="auto"/>
        <w:jc w:val="center"/>
        <w:rPr>
          <w:rFonts w:ascii="DecimaWE Rg" w:hAnsi="DecimaWE Rg"/>
          <w:sz w:val="24"/>
          <w:szCs w:val="24"/>
        </w:rPr>
      </w:pPr>
    </w:p>
    <w:p w14:paraId="0DD9067C" w14:textId="77777777" w:rsidR="00237E9E" w:rsidRPr="00F74F5A" w:rsidRDefault="005F2B04" w:rsidP="00374056">
      <w:pPr>
        <w:spacing w:after="0" w:line="240" w:lineRule="auto"/>
        <w:jc w:val="center"/>
        <w:rPr>
          <w:rFonts w:ascii="DecimaWE Rg" w:hAnsi="DecimaWE Rg"/>
          <w:sz w:val="24"/>
          <w:szCs w:val="24"/>
        </w:rPr>
      </w:pPr>
      <w:r>
        <w:rPr>
          <w:rFonts w:ascii="DecimaWE Rg" w:hAnsi="DecimaWE Rg"/>
          <w:sz w:val="24"/>
          <w:szCs w:val="24"/>
        </w:rPr>
        <w:t>Articolo</w:t>
      </w:r>
      <w:r w:rsidR="00237E9E" w:rsidRPr="00F74F5A">
        <w:rPr>
          <w:rFonts w:ascii="DecimaWE Rg" w:hAnsi="DecimaWE Rg"/>
          <w:sz w:val="24"/>
          <w:szCs w:val="24"/>
        </w:rPr>
        <w:t xml:space="preserve"> </w:t>
      </w:r>
      <w:r w:rsidR="00922CC0">
        <w:rPr>
          <w:rFonts w:ascii="DecimaWE Rg" w:hAnsi="DecimaWE Rg"/>
          <w:sz w:val="24"/>
          <w:szCs w:val="24"/>
        </w:rPr>
        <w:t>9</w:t>
      </w:r>
    </w:p>
    <w:p w14:paraId="59DA7313" w14:textId="77777777" w:rsidR="00237E9E" w:rsidRPr="00F74F5A" w:rsidRDefault="00237E9E" w:rsidP="00A11D76">
      <w:pPr>
        <w:spacing w:after="120" w:line="240" w:lineRule="auto"/>
        <w:jc w:val="center"/>
        <w:rPr>
          <w:rFonts w:ascii="DecimaWE Rg" w:hAnsi="DecimaWE Rg"/>
          <w:sz w:val="24"/>
          <w:szCs w:val="24"/>
        </w:rPr>
      </w:pPr>
      <w:r w:rsidRPr="00F74F5A">
        <w:rPr>
          <w:rFonts w:ascii="DecimaWE Rg" w:hAnsi="DecimaWE Rg"/>
          <w:sz w:val="24"/>
          <w:szCs w:val="24"/>
        </w:rPr>
        <w:t xml:space="preserve">(Concessione e liquidazione </w:t>
      </w:r>
      <w:r w:rsidRPr="009F5CBE">
        <w:rPr>
          <w:rFonts w:ascii="DecimaWE Rg" w:hAnsi="DecimaWE Rg"/>
          <w:sz w:val="24"/>
          <w:szCs w:val="24"/>
        </w:rPr>
        <w:t>dei contributi</w:t>
      </w:r>
      <w:r w:rsidRPr="00F74F5A">
        <w:rPr>
          <w:rFonts w:ascii="DecimaWE Rg" w:hAnsi="DecimaWE Rg"/>
          <w:sz w:val="24"/>
          <w:szCs w:val="24"/>
        </w:rPr>
        <w:t>)</w:t>
      </w:r>
    </w:p>
    <w:p w14:paraId="3926A5B9" w14:textId="59AA248B" w:rsidR="005B6C51" w:rsidRPr="00E2199D" w:rsidRDefault="00237E9E" w:rsidP="009E29D2">
      <w:pPr>
        <w:pStyle w:val="Paragrafoelenco"/>
        <w:numPr>
          <w:ilvl w:val="0"/>
          <w:numId w:val="16"/>
        </w:numPr>
        <w:spacing w:line="240" w:lineRule="auto"/>
        <w:ind w:left="357" w:hanging="357"/>
        <w:jc w:val="both"/>
        <w:rPr>
          <w:rFonts w:ascii="DecimaWE Rg" w:hAnsi="DecimaWE Rg"/>
          <w:strike/>
          <w:sz w:val="24"/>
          <w:szCs w:val="24"/>
        </w:rPr>
      </w:pPr>
      <w:r w:rsidRPr="00C40CBA">
        <w:rPr>
          <w:rFonts w:ascii="DecimaWE Rg" w:hAnsi="DecimaWE Rg"/>
          <w:sz w:val="24"/>
          <w:szCs w:val="24"/>
        </w:rPr>
        <w:t xml:space="preserve">A seguito dell’istruttoria, il contributo è concesso dal soggetto gestore entro </w:t>
      </w:r>
      <w:r w:rsidR="00244350">
        <w:rPr>
          <w:rFonts w:ascii="DecimaWE Rg" w:hAnsi="DecimaWE Rg"/>
          <w:sz w:val="24"/>
          <w:szCs w:val="24"/>
        </w:rPr>
        <w:t>novanta</w:t>
      </w:r>
      <w:r w:rsidRPr="00C40CBA">
        <w:rPr>
          <w:rFonts w:ascii="DecimaWE Rg" w:hAnsi="DecimaWE Rg"/>
          <w:sz w:val="24"/>
          <w:szCs w:val="24"/>
        </w:rPr>
        <w:t xml:space="preserve"> giorni dalla presentazione della domanda, nei limiti delle risorse disponibili a valere sul pertinente riparto </w:t>
      </w:r>
      <w:r w:rsidR="0082470A">
        <w:rPr>
          <w:rFonts w:ascii="DecimaWE Rg" w:hAnsi="DecimaWE Rg"/>
          <w:sz w:val="24"/>
          <w:szCs w:val="24"/>
        </w:rPr>
        <w:t>di cui all’articolo 3, comma 1</w:t>
      </w:r>
      <w:r w:rsidRPr="00C40CBA">
        <w:rPr>
          <w:rFonts w:ascii="DecimaWE Rg" w:hAnsi="DecimaWE Rg"/>
          <w:sz w:val="24"/>
          <w:szCs w:val="24"/>
        </w:rPr>
        <w:t>, secondo l’ordine cronologico di presentazione delle domande</w:t>
      </w:r>
      <w:r w:rsidR="005100D5" w:rsidRPr="00E2199D">
        <w:rPr>
          <w:rFonts w:ascii="DecimaWE Rg" w:hAnsi="DecimaWE Rg"/>
          <w:sz w:val="24"/>
          <w:szCs w:val="24"/>
        </w:rPr>
        <w:t>. L</w:t>
      </w:r>
      <w:r w:rsidR="005B6C51" w:rsidRPr="00E2199D">
        <w:rPr>
          <w:rFonts w:ascii="DecimaWE Rg" w:hAnsi="DecimaWE Rg"/>
          <w:sz w:val="24"/>
          <w:szCs w:val="24"/>
        </w:rPr>
        <w:t xml:space="preserve">e domande accolte ma non finanziate per mancanza di fondi </w:t>
      </w:r>
      <w:r w:rsidR="00F224BF">
        <w:rPr>
          <w:rFonts w:ascii="DecimaWE Rg" w:hAnsi="DecimaWE Rg"/>
          <w:sz w:val="24"/>
          <w:szCs w:val="24"/>
        </w:rPr>
        <w:t>sono</w:t>
      </w:r>
      <w:r w:rsidR="005B6C51" w:rsidRPr="00E2199D">
        <w:rPr>
          <w:rFonts w:ascii="DecimaWE Rg" w:hAnsi="DecimaWE Rg"/>
          <w:sz w:val="24"/>
          <w:szCs w:val="24"/>
        </w:rPr>
        <w:t xml:space="preserve"> finanziate con le prime risorse disponibili.</w:t>
      </w:r>
    </w:p>
    <w:p w14:paraId="672F831D" w14:textId="2CFEB171" w:rsidR="00237E9E" w:rsidRPr="00F41029" w:rsidRDefault="00237E9E" w:rsidP="00F41029">
      <w:pPr>
        <w:pStyle w:val="Paragrafoelenco"/>
        <w:numPr>
          <w:ilvl w:val="0"/>
          <w:numId w:val="16"/>
        </w:numPr>
        <w:spacing w:line="240" w:lineRule="auto"/>
        <w:ind w:left="357" w:hanging="357"/>
        <w:jc w:val="both"/>
        <w:rPr>
          <w:rFonts w:ascii="DecimaWE Rg" w:hAnsi="DecimaWE Rg"/>
          <w:strike/>
          <w:sz w:val="24"/>
          <w:szCs w:val="24"/>
        </w:rPr>
      </w:pPr>
      <w:r w:rsidRPr="00F41029">
        <w:rPr>
          <w:rFonts w:ascii="DecimaWE Rg" w:hAnsi="DecimaWE Rg"/>
          <w:sz w:val="24"/>
          <w:szCs w:val="24"/>
        </w:rPr>
        <w:t xml:space="preserve">La liquidazione del contributo concesso è effettuata entro </w:t>
      </w:r>
      <w:r w:rsidR="00244350" w:rsidRPr="00F41029">
        <w:rPr>
          <w:rFonts w:ascii="DecimaWE Rg" w:hAnsi="DecimaWE Rg"/>
          <w:sz w:val="24"/>
          <w:szCs w:val="24"/>
        </w:rPr>
        <w:t>sessanta</w:t>
      </w:r>
      <w:r w:rsidRPr="00F41029">
        <w:rPr>
          <w:rFonts w:ascii="DecimaWE Rg" w:hAnsi="DecimaWE Rg"/>
          <w:sz w:val="24"/>
          <w:szCs w:val="24"/>
        </w:rPr>
        <w:t xml:space="preserve"> giorni dal</w:t>
      </w:r>
      <w:r w:rsidR="00244350" w:rsidRPr="00F41029">
        <w:rPr>
          <w:rFonts w:ascii="DecimaWE Rg" w:hAnsi="DecimaWE Rg"/>
          <w:sz w:val="24"/>
          <w:szCs w:val="24"/>
        </w:rPr>
        <w:t>la data del decreto di concessione.</w:t>
      </w:r>
    </w:p>
    <w:p w14:paraId="24C5D2E4" w14:textId="77777777" w:rsidR="00237E9E" w:rsidRPr="00F74F5A" w:rsidRDefault="005F2B04" w:rsidP="00BA2CA3">
      <w:pPr>
        <w:spacing w:after="0" w:line="240" w:lineRule="auto"/>
        <w:jc w:val="center"/>
        <w:rPr>
          <w:rFonts w:ascii="DecimaWE Rg" w:hAnsi="DecimaWE Rg"/>
          <w:sz w:val="24"/>
          <w:szCs w:val="24"/>
        </w:rPr>
      </w:pPr>
      <w:r>
        <w:rPr>
          <w:rFonts w:ascii="DecimaWE Rg" w:hAnsi="DecimaWE Rg"/>
          <w:sz w:val="24"/>
          <w:szCs w:val="24"/>
        </w:rPr>
        <w:t>Articolo</w:t>
      </w:r>
      <w:r w:rsidR="00237E9E" w:rsidRPr="00F74F5A">
        <w:rPr>
          <w:rFonts w:ascii="DecimaWE Rg" w:hAnsi="DecimaWE Rg"/>
          <w:sz w:val="24"/>
          <w:szCs w:val="24"/>
        </w:rPr>
        <w:t xml:space="preserve"> </w:t>
      </w:r>
      <w:r w:rsidR="00CB66C4" w:rsidRPr="00F74F5A">
        <w:rPr>
          <w:rFonts w:ascii="DecimaWE Rg" w:hAnsi="DecimaWE Rg"/>
          <w:sz w:val="24"/>
          <w:szCs w:val="24"/>
        </w:rPr>
        <w:t>1</w:t>
      </w:r>
      <w:r w:rsidR="00922CC0">
        <w:rPr>
          <w:rFonts w:ascii="DecimaWE Rg" w:hAnsi="DecimaWE Rg"/>
          <w:sz w:val="24"/>
          <w:szCs w:val="24"/>
        </w:rPr>
        <w:t>0</w:t>
      </w:r>
    </w:p>
    <w:p w14:paraId="5438491F" w14:textId="77777777" w:rsidR="00237E9E" w:rsidRPr="00F74F5A" w:rsidRDefault="00237E9E" w:rsidP="00963F19">
      <w:pPr>
        <w:spacing w:after="120" w:line="240" w:lineRule="auto"/>
        <w:jc w:val="center"/>
        <w:rPr>
          <w:rFonts w:ascii="DecimaWE Rg" w:hAnsi="DecimaWE Rg"/>
          <w:sz w:val="24"/>
          <w:szCs w:val="24"/>
        </w:rPr>
      </w:pPr>
      <w:r w:rsidRPr="00F74F5A">
        <w:rPr>
          <w:rFonts w:ascii="DecimaWE Rg" w:hAnsi="DecimaWE Rg"/>
          <w:sz w:val="24"/>
          <w:szCs w:val="24"/>
        </w:rPr>
        <w:t>(Cumulo dei contributi)</w:t>
      </w:r>
    </w:p>
    <w:p w14:paraId="0E5A115E" w14:textId="77777777" w:rsidR="00237E9E" w:rsidRPr="00F74F5A" w:rsidRDefault="00237E9E" w:rsidP="00B7695F">
      <w:pPr>
        <w:pStyle w:val="Paragrafoelenco"/>
        <w:numPr>
          <w:ilvl w:val="0"/>
          <w:numId w:val="17"/>
        </w:numPr>
        <w:spacing w:line="240" w:lineRule="auto"/>
        <w:ind w:left="357" w:hanging="357"/>
        <w:jc w:val="both"/>
        <w:rPr>
          <w:rFonts w:ascii="DecimaWE Rg" w:hAnsi="DecimaWE Rg"/>
          <w:sz w:val="24"/>
          <w:szCs w:val="24"/>
        </w:rPr>
      </w:pPr>
      <w:r w:rsidRPr="00F74F5A">
        <w:rPr>
          <w:rFonts w:ascii="DecimaWE Rg" w:hAnsi="DecimaWE Rg"/>
          <w:sz w:val="24"/>
          <w:szCs w:val="24"/>
        </w:rPr>
        <w:t>I contributi di cui al presente regolamento sono cumulabili, nel limite del 100% della spesa so</w:t>
      </w:r>
      <w:r w:rsidR="009C0FA2">
        <w:rPr>
          <w:rFonts w:ascii="DecimaWE Rg" w:hAnsi="DecimaWE Rg"/>
          <w:sz w:val="24"/>
          <w:szCs w:val="24"/>
        </w:rPr>
        <w:t xml:space="preserve">stenuta per l’acquisto del </w:t>
      </w:r>
      <w:r w:rsidRPr="00F74F5A">
        <w:rPr>
          <w:rFonts w:ascii="DecimaWE Rg" w:hAnsi="DecimaWE Rg"/>
          <w:sz w:val="24"/>
          <w:szCs w:val="24"/>
        </w:rPr>
        <w:t xml:space="preserve">veicolo </w:t>
      </w:r>
      <w:r w:rsidR="004563C9">
        <w:rPr>
          <w:rFonts w:ascii="DecimaWE Rg" w:hAnsi="DecimaWE Rg"/>
          <w:sz w:val="24"/>
          <w:szCs w:val="24"/>
        </w:rPr>
        <w:t>di cui all’art. 5</w:t>
      </w:r>
      <w:r w:rsidR="008C39A6" w:rsidRPr="00F74F5A">
        <w:rPr>
          <w:rFonts w:ascii="DecimaWE Rg" w:hAnsi="DecimaWE Rg"/>
          <w:sz w:val="24"/>
          <w:szCs w:val="24"/>
        </w:rPr>
        <w:t xml:space="preserve"> del presente regolamento</w:t>
      </w:r>
      <w:r w:rsidRPr="00F74F5A">
        <w:rPr>
          <w:rFonts w:ascii="DecimaWE Rg" w:hAnsi="DecimaWE Rg"/>
          <w:sz w:val="24"/>
          <w:szCs w:val="24"/>
        </w:rPr>
        <w:t xml:space="preserve">, come risultante dalla documentazione di cui all’articolo </w:t>
      </w:r>
      <w:r w:rsidR="00B64A64">
        <w:rPr>
          <w:rFonts w:ascii="DecimaWE Rg" w:hAnsi="DecimaWE Rg"/>
          <w:sz w:val="24"/>
          <w:szCs w:val="24"/>
        </w:rPr>
        <w:t>7</w:t>
      </w:r>
      <w:r w:rsidR="004563C9">
        <w:rPr>
          <w:rFonts w:ascii="DecimaWE Rg" w:hAnsi="DecimaWE Rg"/>
          <w:sz w:val="24"/>
          <w:szCs w:val="24"/>
        </w:rPr>
        <w:t>, comma 6</w:t>
      </w:r>
      <w:r w:rsidRPr="00F74F5A">
        <w:rPr>
          <w:rFonts w:ascii="DecimaWE Rg" w:hAnsi="DecimaWE Rg"/>
          <w:sz w:val="24"/>
          <w:szCs w:val="24"/>
        </w:rPr>
        <w:t>, con altri incentivi ottenuti a copertura della medesima spesa.</w:t>
      </w:r>
    </w:p>
    <w:p w14:paraId="3058F43A" w14:textId="77777777" w:rsidR="00237E9E" w:rsidRPr="00F74F5A" w:rsidRDefault="005F2B04" w:rsidP="00BA2CA3">
      <w:pPr>
        <w:spacing w:after="0" w:line="240" w:lineRule="auto"/>
        <w:jc w:val="center"/>
        <w:rPr>
          <w:rFonts w:ascii="DecimaWE Rg" w:hAnsi="DecimaWE Rg"/>
          <w:sz w:val="24"/>
          <w:szCs w:val="24"/>
        </w:rPr>
      </w:pPr>
      <w:r>
        <w:rPr>
          <w:rFonts w:ascii="DecimaWE Rg" w:hAnsi="DecimaWE Rg"/>
          <w:sz w:val="24"/>
          <w:szCs w:val="24"/>
        </w:rPr>
        <w:t>Articolo</w:t>
      </w:r>
      <w:r w:rsidR="00237E9E" w:rsidRPr="00F74F5A">
        <w:rPr>
          <w:rFonts w:ascii="DecimaWE Rg" w:hAnsi="DecimaWE Rg"/>
          <w:sz w:val="24"/>
          <w:szCs w:val="24"/>
        </w:rPr>
        <w:t xml:space="preserve"> </w:t>
      </w:r>
      <w:r w:rsidR="00CB66C4" w:rsidRPr="00F74F5A">
        <w:rPr>
          <w:rFonts w:ascii="DecimaWE Rg" w:hAnsi="DecimaWE Rg"/>
          <w:sz w:val="24"/>
          <w:szCs w:val="24"/>
        </w:rPr>
        <w:t>1</w:t>
      </w:r>
      <w:r w:rsidR="00922CC0">
        <w:rPr>
          <w:rFonts w:ascii="DecimaWE Rg" w:hAnsi="DecimaWE Rg"/>
          <w:sz w:val="24"/>
          <w:szCs w:val="24"/>
        </w:rPr>
        <w:t>1</w:t>
      </w:r>
    </w:p>
    <w:p w14:paraId="5F9E2DEF" w14:textId="77777777" w:rsidR="00237E9E" w:rsidRPr="00F74F5A" w:rsidRDefault="00237E9E" w:rsidP="00963F19">
      <w:pPr>
        <w:spacing w:after="120" w:line="240" w:lineRule="auto"/>
        <w:jc w:val="center"/>
        <w:rPr>
          <w:rFonts w:ascii="DecimaWE Rg" w:hAnsi="DecimaWE Rg"/>
          <w:sz w:val="24"/>
          <w:szCs w:val="24"/>
        </w:rPr>
      </w:pPr>
      <w:r w:rsidRPr="00F74F5A">
        <w:rPr>
          <w:rFonts w:ascii="DecimaWE Rg" w:hAnsi="DecimaWE Rg"/>
          <w:sz w:val="24"/>
          <w:szCs w:val="24"/>
        </w:rPr>
        <w:t>(Controlli)</w:t>
      </w:r>
    </w:p>
    <w:p w14:paraId="525513FF" w14:textId="77777777" w:rsidR="00237E9E" w:rsidRPr="00F74F5A" w:rsidRDefault="00237E9E" w:rsidP="00B7695F">
      <w:pPr>
        <w:pStyle w:val="Paragrafoelenco"/>
        <w:numPr>
          <w:ilvl w:val="0"/>
          <w:numId w:val="18"/>
        </w:numPr>
        <w:spacing w:line="240" w:lineRule="auto"/>
        <w:ind w:left="357" w:hanging="357"/>
        <w:jc w:val="both"/>
        <w:rPr>
          <w:rFonts w:ascii="DecimaWE Rg" w:hAnsi="DecimaWE Rg"/>
          <w:sz w:val="24"/>
          <w:szCs w:val="24"/>
        </w:rPr>
      </w:pPr>
      <w:r w:rsidRPr="00F74F5A">
        <w:rPr>
          <w:rFonts w:ascii="DecimaWE Rg" w:hAnsi="DecimaWE Rg"/>
          <w:sz w:val="24"/>
          <w:szCs w:val="24"/>
        </w:rPr>
        <w:t xml:space="preserve">Ai sensi </w:t>
      </w:r>
      <w:r w:rsidRPr="00283AF9">
        <w:rPr>
          <w:rFonts w:ascii="DecimaWE Rg" w:hAnsi="DecimaWE Rg"/>
          <w:sz w:val="24"/>
          <w:szCs w:val="24"/>
        </w:rPr>
        <w:t>dell’articolo 44 della legge regionale 7/2000</w:t>
      </w:r>
      <w:r w:rsidRPr="00F74F5A">
        <w:rPr>
          <w:rFonts w:ascii="DecimaWE Rg" w:hAnsi="DecimaWE Rg"/>
          <w:sz w:val="24"/>
          <w:szCs w:val="24"/>
        </w:rPr>
        <w:t>, il soggetto gestore può disporre in qualsiasi momento ispezioni e controlli, anche a campione, e richiedere l’esibizione dei documenti originali in relazione al contributo concesso allo scopo di verificare la veridicità delle dichiarazioni e informazioni prodotte dal beneficiario.</w:t>
      </w:r>
    </w:p>
    <w:p w14:paraId="24ED063D" w14:textId="77777777" w:rsidR="00237E9E" w:rsidRPr="00F74F5A" w:rsidRDefault="005F2B04" w:rsidP="00AC4D5E">
      <w:pPr>
        <w:spacing w:after="0" w:line="240" w:lineRule="auto"/>
        <w:jc w:val="center"/>
        <w:rPr>
          <w:rFonts w:ascii="DecimaWE Rg" w:hAnsi="DecimaWE Rg"/>
          <w:sz w:val="24"/>
          <w:szCs w:val="24"/>
        </w:rPr>
      </w:pPr>
      <w:r>
        <w:rPr>
          <w:rFonts w:ascii="DecimaWE Rg" w:hAnsi="DecimaWE Rg"/>
          <w:sz w:val="24"/>
          <w:szCs w:val="24"/>
        </w:rPr>
        <w:t>Articolo</w:t>
      </w:r>
      <w:r w:rsidR="00237E9E" w:rsidRPr="00F74F5A">
        <w:rPr>
          <w:rFonts w:ascii="DecimaWE Rg" w:hAnsi="DecimaWE Rg"/>
          <w:sz w:val="24"/>
          <w:szCs w:val="24"/>
        </w:rPr>
        <w:t xml:space="preserve"> 1</w:t>
      </w:r>
      <w:r w:rsidR="00922CC0">
        <w:rPr>
          <w:rFonts w:ascii="DecimaWE Rg" w:hAnsi="DecimaWE Rg"/>
          <w:sz w:val="24"/>
          <w:szCs w:val="24"/>
        </w:rPr>
        <w:t>2</w:t>
      </w:r>
    </w:p>
    <w:p w14:paraId="34151B84" w14:textId="77777777" w:rsidR="00237E9E" w:rsidRPr="00F74F5A" w:rsidRDefault="00A55900" w:rsidP="00963F19">
      <w:pPr>
        <w:spacing w:after="120" w:line="240" w:lineRule="auto"/>
        <w:jc w:val="center"/>
        <w:rPr>
          <w:rFonts w:ascii="DecimaWE Rg" w:hAnsi="DecimaWE Rg"/>
          <w:sz w:val="24"/>
          <w:szCs w:val="24"/>
        </w:rPr>
      </w:pPr>
      <w:r>
        <w:rPr>
          <w:rFonts w:ascii="DecimaWE Rg" w:hAnsi="DecimaWE Rg"/>
          <w:sz w:val="24"/>
          <w:szCs w:val="24"/>
        </w:rPr>
        <w:t>(R</w:t>
      </w:r>
      <w:r w:rsidR="00AC2106">
        <w:rPr>
          <w:rFonts w:ascii="DecimaWE Rg" w:hAnsi="DecimaWE Rg"/>
          <w:sz w:val="24"/>
          <w:szCs w:val="24"/>
        </w:rPr>
        <w:t>evoca</w:t>
      </w:r>
      <w:r w:rsidR="00237E9E" w:rsidRPr="00F74F5A">
        <w:rPr>
          <w:rFonts w:ascii="DecimaWE Rg" w:hAnsi="DecimaWE Rg"/>
          <w:sz w:val="24"/>
          <w:szCs w:val="24"/>
        </w:rPr>
        <w:t>)</w:t>
      </w:r>
    </w:p>
    <w:p w14:paraId="28CD6A20" w14:textId="77777777" w:rsidR="00014EC5" w:rsidRPr="00F74F5A" w:rsidRDefault="00237E9E" w:rsidP="00B7695F">
      <w:pPr>
        <w:pStyle w:val="Paragrafoelenco"/>
        <w:numPr>
          <w:ilvl w:val="0"/>
          <w:numId w:val="12"/>
        </w:numPr>
        <w:spacing w:line="240" w:lineRule="auto"/>
        <w:ind w:left="357" w:hanging="357"/>
        <w:jc w:val="both"/>
        <w:rPr>
          <w:rFonts w:ascii="DecimaWE Rg" w:hAnsi="DecimaWE Rg"/>
          <w:sz w:val="24"/>
          <w:szCs w:val="24"/>
        </w:rPr>
      </w:pPr>
      <w:r w:rsidRPr="00F74F5A">
        <w:rPr>
          <w:rFonts w:ascii="DecimaWE Rg" w:hAnsi="DecimaWE Rg"/>
          <w:sz w:val="24"/>
          <w:szCs w:val="24"/>
        </w:rPr>
        <w:t xml:space="preserve">Fermo restando quanto previsto in materia di decadenza </w:t>
      </w:r>
      <w:r w:rsidRPr="00283AF9">
        <w:rPr>
          <w:rFonts w:ascii="DecimaWE Rg" w:hAnsi="DecimaWE Rg"/>
          <w:sz w:val="24"/>
          <w:szCs w:val="24"/>
        </w:rPr>
        <w:t>dall’articolo 75 del decreto del Presidente della Repubblica 445/2000</w:t>
      </w:r>
      <w:r w:rsidRPr="00F74F5A">
        <w:rPr>
          <w:rFonts w:ascii="DecimaWE Rg" w:hAnsi="DecimaWE Rg"/>
          <w:sz w:val="24"/>
          <w:szCs w:val="24"/>
        </w:rPr>
        <w:t>, il provvedimento di concessione del contributo è revocato a seguito della rinuncia del beneficiario.</w:t>
      </w:r>
    </w:p>
    <w:p w14:paraId="6B6D18ED" w14:textId="77777777" w:rsidR="00014EC5" w:rsidRPr="00F74F5A" w:rsidRDefault="00237E9E" w:rsidP="00B7695F">
      <w:pPr>
        <w:pStyle w:val="Paragrafoelenco"/>
        <w:numPr>
          <w:ilvl w:val="0"/>
          <w:numId w:val="12"/>
        </w:numPr>
        <w:spacing w:line="240" w:lineRule="auto"/>
        <w:ind w:left="357" w:hanging="357"/>
        <w:jc w:val="both"/>
        <w:rPr>
          <w:rFonts w:ascii="DecimaWE Rg" w:hAnsi="DecimaWE Rg"/>
          <w:sz w:val="24"/>
          <w:szCs w:val="24"/>
        </w:rPr>
      </w:pPr>
      <w:r w:rsidRPr="00F74F5A">
        <w:rPr>
          <w:rFonts w:ascii="DecimaWE Rg" w:hAnsi="DecimaWE Rg"/>
          <w:sz w:val="24"/>
          <w:szCs w:val="24"/>
        </w:rPr>
        <w:t>Il soggetto gestore comunica tempestivamente all’istante l’avvio del procedimento di revoca del provvedimento di concessione.</w:t>
      </w:r>
    </w:p>
    <w:p w14:paraId="53622AFE" w14:textId="77777777" w:rsidR="00445F87" w:rsidRDefault="00237E9E" w:rsidP="00B7695F">
      <w:pPr>
        <w:pStyle w:val="Paragrafoelenco"/>
        <w:numPr>
          <w:ilvl w:val="0"/>
          <w:numId w:val="12"/>
        </w:numPr>
        <w:spacing w:line="240" w:lineRule="auto"/>
        <w:ind w:left="357" w:hanging="357"/>
        <w:jc w:val="both"/>
        <w:rPr>
          <w:rFonts w:ascii="DecimaWE Rg" w:hAnsi="DecimaWE Rg"/>
          <w:sz w:val="24"/>
          <w:szCs w:val="24"/>
        </w:rPr>
      </w:pPr>
      <w:r w:rsidRPr="00F74F5A">
        <w:rPr>
          <w:rFonts w:ascii="DecimaWE Rg" w:hAnsi="DecimaWE Rg"/>
          <w:sz w:val="24"/>
          <w:szCs w:val="24"/>
        </w:rPr>
        <w:lastRenderedPageBreak/>
        <w:t>La revoca del contributo comporta la restituzione delle somme</w:t>
      </w:r>
      <w:r w:rsidR="00AC2106">
        <w:rPr>
          <w:rFonts w:ascii="DecimaWE Rg" w:hAnsi="DecimaWE Rg"/>
          <w:sz w:val="24"/>
          <w:szCs w:val="24"/>
        </w:rPr>
        <w:t xml:space="preserve"> eventualmente</w:t>
      </w:r>
      <w:r w:rsidRPr="00F74F5A">
        <w:rPr>
          <w:rFonts w:ascii="DecimaWE Rg" w:hAnsi="DecimaWE Rg"/>
          <w:sz w:val="24"/>
          <w:szCs w:val="24"/>
        </w:rPr>
        <w:t xml:space="preserve"> erogate con le modalità di cui </w:t>
      </w:r>
      <w:r w:rsidRPr="00283AF9">
        <w:rPr>
          <w:rFonts w:ascii="DecimaWE Rg" w:hAnsi="DecimaWE Rg"/>
          <w:sz w:val="24"/>
          <w:szCs w:val="24"/>
        </w:rPr>
        <w:t>all’articolo 49 della legge regionale 7/2000</w:t>
      </w:r>
      <w:r w:rsidRPr="00F74F5A">
        <w:rPr>
          <w:rFonts w:ascii="DecimaWE Rg" w:hAnsi="DecimaWE Rg"/>
          <w:sz w:val="24"/>
          <w:szCs w:val="24"/>
        </w:rPr>
        <w:t>.</w:t>
      </w:r>
    </w:p>
    <w:p w14:paraId="5E27F23F" w14:textId="77777777" w:rsidR="00E87B78" w:rsidRDefault="00E87B78" w:rsidP="00E87B78">
      <w:pPr>
        <w:pStyle w:val="Paragrafoelenco"/>
        <w:spacing w:line="240" w:lineRule="auto"/>
        <w:ind w:left="357"/>
        <w:jc w:val="both"/>
        <w:rPr>
          <w:rFonts w:ascii="DecimaWE Rg" w:hAnsi="DecimaWE Rg"/>
          <w:sz w:val="24"/>
          <w:szCs w:val="24"/>
        </w:rPr>
      </w:pPr>
    </w:p>
    <w:p w14:paraId="03028F4E" w14:textId="77777777" w:rsidR="00B93098" w:rsidRPr="00E2199D" w:rsidRDefault="00B93098" w:rsidP="00B93098">
      <w:pPr>
        <w:spacing w:after="0" w:line="240" w:lineRule="auto"/>
        <w:jc w:val="center"/>
        <w:rPr>
          <w:rFonts w:ascii="DecimaWE Rg" w:hAnsi="DecimaWE Rg"/>
          <w:sz w:val="24"/>
          <w:szCs w:val="24"/>
        </w:rPr>
      </w:pPr>
      <w:r w:rsidRPr="00E2199D">
        <w:rPr>
          <w:rFonts w:ascii="DecimaWE Rg" w:hAnsi="DecimaWE Rg"/>
          <w:sz w:val="24"/>
          <w:szCs w:val="24"/>
        </w:rPr>
        <w:t>Articolo 13</w:t>
      </w:r>
    </w:p>
    <w:p w14:paraId="14405F35" w14:textId="496C164C" w:rsidR="00B93098" w:rsidRPr="00E2199D" w:rsidRDefault="00B93098" w:rsidP="00B93098">
      <w:pPr>
        <w:spacing w:after="120" w:line="240" w:lineRule="auto"/>
        <w:jc w:val="center"/>
        <w:rPr>
          <w:rFonts w:ascii="DecimaWE Rg" w:hAnsi="DecimaWE Rg"/>
          <w:sz w:val="24"/>
          <w:szCs w:val="24"/>
        </w:rPr>
      </w:pPr>
      <w:r w:rsidRPr="00E2199D">
        <w:rPr>
          <w:rFonts w:ascii="DecimaWE Rg" w:hAnsi="DecimaWE Rg"/>
          <w:sz w:val="24"/>
          <w:szCs w:val="24"/>
        </w:rPr>
        <w:t>(</w:t>
      </w:r>
      <w:r w:rsidR="003E287C" w:rsidRPr="00E2199D">
        <w:rPr>
          <w:rFonts w:ascii="DecimaWE Rg" w:hAnsi="DecimaWE Rg"/>
          <w:sz w:val="24"/>
          <w:szCs w:val="24"/>
        </w:rPr>
        <w:t>Norma transitoria</w:t>
      </w:r>
      <w:r w:rsidRPr="00E2199D">
        <w:rPr>
          <w:rFonts w:ascii="DecimaWE Rg" w:hAnsi="DecimaWE Rg"/>
          <w:sz w:val="24"/>
          <w:szCs w:val="24"/>
        </w:rPr>
        <w:t>)</w:t>
      </w:r>
    </w:p>
    <w:p w14:paraId="1AD303AD" w14:textId="77777777" w:rsidR="00E87B78" w:rsidRDefault="00E87B78" w:rsidP="00E87B78">
      <w:pPr>
        <w:numPr>
          <w:ilvl w:val="0"/>
          <w:numId w:val="32"/>
        </w:numPr>
        <w:spacing w:line="240" w:lineRule="auto"/>
        <w:ind w:left="284" w:hanging="284"/>
        <w:contextualSpacing/>
        <w:jc w:val="both"/>
        <w:rPr>
          <w:rFonts w:ascii="DecimaWE Rg" w:hAnsi="DecimaWE Rg"/>
          <w:sz w:val="24"/>
          <w:szCs w:val="24"/>
        </w:rPr>
      </w:pPr>
      <w:r w:rsidRPr="00E87B78">
        <w:rPr>
          <w:rFonts w:ascii="DecimaWE Rg" w:hAnsi="DecimaWE Rg"/>
          <w:sz w:val="24"/>
          <w:szCs w:val="24"/>
        </w:rPr>
        <w:t>In fase di prima applicazione, ai fini dell’ammissione a contributo della relativa spesa, il veicolo dovrà essere acquistato successivamente alla data di entrata in vigore del presente regolamento e le  domande di contributo relative a tali veicoli potranno essere presentate a partire dal 17 settembre 2019.</w:t>
      </w:r>
    </w:p>
    <w:p w14:paraId="538AF411" w14:textId="228E9BF4" w:rsidR="007C082E" w:rsidRPr="00E87B78" w:rsidRDefault="00E87B78" w:rsidP="001369B0">
      <w:pPr>
        <w:numPr>
          <w:ilvl w:val="0"/>
          <w:numId w:val="32"/>
        </w:numPr>
        <w:spacing w:line="240" w:lineRule="auto"/>
        <w:ind w:left="284" w:hanging="284"/>
        <w:contextualSpacing/>
        <w:jc w:val="both"/>
        <w:rPr>
          <w:rFonts w:ascii="DecimaWE Rg" w:hAnsi="DecimaWE Rg"/>
          <w:sz w:val="24"/>
          <w:szCs w:val="24"/>
        </w:rPr>
      </w:pPr>
      <w:r w:rsidRPr="00E87B78">
        <w:rPr>
          <w:rFonts w:ascii="DecimaWE Rg" w:hAnsi="DecimaWE Rg"/>
          <w:sz w:val="24"/>
          <w:szCs w:val="24"/>
        </w:rPr>
        <w:t>Per il 2019, le somme di cui all’articolo 3 sono assegnate e concesse alle CCIAA successivamente alla data di cui al comma 1, per metà in proporzione al numero di identificativi attivi al 31 dicembre 2018, e per metà in proporzione al numero di domande di contributo ricevute al 30 aprile 2019, relativi a ciascuna Camera di commercio.</w:t>
      </w:r>
    </w:p>
    <w:p w14:paraId="25860C32" w14:textId="77777777" w:rsidR="00E87B78" w:rsidRPr="00E87B78" w:rsidRDefault="00E87B78" w:rsidP="00E87B78">
      <w:pPr>
        <w:spacing w:line="240" w:lineRule="auto"/>
        <w:ind w:left="357"/>
        <w:contextualSpacing/>
        <w:jc w:val="both"/>
        <w:rPr>
          <w:rFonts w:ascii="DecimaWE Rg" w:hAnsi="DecimaWE Rg"/>
          <w:sz w:val="24"/>
          <w:szCs w:val="24"/>
          <w:highlight w:val="yellow"/>
        </w:rPr>
      </w:pPr>
    </w:p>
    <w:p w14:paraId="78182584" w14:textId="47DF4C6E" w:rsidR="00237E9E" w:rsidRPr="00F74F5A" w:rsidRDefault="005F2B04" w:rsidP="00AC4D5E">
      <w:pPr>
        <w:spacing w:after="0" w:line="240" w:lineRule="auto"/>
        <w:jc w:val="center"/>
        <w:rPr>
          <w:rFonts w:ascii="DecimaWE Rg" w:hAnsi="DecimaWE Rg"/>
          <w:sz w:val="24"/>
          <w:szCs w:val="24"/>
        </w:rPr>
      </w:pPr>
      <w:r>
        <w:rPr>
          <w:rFonts w:ascii="DecimaWE Rg" w:hAnsi="DecimaWE Rg"/>
          <w:sz w:val="24"/>
          <w:szCs w:val="24"/>
        </w:rPr>
        <w:t>Articolo</w:t>
      </w:r>
      <w:r w:rsidR="00237E9E" w:rsidRPr="00F74F5A">
        <w:rPr>
          <w:rFonts w:ascii="DecimaWE Rg" w:hAnsi="DecimaWE Rg"/>
          <w:sz w:val="24"/>
          <w:szCs w:val="24"/>
        </w:rPr>
        <w:t xml:space="preserve"> </w:t>
      </w:r>
      <w:r w:rsidR="00B93098" w:rsidRPr="00E87B78">
        <w:rPr>
          <w:rFonts w:ascii="DecimaWE Rg" w:hAnsi="DecimaWE Rg"/>
          <w:sz w:val="24"/>
          <w:szCs w:val="24"/>
        </w:rPr>
        <w:t>14</w:t>
      </w:r>
    </w:p>
    <w:p w14:paraId="51643196" w14:textId="77777777" w:rsidR="00237E9E" w:rsidRPr="00F74F5A" w:rsidRDefault="00237E9E" w:rsidP="00963F19">
      <w:pPr>
        <w:spacing w:after="120" w:line="240" w:lineRule="auto"/>
        <w:jc w:val="center"/>
        <w:rPr>
          <w:rFonts w:ascii="DecimaWE Rg" w:hAnsi="DecimaWE Rg"/>
          <w:sz w:val="24"/>
          <w:szCs w:val="24"/>
        </w:rPr>
      </w:pPr>
      <w:r w:rsidRPr="00F74F5A">
        <w:rPr>
          <w:rFonts w:ascii="DecimaWE Rg" w:hAnsi="DecimaWE Rg"/>
          <w:sz w:val="24"/>
          <w:szCs w:val="24"/>
        </w:rPr>
        <w:t>(Rinvio)</w:t>
      </w:r>
    </w:p>
    <w:p w14:paraId="0BCF3245" w14:textId="77777777" w:rsidR="00237E9E" w:rsidRPr="00F74F5A" w:rsidRDefault="00237E9E" w:rsidP="00F41029">
      <w:pPr>
        <w:pStyle w:val="Paragrafoelenco"/>
        <w:numPr>
          <w:ilvl w:val="0"/>
          <w:numId w:val="31"/>
        </w:numPr>
        <w:spacing w:line="240" w:lineRule="auto"/>
        <w:ind w:left="357" w:hanging="357"/>
        <w:jc w:val="both"/>
        <w:rPr>
          <w:rFonts w:ascii="DecimaWE Rg" w:hAnsi="DecimaWE Rg"/>
          <w:sz w:val="24"/>
          <w:szCs w:val="24"/>
        </w:rPr>
      </w:pPr>
      <w:r w:rsidRPr="00F74F5A">
        <w:rPr>
          <w:rFonts w:ascii="DecimaWE Rg" w:hAnsi="DecimaWE Rg"/>
          <w:sz w:val="24"/>
          <w:szCs w:val="24"/>
        </w:rPr>
        <w:t>Per quanto non previsto dal presente regolamento si applicano le norme di cui alla legge regionale 7/2000.</w:t>
      </w:r>
    </w:p>
    <w:p w14:paraId="26C82E53" w14:textId="5C83E12A" w:rsidR="00237E9E" w:rsidRPr="00F74F5A" w:rsidRDefault="005F2B04" w:rsidP="00AC4D5E">
      <w:pPr>
        <w:spacing w:after="0" w:line="240" w:lineRule="auto"/>
        <w:jc w:val="center"/>
        <w:rPr>
          <w:rFonts w:ascii="DecimaWE Rg" w:hAnsi="DecimaWE Rg"/>
          <w:sz w:val="24"/>
          <w:szCs w:val="24"/>
        </w:rPr>
      </w:pPr>
      <w:r>
        <w:rPr>
          <w:rFonts w:ascii="DecimaWE Rg" w:hAnsi="DecimaWE Rg"/>
          <w:sz w:val="24"/>
          <w:szCs w:val="24"/>
        </w:rPr>
        <w:t>Articolo</w:t>
      </w:r>
      <w:r w:rsidR="00237E9E" w:rsidRPr="00F74F5A">
        <w:rPr>
          <w:rFonts w:ascii="DecimaWE Rg" w:hAnsi="DecimaWE Rg"/>
          <w:sz w:val="24"/>
          <w:szCs w:val="24"/>
        </w:rPr>
        <w:t xml:space="preserve"> </w:t>
      </w:r>
      <w:r w:rsidR="00B93098">
        <w:rPr>
          <w:rFonts w:ascii="DecimaWE Rg" w:hAnsi="DecimaWE Rg"/>
          <w:sz w:val="24"/>
          <w:szCs w:val="24"/>
        </w:rPr>
        <w:t xml:space="preserve"> </w:t>
      </w:r>
      <w:r w:rsidR="00B93098" w:rsidRPr="00E87B78">
        <w:rPr>
          <w:rFonts w:ascii="DecimaWE Rg" w:hAnsi="DecimaWE Rg"/>
          <w:sz w:val="24"/>
          <w:szCs w:val="24"/>
        </w:rPr>
        <w:t>15</w:t>
      </w:r>
    </w:p>
    <w:p w14:paraId="68A5F4E6" w14:textId="77777777" w:rsidR="00237E9E" w:rsidRPr="00F74F5A" w:rsidRDefault="00237E9E" w:rsidP="00963F19">
      <w:pPr>
        <w:spacing w:after="120" w:line="240" w:lineRule="auto"/>
        <w:jc w:val="center"/>
        <w:rPr>
          <w:rFonts w:ascii="DecimaWE Rg" w:hAnsi="DecimaWE Rg"/>
          <w:sz w:val="24"/>
          <w:szCs w:val="24"/>
        </w:rPr>
      </w:pPr>
      <w:r w:rsidRPr="00F74F5A">
        <w:rPr>
          <w:rFonts w:ascii="DecimaWE Rg" w:hAnsi="DecimaWE Rg"/>
          <w:sz w:val="24"/>
          <w:szCs w:val="24"/>
        </w:rPr>
        <w:t>(Rinvio dinamico)</w:t>
      </w:r>
    </w:p>
    <w:p w14:paraId="41B11816" w14:textId="77777777" w:rsidR="00283AF9" w:rsidRPr="00D33513" w:rsidRDefault="00237E9E" w:rsidP="00B7695F">
      <w:pPr>
        <w:pStyle w:val="Paragrafoelenco"/>
        <w:numPr>
          <w:ilvl w:val="0"/>
          <w:numId w:val="20"/>
        </w:numPr>
        <w:spacing w:line="240" w:lineRule="auto"/>
        <w:ind w:left="357" w:hanging="357"/>
        <w:jc w:val="both"/>
        <w:rPr>
          <w:rFonts w:ascii="DecimaWE Rg" w:hAnsi="DecimaWE Rg"/>
          <w:sz w:val="24"/>
          <w:szCs w:val="24"/>
        </w:rPr>
      </w:pPr>
      <w:r w:rsidRPr="00F74F5A">
        <w:rPr>
          <w:rFonts w:ascii="DecimaWE Rg" w:hAnsi="DecimaWE Rg"/>
          <w:sz w:val="24"/>
          <w:szCs w:val="24"/>
        </w:rPr>
        <w:t>Il rinvio a leggi contenuto nel presente regolamento si intende effettuato al testo vigente delle medesime, comprensivo delle modifiche ed integrazioni intervenute successivamente alla loro emanazione.</w:t>
      </w:r>
    </w:p>
    <w:p w14:paraId="41F5D97C" w14:textId="45728F97" w:rsidR="00237E9E" w:rsidRPr="00F74F5A" w:rsidRDefault="005F2B04" w:rsidP="00AC4D5E">
      <w:pPr>
        <w:spacing w:after="0" w:line="240" w:lineRule="auto"/>
        <w:jc w:val="center"/>
        <w:rPr>
          <w:rFonts w:ascii="DecimaWE Rg" w:hAnsi="DecimaWE Rg"/>
          <w:sz w:val="24"/>
          <w:szCs w:val="24"/>
        </w:rPr>
      </w:pPr>
      <w:r>
        <w:rPr>
          <w:rFonts w:ascii="DecimaWE Rg" w:hAnsi="DecimaWE Rg"/>
          <w:sz w:val="24"/>
          <w:szCs w:val="24"/>
        </w:rPr>
        <w:t>Articolo</w:t>
      </w:r>
      <w:r w:rsidR="00237E9E" w:rsidRPr="00F74F5A">
        <w:rPr>
          <w:rFonts w:ascii="DecimaWE Rg" w:hAnsi="DecimaWE Rg"/>
          <w:sz w:val="24"/>
          <w:szCs w:val="24"/>
        </w:rPr>
        <w:t xml:space="preserve"> </w:t>
      </w:r>
      <w:r w:rsidR="00B93098">
        <w:rPr>
          <w:rFonts w:ascii="DecimaWE Rg" w:hAnsi="DecimaWE Rg"/>
          <w:sz w:val="24"/>
          <w:szCs w:val="24"/>
        </w:rPr>
        <w:t xml:space="preserve"> </w:t>
      </w:r>
      <w:r w:rsidR="00B93098" w:rsidRPr="00E87B78">
        <w:rPr>
          <w:rFonts w:ascii="DecimaWE Rg" w:hAnsi="DecimaWE Rg"/>
          <w:sz w:val="24"/>
          <w:szCs w:val="24"/>
        </w:rPr>
        <w:t>16</w:t>
      </w:r>
    </w:p>
    <w:p w14:paraId="0FA54D8E" w14:textId="77777777" w:rsidR="00237E9E" w:rsidRPr="00F74F5A" w:rsidRDefault="00237E9E" w:rsidP="00963F19">
      <w:pPr>
        <w:spacing w:after="120" w:line="240" w:lineRule="auto"/>
        <w:jc w:val="center"/>
        <w:rPr>
          <w:rFonts w:ascii="DecimaWE Rg" w:hAnsi="DecimaWE Rg"/>
          <w:sz w:val="24"/>
          <w:szCs w:val="24"/>
        </w:rPr>
      </w:pPr>
      <w:r w:rsidRPr="00F74F5A">
        <w:rPr>
          <w:rFonts w:ascii="DecimaWE Rg" w:hAnsi="DecimaWE Rg"/>
          <w:sz w:val="24"/>
          <w:szCs w:val="24"/>
        </w:rPr>
        <w:t>(Entrata in vigore)</w:t>
      </w:r>
    </w:p>
    <w:p w14:paraId="539CFC74" w14:textId="77777777" w:rsidR="00066844" w:rsidRPr="00922CC0" w:rsidRDefault="00237E9E" w:rsidP="00B7695F">
      <w:pPr>
        <w:pStyle w:val="Paragrafoelenco"/>
        <w:numPr>
          <w:ilvl w:val="0"/>
          <w:numId w:val="21"/>
        </w:numPr>
        <w:spacing w:line="240" w:lineRule="auto"/>
        <w:ind w:left="357" w:hanging="357"/>
        <w:jc w:val="both"/>
        <w:rPr>
          <w:rFonts w:ascii="DecimaWE Rg" w:hAnsi="DecimaWE Rg"/>
          <w:sz w:val="24"/>
          <w:szCs w:val="24"/>
        </w:rPr>
      </w:pPr>
      <w:r w:rsidRPr="00F74F5A">
        <w:rPr>
          <w:rFonts w:ascii="DecimaWE Rg" w:hAnsi="DecimaWE Rg"/>
          <w:sz w:val="24"/>
          <w:szCs w:val="24"/>
        </w:rPr>
        <w:t>Il presente regolamento entra in vigore il giorno successivo a quello della sua pubblicazione nel Bollettino Ufficiale della Regione.</w:t>
      </w:r>
    </w:p>
    <w:sectPr w:rsidR="00066844" w:rsidRPr="00922CC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43F1C" w14:textId="77777777" w:rsidR="00CB5397" w:rsidRDefault="00CB5397" w:rsidP="00CA1CA7">
      <w:pPr>
        <w:spacing w:after="0" w:line="240" w:lineRule="auto"/>
      </w:pPr>
      <w:r>
        <w:separator/>
      </w:r>
    </w:p>
  </w:endnote>
  <w:endnote w:type="continuationSeparator" w:id="0">
    <w:p w14:paraId="282D6250" w14:textId="77777777" w:rsidR="00CB5397" w:rsidRDefault="00CB5397" w:rsidP="00CA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22D61" w14:textId="77777777" w:rsidR="00CB5397" w:rsidRDefault="00CB5397" w:rsidP="00CA1CA7">
      <w:pPr>
        <w:spacing w:after="0" w:line="240" w:lineRule="auto"/>
      </w:pPr>
      <w:r>
        <w:separator/>
      </w:r>
    </w:p>
  </w:footnote>
  <w:footnote w:type="continuationSeparator" w:id="0">
    <w:p w14:paraId="6D1E770F" w14:textId="77777777" w:rsidR="00CB5397" w:rsidRDefault="00CB5397" w:rsidP="00CA1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D6A"/>
    <w:multiLevelType w:val="hybridMultilevel"/>
    <w:tmpl w:val="0678A32E"/>
    <w:lvl w:ilvl="0" w:tplc="0EDC881C">
      <w:start w:val="3"/>
      <w:numFmt w:val="decimal"/>
      <w:lvlText w:val="%1."/>
      <w:lvlJc w:val="left"/>
      <w:pPr>
        <w:ind w:left="720" w:hanging="360"/>
      </w:pPr>
      <w:rPr>
        <w:rFonts w:hint="default"/>
      </w:rPr>
    </w:lvl>
    <w:lvl w:ilvl="1" w:tplc="04100019">
      <w:start w:val="1"/>
      <w:numFmt w:val="lowerLetter"/>
      <w:lvlText w:val="%2."/>
      <w:lvlJc w:val="left"/>
      <w:pPr>
        <w:ind w:left="5606"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8A6347"/>
    <w:multiLevelType w:val="hybridMultilevel"/>
    <w:tmpl w:val="A7921060"/>
    <w:lvl w:ilvl="0" w:tplc="6EFAE9BA">
      <w:start w:val="2"/>
      <w:numFmt w:val="decimal"/>
      <w:lvlText w:val="%1."/>
      <w:lvlJc w:val="left"/>
      <w:pPr>
        <w:ind w:left="720" w:hanging="360"/>
      </w:pPr>
      <w:rPr>
        <w:rFonts w:hint="default"/>
      </w:rPr>
    </w:lvl>
    <w:lvl w:ilvl="1" w:tplc="04100019">
      <w:start w:val="1"/>
      <w:numFmt w:val="lowerLetter"/>
      <w:lvlText w:val="%2."/>
      <w:lvlJc w:val="left"/>
      <w:pPr>
        <w:ind w:left="5606"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1B60F4"/>
    <w:multiLevelType w:val="hybridMultilevel"/>
    <w:tmpl w:val="4DF64A1E"/>
    <w:lvl w:ilvl="0" w:tplc="AF62DB64">
      <w:start w:val="1"/>
      <w:numFmt w:val="decimal"/>
      <w:lvlText w:val="%1."/>
      <w:lvlJc w:val="left"/>
      <w:pPr>
        <w:ind w:left="360"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3" w15:restartNumberingAfterBreak="0">
    <w:nsid w:val="0C787B5C"/>
    <w:multiLevelType w:val="hybridMultilevel"/>
    <w:tmpl w:val="8A58F79E"/>
    <w:lvl w:ilvl="0" w:tplc="0EA428DE">
      <w:start w:val="1"/>
      <w:numFmt w:val="decimal"/>
      <w:lvlText w:val="%1."/>
      <w:lvlJc w:val="left"/>
      <w:pPr>
        <w:ind w:left="720" w:hanging="360"/>
      </w:pPr>
      <w:rPr>
        <w:rFonts w:ascii="DecimaWE Rg" w:hAnsi="DecimaWE Rg"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030BD4"/>
    <w:multiLevelType w:val="hybridMultilevel"/>
    <w:tmpl w:val="28F0EC7A"/>
    <w:lvl w:ilvl="0" w:tplc="7346BB5E">
      <w:start w:val="1"/>
      <w:numFmt w:val="decimal"/>
      <w:lvlText w:val="%1."/>
      <w:lvlJc w:val="left"/>
      <w:pPr>
        <w:ind w:left="720" w:hanging="360"/>
      </w:pPr>
      <w:rPr>
        <w:rFonts w:ascii="DecimaWE Rg" w:eastAsiaTheme="minorHAnsi" w:hAnsi="DecimaWE Rg"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B74CF9"/>
    <w:multiLevelType w:val="hybridMultilevel"/>
    <w:tmpl w:val="93AE1F16"/>
    <w:lvl w:ilvl="0" w:tplc="14541F68">
      <w:start w:val="1"/>
      <w:numFmt w:val="decimal"/>
      <w:lvlText w:val="%1."/>
      <w:lvlJc w:val="left"/>
      <w:pPr>
        <w:ind w:left="768" w:hanging="360"/>
      </w:pPr>
      <w:rPr>
        <w:rFonts w:ascii="DecimaWE Rg" w:hAnsi="DecimaWE Rg" w:hint="default"/>
        <w:sz w:val="24"/>
        <w:szCs w:val="24"/>
      </w:r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6" w15:restartNumberingAfterBreak="0">
    <w:nsid w:val="12AB6ADB"/>
    <w:multiLevelType w:val="hybridMultilevel"/>
    <w:tmpl w:val="35124352"/>
    <w:lvl w:ilvl="0" w:tplc="E556A7DC">
      <w:start w:val="4"/>
      <w:numFmt w:val="decimal"/>
      <w:lvlText w:val="%1."/>
      <w:lvlJc w:val="left"/>
      <w:pPr>
        <w:ind w:left="720" w:hanging="360"/>
      </w:pPr>
      <w:rPr>
        <w:rFonts w:hint="default"/>
      </w:rPr>
    </w:lvl>
    <w:lvl w:ilvl="1" w:tplc="04100019">
      <w:start w:val="1"/>
      <w:numFmt w:val="lowerLetter"/>
      <w:lvlText w:val="%2."/>
      <w:lvlJc w:val="left"/>
      <w:pPr>
        <w:ind w:left="5606"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6827FD"/>
    <w:multiLevelType w:val="hybridMultilevel"/>
    <w:tmpl w:val="1290A1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A2054A"/>
    <w:multiLevelType w:val="hybridMultilevel"/>
    <w:tmpl w:val="DA9E8880"/>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9" w15:restartNumberingAfterBreak="0">
    <w:nsid w:val="1D1B4629"/>
    <w:multiLevelType w:val="hybridMultilevel"/>
    <w:tmpl w:val="44607EC0"/>
    <w:lvl w:ilvl="0" w:tplc="0D584CFA">
      <w:start w:val="1"/>
      <w:numFmt w:val="decimal"/>
      <w:lvlText w:val="%1."/>
      <w:lvlJc w:val="left"/>
      <w:pPr>
        <w:ind w:left="720" w:hanging="360"/>
      </w:pPr>
      <w:rPr>
        <w:rFonts w:ascii="DecimaWE Rg" w:hAnsi="DecimaWE Rg" w:hint="default"/>
        <w:strike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560E1C"/>
    <w:multiLevelType w:val="hybridMultilevel"/>
    <w:tmpl w:val="DA9E8880"/>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209A64B6"/>
    <w:multiLevelType w:val="hybridMultilevel"/>
    <w:tmpl w:val="ADA8BBE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21EB68F0"/>
    <w:multiLevelType w:val="hybridMultilevel"/>
    <w:tmpl w:val="54FA7208"/>
    <w:lvl w:ilvl="0" w:tplc="10C4AA9E">
      <w:start w:val="1"/>
      <w:numFmt w:val="decimal"/>
      <w:lvlText w:val="%1."/>
      <w:lvlJc w:val="left"/>
      <w:pPr>
        <w:ind w:left="720" w:hanging="360"/>
      </w:pPr>
      <w:rPr>
        <w:rFonts w:ascii="DecimaWE Rg" w:hAnsi="DecimaWE Rg"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087532"/>
    <w:multiLevelType w:val="hybridMultilevel"/>
    <w:tmpl w:val="C78491F0"/>
    <w:lvl w:ilvl="0" w:tplc="4010F018">
      <w:start w:val="1"/>
      <w:numFmt w:val="decimal"/>
      <w:lvlText w:val="%1."/>
      <w:lvlJc w:val="left"/>
      <w:pPr>
        <w:ind w:left="720" w:hanging="360"/>
      </w:pPr>
      <w:rPr>
        <w:rFonts w:ascii="DecimaWE Rg" w:hAnsi="DecimaWE Rg"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286AB4"/>
    <w:multiLevelType w:val="hybridMultilevel"/>
    <w:tmpl w:val="1290A1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7AC362C"/>
    <w:multiLevelType w:val="hybridMultilevel"/>
    <w:tmpl w:val="DA9E8880"/>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6" w15:restartNumberingAfterBreak="0">
    <w:nsid w:val="2A082473"/>
    <w:multiLevelType w:val="hybridMultilevel"/>
    <w:tmpl w:val="2D2C5304"/>
    <w:lvl w:ilvl="0" w:tplc="4A62FE2A">
      <w:start w:val="2"/>
      <w:numFmt w:val="lowerLetter"/>
      <w:lvlText w:val="%1)"/>
      <w:lvlJc w:val="left"/>
      <w:pPr>
        <w:ind w:left="128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A361BEF"/>
    <w:multiLevelType w:val="hybridMultilevel"/>
    <w:tmpl w:val="C78491F0"/>
    <w:lvl w:ilvl="0" w:tplc="4010F018">
      <w:start w:val="1"/>
      <w:numFmt w:val="decimal"/>
      <w:lvlText w:val="%1."/>
      <w:lvlJc w:val="left"/>
      <w:pPr>
        <w:ind w:left="720" w:hanging="360"/>
      </w:pPr>
      <w:rPr>
        <w:rFonts w:ascii="DecimaWE Rg" w:hAnsi="DecimaWE Rg"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5C3380D"/>
    <w:multiLevelType w:val="hybridMultilevel"/>
    <w:tmpl w:val="377AD19A"/>
    <w:lvl w:ilvl="0" w:tplc="9D9C08FC">
      <w:start w:val="1"/>
      <w:numFmt w:val="decimal"/>
      <w:lvlText w:val="%1."/>
      <w:lvlJc w:val="left"/>
      <w:pPr>
        <w:ind w:left="720" w:hanging="360"/>
      </w:pPr>
      <w:rPr>
        <w:rFonts w:ascii="DecimaWE Rg" w:hAnsi="DecimaWE Rg"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8D34334"/>
    <w:multiLevelType w:val="hybridMultilevel"/>
    <w:tmpl w:val="DA9E888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0" w15:restartNumberingAfterBreak="0">
    <w:nsid w:val="41E949FA"/>
    <w:multiLevelType w:val="hybridMultilevel"/>
    <w:tmpl w:val="4E384B4E"/>
    <w:lvl w:ilvl="0" w:tplc="405A13EE">
      <w:start w:val="1"/>
      <w:numFmt w:val="decimal"/>
      <w:lvlText w:val="%1."/>
      <w:lvlJc w:val="left"/>
      <w:pPr>
        <w:ind w:left="720" w:hanging="360"/>
      </w:pPr>
      <w:rPr>
        <w:rFonts w:ascii="DecimaWE Rg" w:hAnsi="DecimaWE Rg"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3E85274"/>
    <w:multiLevelType w:val="hybridMultilevel"/>
    <w:tmpl w:val="DA9E8880"/>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15:restartNumberingAfterBreak="0">
    <w:nsid w:val="476F24D5"/>
    <w:multiLevelType w:val="hybridMultilevel"/>
    <w:tmpl w:val="0A3C0716"/>
    <w:lvl w:ilvl="0" w:tplc="04100017">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9144D24"/>
    <w:multiLevelType w:val="hybridMultilevel"/>
    <w:tmpl w:val="0EE8603A"/>
    <w:lvl w:ilvl="0" w:tplc="F08CCB5A">
      <w:start w:val="1"/>
      <w:numFmt w:val="decimal"/>
      <w:lvlText w:val="%1."/>
      <w:lvlJc w:val="left"/>
      <w:pPr>
        <w:ind w:left="360" w:hanging="360"/>
      </w:pPr>
      <w:rPr>
        <w:rFonts w:ascii="DecimaWE Rg" w:eastAsiaTheme="minorHAnsi" w:hAnsi="DecimaWE Rg" w:cstheme="minorBid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49AE6562"/>
    <w:multiLevelType w:val="hybridMultilevel"/>
    <w:tmpl w:val="4DF64A1E"/>
    <w:lvl w:ilvl="0" w:tplc="AF62DB64">
      <w:start w:val="1"/>
      <w:numFmt w:val="decimal"/>
      <w:lvlText w:val="%1."/>
      <w:lvlJc w:val="left"/>
      <w:pPr>
        <w:ind w:left="360"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5" w15:restartNumberingAfterBreak="0">
    <w:nsid w:val="4D631F37"/>
    <w:multiLevelType w:val="hybridMultilevel"/>
    <w:tmpl w:val="683AF32C"/>
    <w:lvl w:ilvl="0" w:tplc="25B05440">
      <w:start w:val="2"/>
      <w:numFmt w:val="decimal"/>
      <w:lvlText w:val="%1."/>
      <w:lvlJc w:val="left"/>
      <w:pPr>
        <w:ind w:left="720" w:hanging="360"/>
      </w:pPr>
      <w:rPr>
        <w:rFonts w:hint="default"/>
      </w:rPr>
    </w:lvl>
    <w:lvl w:ilvl="1" w:tplc="04100019">
      <w:start w:val="1"/>
      <w:numFmt w:val="lowerLetter"/>
      <w:lvlText w:val="%2."/>
      <w:lvlJc w:val="left"/>
      <w:pPr>
        <w:ind w:left="5606"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EA711D3"/>
    <w:multiLevelType w:val="hybridMultilevel"/>
    <w:tmpl w:val="1290A1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F2B58EA"/>
    <w:multiLevelType w:val="hybridMultilevel"/>
    <w:tmpl w:val="B6FC635E"/>
    <w:lvl w:ilvl="0" w:tplc="04100017">
      <w:start w:val="1"/>
      <w:numFmt w:val="lowerLetter"/>
      <w:lvlText w:val="%1)"/>
      <w:lvlJc w:val="left"/>
      <w:pPr>
        <w:ind w:left="1964" w:hanging="360"/>
      </w:pPr>
    </w:lvl>
    <w:lvl w:ilvl="1" w:tplc="04100019" w:tentative="1">
      <w:start w:val="1"/>
      <w:numFmt w:val="lowerLetter"/>
      <w:lvlText w:val="%2."/>
      <w:lvlJc w:val="left"/>
      <w:pPr>
        <w:ind w:left="2684" w:hanging="360"/>
      </w:pPr>
    </w:lvl>
    <w:lvl w:ilvl="2" w:tplc="0410001B" w:tentative="1">
      <w:start w:val="1"/>
      <w:numFmt w:val="lowerRoman"/>
      <w:lvlText w:val="%3."/>
      <w:lvlJc w:val="right"/>
      <w:pPr>
        <w:ind w:left="3404" w:hanging="180"/>
      </w:pPr>
    </w:lvl>
    <w:lvl w:ilvl="3" w:tplc="0410000F" w:tentative="1">
      <w:start w:val="1"/>
      <w:numFmt w:val="decimal"/>
      <w:lvlText w:val="%4."/>
      <w:lvlJc w:val="left"/>
      <w:pPr>
        <w:ind w:left="4124" w:hanging="360"/>
      </w:pPr>
    </w:lvl>
    <w:lvl w:ilvl="4" w:tplc="04100019" w:tentative="1">
      <w:start w:val="1"/>
      <w:numFmt w:val="lowerLetter"/>
      <w:lvlText w:val="%5."/>
      <w:lvlJc w:val="left"/>
      <w:pPr>
        <w:ind w:left="4844" w:hanging="360"/>
      </w:pPr>
    </w:lvl>
    <w:lvl w:ilvl="5" w:tplc="0410001B" w:tentative="1">
      <w:start w:val="1"/>
      <w:numFmt w:val="lowerRoman"/>
      <w:lvlText w:val="%6."/>
      <w:lvlJc w:val="right"/>
      <w:pPr>
        <w:ind w:left="5564" w:hanging="180"/>
      </w:pPr>
    </w:lvl>
    <w:lvl w:ilvl="6" w:tplc="0410000F" w:tentative="1">
      <w:start w:val="1"/>
      <w:numFmt w:val="decimal"/>
      <w:lvlText w:val="%7."/>
      <w:lvlJc w:val="left"/>
      <w:pPr>
        <w:ind w:left="6284" w:hanging="360"/>
      </w:pPr>
    </w:lvl>
    <w:lvl w:ilvl="7" w:tplc="04100019" w:tentative="1">
      <w:start w:val="1"/>
      <w:numFmt w:val="lowerLetter"/>
      <w:lvlText w:val="%8."/>
      <w:lvlJc w:val="left"/>
      <w:pPr>
        <w:ind w:left="7004" w:hanging="360"/>
      </w:pPr>
    </w:lvl>
    <w:lvl w:ilvl="8" w:tplc="0410001B" w:tentative="1">
      <w:start w:val="1"/>
      <w:numFmt w:val="lowerRoman"/>
      <w:lvlText w:val="%9."/>
      <w:lvlJc w:val="right"/>
      <w:pPr>
        <w:ind w:left="7724" w:hanging="180"/>
      </w:pPr>
    </w:lvl>
  </w:abstractNum>
  <w:abstractNum w:abstractNumId="28" w15:restartNumberingAfterBreak="0">
    <w:nsid w:val="506F02A7"/>
    <w:multiLevelType w:val="hybridMultilevel"/>
    <w:tmpl w:val="DA9E8880"/>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9" w15:restartNumberingAfterBreak="0">
    <w:nsid w:val="51E21F4A"/>
    <w:multiLevelType w:val="hybridMultilevel"/>
    <w:tmpl w:val="4E384B4E"/>
    <w:lvl w:ilvl="0" w:tplc="405A13EE">
      <w:start w:val="1"/>
      <w:numFmt w:val="decimal"/>
      <w:lvlText w:val="%1."/>
      <w:lvlJc w:val="left"/>
      <w:pPr>
        <w:ind w:left="720" w:hanging="360"/>
      </w:pPr>
      <w:rPr>
        <w:rFonts w:ascii="DecimaWE Rg" w:hAnsi="DecimaWE Rg"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1EF01BD"/>
    <w:multiLevelType w:val="hybridMultilevel"/>
    <w:tmpl w:val="6824989A"/>
    <w:lvl w:ilvl="0" w:tplc="F08CCB5A">
      <w:start w:val="1"/>
      <w:numFmt w:val="decimal"/>
      <w:lvlText w:val="%1."/>
      <w:lvlJc w:val="left"/>
      <w:pPr>
        <w:ind w:left="720" w:hanging="360"/>
      </w:pPr>
      <w:rPr>
        <w:rFonts w:ascii="DecimaWE Rg" w:eastAsiaTheme="minorHAnsi" w:hAnsi="DecimaWE Rg"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42256EE"/>
    <w:multiLevelType w:val="hybridMultilevel"/>
    <w:tmpl w:val="C8BA2DFC"/>
    <w:lvl w:ilvl="0" w:tplc="7346BB5E">
      <w:start w:val="1"/>
      <w:numFmt w:val="decimal"/>
      <w:lvlText w:val="%1."/>
      <w:lvlJc w:val="left"/>
      <w:pPr>
        <w:ind w:left="360" w:hanging="360"/>
      </w:pPr>
      <w:rPr>
        <w:rFonts w:ascii="DecimaWE Rg" w:eastAsiaTheme="minorHAnsi" w:hAnsi="DecimaWE Rg"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4644D94"/>
    <w:multiLevelType w:val="hybridMultilevel"/>
    <w:tmpl w:val="EFE6001E"/>
    <w:lvl w:ilvl="0" w:tplc="A12EE90A">
      <w:start w:val="3"/>
      <w:numFmt w:val="decimal"/>
      <w:lvlText w:val="%1."/>
      <w:lvlJc w:val="left"/>
      <w:pPr>
        <w:ind w:left="720" w:hanging="360"/>
      </w:pPr>
      <w:rPr>
        <w:rFonts w:hint="default"/>
      </w:rPr>
    </w:lvl>
    <w:lvl w:ilvl="1" w:tplc="04100019">
      <w:start w:val="1"/>
      <w:numFmt w:val="lowerLetter"/>
      <w:lvlText w:val="%2."/>
      <w:lvlJc w:val="left"/>
      <w:pPr>
        <w:ind w:left="5606"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5195EA1"/>
    <w:multiLevelType w:val="hybridMultilevel"/>
    <w:tmpl w:val="47D07908"/>
    <w:lvl w:ilvl="0" w:tplc="64AA34C2">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4" w15:restartNumberingAfterBreak="0">
    <w:nsid w:val="5DF30C8C"/>
    <w:multiLevelType w:val="hybridMultilevel"/>
    <w:tmpl w:val="0074E0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35" w15:restartNumberingAfterBreak="0">
    <w:nsid w:val="63CB2C6E"/>
    <w:multiLevelType w:val="hybridMultilevel"/>
    <w:tmpl w:val="25883780"/>
    <w:lvl w:ilvl="0" w:tplc="ACB8C2D8">
      <w:start w:val="1"/>
      <w:numFmt w:val="decimal"/>
      <w:lvlText w:val="%1."/>
      <w:lvlJc w:val="left"/>
      <w:pPr>
        <w:ind w:left="720" w:hanging="360"/>
      </w:pPr>
      <w:rPr>
        <w:rFonts w:ascii="DecimaWE Rg" w:hAnsi="DecimaWE Rg"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A336893"/>
    <w:multiLevelType w:val="hybridMultilevel"/>
    <w:tmpl w:val="A3D48EB2"/>
    <w:lvl w:ilvl="0" w:tplc="215C3DA8">
      <w:start w:val="1"/>
      <w:numFmt w:val="bullet"/>
      <w:lvlText w:val="-"/>
      <w:lvlJc w:val="left"/>
      <w:pPr>
        <w:ind w:left="1069" w:hanging="360"/>
      </w:pPr>
      <w:rPr>
        <w:rFonts w:ascii="Calibri" w:eastAsiaTheme="minorHAnsi" w:hAnsi="Calibri" w:cstheme="minorBidi" w:hint="default"/>
        <w:sz w:val="22"/>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7" w15:restartNumberingAfterBreak="0">
    <w:nsid w:val="6DE0682C"/>
    <w:multiLevelType w:val="hybridMultilevel"/>
    <w:tmpl w:val="45D2F08E"/>
    <w:lvl w:ilvl="0" w:tplc="13DA1518">
      <w:start w:val="1"/>
      <w:numFmt w:val="decimal"/>
      <w:lvlText w:val="%1."/>
      <w:lvlJc w:val="left"/>
      <w:pPr>
        <w:ind w:left="720" w:hanging="360"/>
      </w:pPr>
      <w:rPr>
        <w:rFonts w:ascii="DecimaWE Rg" w:eastAsiaTheme="minorHAnsi" w:hAnsi="DecimaWE Rg"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F2F3F63"/>
    <w:multiLevelType w:val="hybridMultilevel"/>
    <w:tmpl w:val="1290A1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91B5D12"/>
    <w:multiLevelType w:val="hybridMultilevel"/>
    <w:tmpl w:val="BA74773C"/>
    <w:lvl w:ilvl="0" w:tplc="0410000F">
      <w:start w:val="1"/>
      <w:numFmt w:val="decimal"/>
      <w:lvlText w:val="%1."/>
      <w:lvlJc w:val="left"/>
      <w:pPr>
        <w:ind w:left="720" w:hanging="360"/>
      </w:pPr>
    </w:lvl>
    <w:lvl w:ilvl="1" w:tplc="04100019">
      <w:start w:val="1"/>
      <w:numFmt w:val="lowerLetter"/>
      <w:lvlText w:val="%2."/>
      <w:lvlJc w:val="left"/>
      <w:pPr>
        <w:ind w:left="5606"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DD80B4C"/>
    <w:multiLevelType w:val="hybridMultilevel"/>
    <w:tmpl w:val="2B6E9D16"/>
    <w:lvl w:ilvl="0" w:tplc="DA5A5B0A">
      <w:start w:val="3"/>
      <w:numFmt w:val="decimal"/>
      <w:lvlText w:val="%1."/>
      <w:lvlJc w:val="left"/>
      <w:pPr>
        <w:ind w:left="720" w:hanging="360"/>
      </w:pPr>
      <w:rPr>
        <w:rFonts w:ascii="DecimaWE Rg" w:eastAsiaTheme="minorHAnsi" w:hAnsi="DecimaWE Rg" w:cstheme="minorBidi" w:hint="default"/>
      </w:rPr>
    </w:lvl>
    <w:lvl w:ilvl="1" w:tplc="04100019" w:tentative="1">
      <w:start w:val="1"/>
      <w:numFmt w:val="lowerLetter"/>
      <w:lvlText w:val="%2."/>
      <w:lvlJc w:val="left"/>
      <w:pPr>
        <w:ind w:left="1092" w:hanging="360"/>
      </w:pPr>
    </w:lvl>
    <w:lvl w:ilvl="2" w:tplc="0410001B" w:tentative="1">
      <w:start w:val="1"/>
      <w:numFmt w:val="lowerRoman"/>
      <w:lvlText w:val="%3."/>
      <w:lvlJc w:val="right"/>
      <w:pPr>
        <w:ind w:left="1812" w:hanging="180"/>
      </w:pPr>
    </w:lvl>
    <w:lvl w:ilvl="3" w:tplc="0410000F" w:tentative="1">
      <w:start w:val="1"/>
      <w:numFmt w:val="decimal"/>
      <w:lvlText w:val="%4."/>
      <w:lvlJc w:val="left"/>
      <w:pPr>
        <w:ind w:left="2532" w:hanging="360"/>
      </w:pPr>
    </w:lvl>
    <w:lvl w:ilvl="4" w:tplc="04100019" w:tentative="1">
      <w:start w:val="1"/>
      <w:numFmt w:val="lowerLetter"/>
      <w:lvlText w:val="%5."/>
      <w:lvlJc w:val="left"/>
      <w:pPr>
        <w:ind w:left="3252" w:hanging="360"/>
      </w:pPr>
    </w:lvl>
    <w:lvl w:ilvl="5" w:tplc="0410001B" w:tentative="1">
      <w:start w:val="1"/>
      <w:numFmt w:val="lowerRoman"/>
      <w:lvlText w:val="%6."/>
      <w:lvlJc w:val="right"/>
      <w:pPr>
        <w:ind w:left="3972" w:hanging="180"/>
      </w:pPr>
    </w:lvl>
    <w:lvl w:ilvl="6" w:tplc="0410000F" w:tentative="1">
      <w:start w:val="1"/>
      <w:numFmt w:val="decimal"/>
      <w:lvlText w:val="%7."/>
      <w:lvlJc w:val="left"/>
      <w:pPr>
        <w:ind w:left="4692" w:hanging="360"/>
      </w:pPr>
    </w:lvl>
    <w:lvl w:ilvl="7" w:tplc="04100019" w:tentative="1">
      <w:start w:val="1"/>
      <w:numFmt w:val="lowerLetter"/>
      <w:lvlText w:val="%8."/>
      <w:lvlJc w:val="left"/>
      <w:pPr>
        <w:ind w:left="5412" w:hanging="360"/>
      </w:pPr>
    </w:lvl>
    <w:lvl w:ilvl="8" w:tplc="0410001B" w:tentative="1">
      <w:start w:val="1"/>
      <w:numFmt w:val="lowerRoman"/>
      <w:lvlText w:val="%9."/>
      <w:lvlJc w:val="right"/>
      <w:pPr>
        <w:ind w:left="6132" w:hanging="180"/>
      </w:pPr>
    </w:lvl>
  </w:abstractNum>
  <w:abstractNum w:abstractNumId="41" w15:restartNumberingAfterBreak="0">
    <w:nsid w:val="7E1D6142"/>
    <w:multiLevelType w:val="hybridMultilevel"/>
    <w:tmpl w:val="DA9E8880"/>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27"/>
  </w:num>
  <w:num w:numId="2">
    <w:abstractNumId w:val="19"/>
  </w:num>
  <w:num w:numId="3">
    <w:abstractNumId w:val="26"/>
  </w:num>
  <w:num w:numId="4">
    <w:abstractNumId w:val="38"/>
  </w:num>
  <w:num w:numId="5">
    <w:abstractNumId w:val="8"/>
  </w:num>
  <w:num w:numId="6">
    <w:abstractNumId w:val="15"/>
  </w:num>
  <w:num w:numId="7">
    <w:abstractNumId w:val="31"/>
  </w:num>
  <w:num w:numId="8">
    <w:abstractNumId w:val="28"/>
  </w:num>
  <w:num w:numId="9">
    <w:abstractNumId w:val="10"/>
  </w:num>
  <w:num w:numId="10">
    <w:abstractNumId w:val="37"/>
  </w:num>
  <w:num w:numId="11">
    <w:abstractNumId w:val="21"/>
  </w:num>
  <w:num w:numId="12">
    <w:abstractNumId w:val="30"/>
  </w:num>
  <w:num w:numId="13">
    <w:abstractNumId w:val="24"/>
  </w:num>
  <w:num w:numId="14">
    <w:abstractNumId w:val="3"/>
  </w:num>
  <w:num w:numId="15">
    <w:abstractNumId w:val="17"/>
  </w:num>
  <w:num w:numId="16">
    <w:abstractNumId w:val="9"/>
  </w:num>
  <w:num w:numId="17">
    <w:abstractNumId w:val="5"/>
  </w:num>
  <w:num w:numId="18">
    <w:abstractNumId w:val="12"/>
  </w:num>
  <w:num w:numId="19">
    <w:abstractNumId w:val="29"/>
  </w:num>
  <w:num w:numId="20">
    <w:abstractNumId w:val="18"/>
  </w:num>
  <w:num w:numId="21">
    <w:abstractNumId w:val="35"/>
  </w:num>
  <w:num w:numId="22">
    <w:abstractNumId w:val="40"/>
  </w:num>
  <w:num w:numId="23">
    <w:abstractNumId w:val="11"/>
  </w:num>
  <w:num w:numId="24">
    <w:abstractNumId w:val="39"/>
  </w:num>
  <w:num w:numId="25">
    <w:abstractNumId w:val="41"/>
  </w:num>
  <w:num w:numId="26">
    <w:abstractNumId w:val="36"/>
  </w:num>
  <w:num w:numId="27">
    <w:abstractNumId w:val="34"/>
  </w:num>
  <w:num w:numId="28">
    <w:abstractNumId w:val="2"/>
  </w:num>
  <w:num w:numId="29">
    <w:abstractNumId w:val="22"/>
  </w:num>
  <w:num w:numId="30">
    <w:abstractNumId w:val="0"/>
  </w:num>
  <w:num w:numId="31">
    <w:abstractNumId w:val="20"/>
  </w:num>
  <w:num w:numId="32">
    <w:abstractNumId w:val="23"/>
  </w:num>
  <w:num w:numId="33">
    <w:abstractNumId w:val="25"/>
  </w:num>
  <w:num w:numId="34">
    <w:abstractNumId w:val="32"/>
  </w:num>
  <w:num w:numId="35">
    <w:abstractNumId w:val="6"/>
  </w:num>
  <w:num w:numId="36">
    <w:abstractNumId w:val="1"/>
  </w:num>
  <w:num w:numId="37">
    <w:abstractNumId w:val="7"/>
  </w:num>
  <w:num w:numId="38">
    <w:abstractNumId w:val="14"/>
  </w:num>
  <w:num w:numId="39">
    <w:abstractNumId w:val="13"/>
  </w:num>
  <w:num w:numId="40">
    <w:abstractNumId w:val="33"/>
  </w:num>
  <w:num w:numId="41">
    <w:abstractNumId w:val="16"/>
  </w:num>
  <w:num w:numId="42">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9E"/>
    <w:rsid w:val="00000706"/>
    <w:rsid w:val="00001DFD"/>
    <w:rsid w:val="000120D2"/>
    <w:rsid w:val="00014605"/>
    <w:rsid w:val="00014EC5"/>
    <w:rsid w:val="00027DA8"/>
    <w:rsid w:val="000344B5"/>
    <w:rsid w:val="0004381C"/>
    <w:rsid w:val="00043BFF"/>
    <w:rsid w:val="000519B7"/>
    <w:rsid w:val="00066844"/>
    <w:rsid w:val="00073EA7"/>
    <w:rsid w:val="00074C3D"/>
    <w:rsid w:val="00075F50"/>
    <w:rsid w:val="000803F9"/>
    <w:rsid w:val="00082253"/>
    <w:rsid w:val="00085905"/>
    <w:rsid w:val="00087133"/>
    <w:rsid w:val="000915CB"/>
    <w:rsid w:val="000B78A6"/>
    <w:rsid w:val="000D35FE"/>
    <w:rsid w:val="000E5960"/>
    <w:rsid w:val="000F2582"/>
    <w:rsid w:val="000F658E"/>
    <w:rsid w:val="00100851"/>
    <w:rsid w:val="00117EB9"/>
    <w:rsid w:val="0013153E"/>
    <w:rsid w:val="00133A41"/>
    <w:rsid w:val="001369B0"/>
    <w:rsid w:val="00143037"/>
    <w:rsid w:val="00150B5B"/>
    <w:rsid w:val="00161E2A"/>
    <w:rsid w:val="00170046"/>
    <w:rsid w:val="0018694F"/>
    <w:rsid w:val="00191F4A"/>
    <w:rsid w:val="001A57B3"/>
    <w:rsid w:val="001B7426"/>
    <w:rsid w:val="001C308D"/>
    <w:rsid w:val="001C5E6B"/>
    <w:rsid w:val="001F138D"/>
    <w:rsid w:val="002024FC"/>
    <w:rsid w:val="002118B8"/>
    <w:rsid w:val="00214E58"/>
    <w:rsid w:val="00222F5A"/>
    <w:rsid w:val="00231083"/>
    <w:rsid w:val="0023197A"/>
    <w:rsid w:val="00237E9E"/>
    <w:rsid w:val="00241DE9"/>
    <w:rsid w:val="00244350"/>
    <w:rsid w:val="0024765B"/>
    <w:rsid w:val="0025056F"/>
    <w:rsid w:val="00252C24"/>
    <w:rsid w:val="00257583"/>
    <w:rsid w:val="002603A9"/>
    <w:rsid w:val="00261628"/>
    <w:rsid w:val="0026630F"/>
    <w:rsid w:val="00273542"/>
    <w:rsid w:val="00276A56"/>
    <w:rsid w:val="00282D4E"/>
    <w:rsid w:val="00283AF9"/>
    <w:rsid w:val="0029230C"/>
    <w:rsid w:val="0029334E"/>
    <w:rsid w:val="00293FB7"/>
    <w:rsid w:val="002A69FD"/>
    <w:rsid w:val="002B130B"/>
    <w:rsid w:val="002B7C7F"/>
    <w:rsid w:val="002D230D"/>
    <w:rsid w:val="002D3213"/>
    <w:rsid w:val="002E0CF7"/>
    <w:rsid w:val="002E45D8"/>
    <w:rsid w:val="002E4758"/>
    <w:rsid w:val="002F2196"/>
    <w:rsid w:val="00301BF8"/>
    <w:rsid w:val="00302E01"/>
    <w:rsid w:val="00306365"/>
    <w:rsid w:val="00312DE7"/>
    <w:rsid w:val="003147B8"/>
    <w:rsid w:val="00320224"/>
    <w:rsid w:val="003223DE"/>
    <w:rsid w:val="0034281A"/>
    <w:rsid w:val="00346957"/>
    <w:rsid w:val="003476F3"/>
    <w:rsid w:val="00373A76"/>
    <w:rsid w:val="00374056"/>
    <w:rsid w:val="00380EE8"/>
    <w:rsid w:val="00386B5F"/>
    <w:rsid w:val="003A3B33"/>
    <w:rsid w:val="003A7EF0"/>
    <w:rsid w:val="003B1FCB"/>
    <w:rsid w:val="003C29FF"/>
    <w:rsid w:val="003D1183"/>
    <w:rsid w:val="003E287C"/>
    <w:rsid w:val="003E3C5E"/>
    <w:rsid w:val="00403D0A"/>
    <w:rsid w:val="00445F87"/>
    <w:rsid w:val="00451B61"/>
    <w:rsid w:val="004563C9"/>
    <w:rsid w:val="00497F57"/>
    <w:rsid w:val="004B584D"/>
    <w:rsid w:val="004C2459"/>
    <w:rsid w:val="004C519D"/>
    <w:rsid w:val="004C78B1"/>
    <w:rsid w:val="004D4AA6"/>
    <w:rsid w:val="004D6D75"/>
    <w:rsid w:val="004E0D4F"/>
    <w:rsid w:val="004E60D0"/>
    <w:rsid w:val="004E6BEF"/>
    <w:rsid w:val="004F1F89"/>
    <w:rsid w:val="005100D5"/>
    <w:rsid w:val="00517EDE"/>
    <w:rsid w:val="00520C36"/>
    <w:rsid w:val="0052379D"/>
    <w:rsid w:val="00527453"/>
    <w:rsid w:val="00542255"/>
    <w:rsid w:val="00551364"/>
    <w:rsid w:val="00553848"/>
    <w:rsid w:val="0055541E"/>
    <w:rsid w:val="00567EE6"/>
    <w:rsid w:val="00593880"/>
    <w:rsid w:val="005A7AE8"/>
    <w:rsid w:val="005B6C51"/>
    <w:rsid w:val="005E0069"/>
    <w:rsid w:val="005E153E"/>
    <w:rsid w:val="005F2B04"/>
    <w:rsid w:val="005F70C2"/>
    <w:rsid w:val="006230C0"/>
    <w:rsid w:val="00624F65"/>
    <w:rsid w:val="006502FA"/>
    <w:rsid w:val="00651EC8"/>
    <w:rsid w:val="00655951"/>
    <w:rsid w:val="006570A2"/>
    <w:rsid w:val="00672812"/>
    <w:rsid w:val="00674B5C"/>
    <w:rsid w:val="00676324"/>
    <w:rsid w:val="006811F0"/>
    <w:rsid w:val="00681FCE"/>
    <w:rsid w:val="00683A0F"/>
    <w:rsid w:val="006C5BAB"/>
    <w:rsid w:val="006D5D1A"/>
    <w:rsid w:val="006F77ED"/>
    <w:rsid w:val="00700D82"/>
    <w:rsid w:val="00704759"/>
    <w:rsid w:val="00740BA3"/>
    <w:rsid w:val="00744C93"/>
    <w:rsid w:val="007514E7"/>
    <w:rsid w:val="007533C0"/>
    <w:rsid w:val="007534C8"/>
    <w:rsid w:val="00776AE7"/>
    <w:rsid w:val="0078666C"/>
    <w:rsid w:val="00791398"/>
    <w:rsid w:val="00796E73"/>
    <w:rsid w:val="007A0B9C"/>
    <w:rsid w:val="007B5874"/>
    <w:rsid w:val="007B6CE9"/>
    <w:rsid w:val="007C082E"/>
    <w:rsid w:val="007C2ACF"/>
    <w:rsid w:val="007D2350"/>
    <w:rsid w:val="007D5CC9"/>
    <w:rsid w:val="007D7D21"/>
    <w:rsid w:val="007E064E"/>
    <w:rsid w:val="007E656D"/>
    <w:rsid w:val="007F6FD8"/>
    <w:rsid w:val="00805766"/>
    <w:rsid w:val="00810356"/>
    <w:rsid w:val="008167D0"/>
    <w:rsid w:val="0082470A"/>
    <w:rsid w:val="00847DFD"/>
    <w:rsid w:val="008668C8"/>
    <w:rsid w:val="00874427"/>
    <w:rsid w:val="00875797"/>
    <w:rsid w:val="008859B9"/>
    <w:rsid w:val="00890D07"/>
    <w:rsid w:val="00894D12"/>
    <w:rsid w:val="008A5A42"/>
    <w:rsid w:val="008C39A6"/>
    <w:rsid w:val="008C5BFF"/>
    <w:rsid w:val="008C68C2"/>
    <w:rsid w:val="008D4F3D"/>
    <w:rsid w:val="008D7238"/>
    <w:rsid w:val="009040E9"/>
    <w:rsid w:val="00913008"/>
    <w:rsid w:val="00913FEF"/>
    <w:rsid w:val="00922CC0"/>
    <w:rsid w:val="009419F1"/>
    <w:rsid w:val="0095437E"/>
    <w:rsid w:val="00963F19"/>
    <w:rsid w:val="009951B8"/>
    <w:rsid w:val="009A1FBB"/>
    <w:rsid w:val="009A4467"/>
    <w:rsid w:val="009A7222"/>
    <w:rsid w:val="009B07A6"/>
    <w:rsid w:val="009C053C"/>
    <w:rsid w:val="009C0FA2"/>
    <w:rsid w:val="009C607A"/>
    <w:rsid w:val="009D114F"/>
    <w:rsid w:val="009D771B"/>
    <w:rsid w:val="009E29D2"/>
    <w:rsid w:val="009E4B25"/>
    <w:rsid w:val="009F4684"/>
    <w:rsid w:val="009F5CBE"/>
    <w:rsid w:val="00A04402"/>
    <w:rsid w:val="00A11D76"/>
    <w:rsid w:val="00A15D5A"/>
    <w:rsid w:val="00A26748"/>
    <w:rsid w:val="00A400C1"/>
    <w:rsid w:val="00A43D90"/>
    <w:rsid w:val="00A51EAA"/>
    <w:rsid w:val="00A55900"/>
    <w:rsid w:val="00A60564"/>
    <w:rsid w:val="00A61541"/>
    <w:rsid w:val="00A65093"/>
    <w:rsid w:val="00A87D18"/>
    <w:rsid w:val="00A90A81"/>
    <w:rsid w:val="00A936D5"/>
    <w:rsid w:val="00AA4578"/>
    <w:rsid w:val="00AB21B6"/>
    <w:rsid w:val="00AC1BA9"/>
    <w:rsid w:val="00AC2106"/>
    <w:rsid w:val="00AC4D5E"/>
    <w:rsid w:val="00AC5625"/>
    <w:rsid w:val="00AC607D"/>
    <w:rsid w:val="00AD2963"/>
    <w:rsid w:val="00AE100E"/>
    <w:rsid w:val="00AE29F1"/>
    <w:rsid w:val="00AE3B83"/>
    <w:rsid w:val="00B0204F"/>
    <w:rsid w:val="00B03B40"/>
    <w:rsid w:val="00B04E8A"/>
    <w:rsid w:val="00B07DA4"/>
    <w:rsid w:val="00B22DF5"/>
    <w:rsid w:val="00B26740"/>
    <w:rsid w:val="00B34145"/>
    <w:rsid w:val="00B457F0"/>
    <w:rsid w:val="00B55B71"/>
    <w:rsid w:val="00B61231"/>
    <w:rsid w:val="00B64A64"/>
    <w:rsid w:val="00B67950"/>
    <w:rsid w:val="00B7372C"/>
    <w:rsid w:val="00B7695F"/>
    <w:rsid w:val="00B81244"/>
    <w:rsid w:val="00B93098"/>
    <w:rsid w:val="00B93A91"/>
    <w:rsid w:val="00B95D45"/>
    <w:rsid w:val="00BA0105"/>
    <w:rsid w:val="00BA2CA3"/>
    <w:rsid w:val="00BA2F55"/>
    <w:rsid w:val="00BB13C9"/>
    <w:rsid w:val="00BC410F"/>
    <w:rsid w:val="00BD2814"/>
    <w:rsid w:val="00BE0AAE"/>
    <w:rsid w:val="00BE2614"/>
    <w:rsid w:val="00BF2172"/>
    <w:rsid w:val="00C15AB9"/>
    <w:rsid w:val="00C15DE8"/>
    <w:rsid w:val="00C178DF"/>
    <w:rsid w:val="00C23DDA"/>
    <w:rsid w:val="00C246A2"/>
    <w:rsid w:val="00C25E1D"/>
    <w:rsid w:val="00C26603"/>
    <w:rsid w:val="00C306B2"/>
    <w:rsid w:val="00C32593"/>
    <w:rsid w:val="00C40CBA"/>
    <w:rsid w:val="00C4297F"/>
    <w:rsid w:val="00C62AB9"/>
    <w:rsid w:val="00C64954"/>
    <w:rsid w:val="00C655B4"/>
    <w:rsid w:val="00C81EBA"/>
    <w:rsid w:val="00C87764"/>
    <w:rsid w:val="00C9749F"/>
    <w:rsid w:val="00CA1CA7"/>
    <w:rsid w:val="00CB2223"/>
    <w:rsid w:val="00CB5397"/>
    <w:rsid w:val="00CB66C4"/>
    <w:rsid w:val="00CC42F4"/>
    <w:rsid w:val="00CC4544"/>
    <w:rsid w:val="00CD324C"/>
    <w:rsid w:val="00CE1907"/>
    <w:rsid w:val="00CF11EB"/>
    <w:rsid w:val="00CF2A8D"/>
    <w:rsid w:val="00D10C36"/>
    <w:rsid w:val="00D33513"/>
    <w:rsid w:val="00D414DF"/>
    <w:rsid w:val="00D41CE3"/>
    <w:rsid w:val="00DB40AD"/>
    <w:rsid w:val="00DC3466"/>
    <w:rsid w:val="00DD3603"/>
    <w:rsid w:val="00DE0C2E"/>
    <w:rsid w:val="00DE22A6"/>
    <w:rsid w:val="00DE7A55"/>
    <w:rsid w:val="00DF0478"/>
    <w:rsid w:val="00DF14D3"/>
    <w:rsid w:val="00DF6457"/>
    <w:rsid w:val="00E17E98"/>
    <w:rsid w:val="00E214A8"/>
    <w:rsid w:val="00E2199D"/>
    <w:rsid w:val="00E26479"/>
    <w:rsid w:val="00E3732D"/>
    <w:rsid w:val="00E50D03"/>
    <w:rsid w:val="00E776F9"/>
    <w:rsid w:val="00E87B78"/>
    <w:rsid w:val="00E9099F"/>
    <w:rsid w:val="00E957B1"/>
    <w:rsid w:val="00EA5AEA"/>
    <w:rsid w:val="00EE28C6"/>
    <w:rsid w:val="00EE3BEC"/>
    <w:rsid w:val="00EE5ECA"/>
    <w:rsid w:val="00F0068D"/>
    <w:rsid w:val="00F0259C"/>
    <w:rsid w:val="00F224BF"/>
    <w:rsid w:val="00F326CF"/>
    <w:rsid w:val="00F41029"/>
    <w:rsid w:val="00F53112"/>
    <w:rsid w:val="00F53D14"/>
    <w:rsid w:val="00F6251B"/>
    <w:rsid w:val="00F74F5A"/>
    <w:rsid w:val="00F77159"/>
    <w:rsid w:val="00F82D5A"/>
    <w:rsid w:val="00F900C6"/>
    <w:rsid w:val="00F91339"/>
    <w:rsid w:val="00F93B15"/>
    <w:rsid w:val="00F95CE4"/>
    <w:rsid w:val="00FA1B69"/>
    <w:rsid w:val="00FA438A"/>
    <w:rsid w:val="00FC3227"/>
    <w:rsid w:val="00FF0391"/>
    <w:rsid w:val="00FF29CF"/>
    <w:rsid w:val="00FF3A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8F9A"/>
  <w15:docId w15:val="{69903CE3-FD2C-4FFF-A39A-82A91B4A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A1C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1CA7"/>
  </w:style>
  <w:style w:type="paragraph" w:styleId="Pidipagina">
    <w:name w:val="footer"/>
    <w:basedOn w:val="Normale"/>
    <w:link w:val="PidipaginaCarattere"/>
    <w:uiPriority w:val="99"/>
    <w:unhideWhenUsed/>
    <w:rsid w:val="00CA1C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1CA7"/>
  </w:style>
  <w:style w:type="paragraph" w:styleId="Paragrafoelenco">
    <w:name w:val="List Paragraph"/>
    <w:basedOn w:val="Normale"/>
    <w:uiPriority w:val="34"/>
    <w:qFormat/>
    <w:rsid w:val="003D1183"/>
    <w:pPr>
      <w:ind w:left="720"/>
      <w:contextualSpacing/>
    </w:pPr>
  </w:style>
  <w:style w:type="table" w:styleId="Grigliatabella">
    <w:name w:val="Table Grid"/>
    <w:basedOn w:val="Tabellanormale"/>
    <w:uiPriority w:val="59"/>
    <w:rsid w:val="00E17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513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1364"/>
    <w:rPr>
      <w:rFonts w:ascii="Tahoma" w:hAnsi="Tahoma" w:cs="Tahoma"/>
      <w:sz w:val="16"/>
      <w:szCs w:val="16"/>
    </w:rPr>
  </w:style>
  <w:style w:type="character" w:styleId="Rimandocommento">
    <w:name w:val="annotation reference"/>
    <w:basedOn w:val="Carpredefinitoparagrafo"/>
    <w:uiPriority w:val="99"/>
    <w:semiHidden/>
    <w:unhideWhenUsed/>
    <w:rsid w:val="00894D12"/>
    <w:rPr>
      <w:sz w:val="16"/>
      <w:szCs w:val="16"/>
    </w:rPr>
  </w:style>
  <w:style w:type="paragraph" w:styleId="Testocommento">
    <w:name w:val="annotation text"/>
    <w:basedOn w:val="Normale"/>
    <w:link w:val="TestocommentoCarattere"/>
    <w:uiPriority w:val="99"/>
    <w:semiHidden/>
    <w:unhideWhenUsed/>
    <w:rsid w:val="00894D1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94D12"/>
    <w:rPr>
      <w:sz w:val="20"/>
      <w:szCs w:val="20"/>
    </w:rPr>
  </w:style>
  <w:style w:type="paragraph" w:styleId="Soggettocommento">
    <w:name w:val="annotation subject"/>
    <w:basedOn w:val="Testocommento"/>
    <w:next w:val="Testocommento"/>
    <w:link w:val="SoggettocommentoCarattere"/>
    <w:uiPriority w:val="99"/>
    <w:semiHidden/>
    <w:unhideWhenUsed/>
    <w:rsid w:val="00894D12"/>
    <w:rPr>
      <w:b/>
      <w:bCs/>
    </w:rPr>
  </w:style>
  <w:style w:type="character" w:customStyle="1" w:styleId="SoggettocommentoCarattere">
    <w:name w:val="Soggetto commento Carattere"/>
    <w:basedOn w:val="TestocommentoCarattere"/>
    <w:link w:val="Soggettocommento"/>
    <w:uiPriority w:val="99"/>
    <w:semiHidden/>
    <w:rsid w:val="00894D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1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9DDB604044FB4A438984B32B19D9D623" ma:contentTypeVersion="3" ma:contentTypeDescription="Create a new document." ma:contentTypeScope="" ma:versionID="0afbc1914fef78cddb33da4cd4a8d104">
  <xsd:schema xmlns:xsd="http://www.w3.org/2001/XMLSchema" xmlns:xs="http://www.w3.org/2001/XMLSchema" xmlns:p="http://schemas.microsoft.com/office/2006/metadata/properties" xmlns:ns2="c5f40e04-0c2e-4f2e-abce-7ccd3e8e7a7f" targetNamespace="http://schemas.microsoft.com/office/2006/metadata/properties" ma:root="true" ma:fieldsID="d9d84a75cce37f6c54923bb1dc34f9d5" ns2:_="">
    <xsd:import namespace="c5f40e04-0c2e-4f2e-abce-7ccd3e8e7a7f"/>
    <xsd:element name="properties">
      <xsd:complexType>
        <xsd:sequence>
          <xsd:element name="documentManagement">
            <xsd:complexType>
              <xsd:all>
                <xsd:element ref="ns2:PublishingStartDate" minOccurs="0"/>
                <xsd:element ref="ns2: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40e04-0c2e-4f2e-abce-7ccd3e8e7a7f"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internalName="PublishingStartDate" ma:readOnly="false">
      <xsd:simpleType>
        <xsd:restriction base="dms:Unknown"/>
      </xsd:simpleType>
    </xsd:element>
    <xsd:element name="PublishingExpirationDate" ma:index="9" nillable="true" ma:displayName="Data fine pianificazione" ma:internalName="PublishingExpirationDate" ma:readOnly="false">
      <xsd:simpleType>
        <xsd:restriction base="dms:Unknown"/>
      </xsd:simpleType>
    </xsd:element>
    <xsd:element name="_dlc_DocId" ma:index="10" nillable="true" ma:displayName="Valore ID documento" ma:description="Valore dell'ID documento assegnato all'elemento." ma:internalName="_dlc_DocId" ma:readOnly="true">
      <xsd:simpleType>
        <xsd:restriction base="dms:Text"/>
      </xsd:simpleType>
    </xsd:element>
    <xsd:element name="_dlc_DocIdUrl" ma:index="11"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c5f40e04-0c2e-4f2e-abce-7ccd3e8e7a7f" xsi:nil="true"/>
    <PublishingExpirationDate xmlns="c5f40e04-0c2e-4f2e-abce-7ccd3e8e7a7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C6AC4-7992-4994-AE60-91FACE65140C}">
  <ds:schemaRefs>
    <ds:schemaRef ds:uri="http://schemas.microsoft.com/sharepoint/events"/>
  </ds:schemaRefs>
</ds:datastoreItem>
</file>

<file path=customXml/itemProps2.xml><?xml version="1.0" encoding="utf-8"?>
<ds:datastoreItem xmlns:ds="http://schemas.openxmlformats.org/officeDocument/2006/customXml" ds:itemID="{3387C72F-8272-4C5E-8753-AAC8E2F73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40e04-0c2e-4f2e-abce-7ccd3e8e7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7A9EA-0721-4901-AB70-A0FC7EB7E8F1}">
  <ds:schemaRefs>
    <ds:schemaRef ds:uri="c5f40e04-0c2e-4f2e-abce-7ccd3e8e7a7f"/>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A7117313-6D2A-4B6F-B22C-C318F9E91476}">
  <ds:schemaRefs>
    <ds:schemaRef ds:uri="http://schemas.microsoft.com/sharepoint/v3/contenttype/forms"/>
  </ds:schemaRefs>
</ds:datastoreItem>
</file>

<file path=customXml/itemProps5.xml><?xml version="1.0" encoding="utf-8"?>
<ds:datastoreItem xmlns:ds="http://schemas.openxmlformats.org/officeDocument/2006/customXml" ds:itemID="{C8748078-3408-4683-A30F-33913DF0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2938</Words>
  <Characters>16752</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 Valentina</dc:creator>
  <cp:lastModifiedBy>Gelicrisio Stefano</cp:lastModifiedBy>
  <cp:revision>19</cp:revision>
  <cp:lastPrinted>2019-05-24T08:40:00Z</cp:lastPrinted>
  <dcterms:created xsi:type="dcterms:W3CDTF">2019-07-02T10:02:00Z</dcterms:created>
  <dcterms:modified xsi:type="dcterms:W3CDTF">2019-09-02T10:47:00Z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0x0101009DDB604044FB4A438984B32B19D9D623</vt:lpwstr>
  </property>
</Properties>
</file>