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ind w:left="4962" w:firstLine="5"/>
        <w:rPr>
          <w:rFonts w:ascii="DecimaWE Rg" w:eastAsia="Times New Roman" w:hAnsi="DecimaWE Rg" w:cs="Arial"/>
          <w:bCs/>
          <w:color w:val="000000"/>
          <w:sz w:val="21"/>
          <w:szCs w:val="21"/>
          <w:lang w:eastAsia="it-IT"/>
        </w:rPr>
      </w:pPr>
      <w:r w:rsidRPr="00485D4B">
        <w:rPr>
          <w:rFonts w:ascii="DecimaWE Rg" w:eastAsia="Times New Roman" w:hAnsi="DecimaWE Rg" w:cs="Arial"/>
          <w:bCs/>
          <w:color w:val="000000"/>
          <w:sz w:val="21"/>
          <w:szCs w:val="21"/>
          <w:lang w:eastAsia="it-IT"/>
        </w:rPr>
        <w:t>Alla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ind w:left="4962" w:firstLine="5"/>
        <w:rPr>
          <w:rFonts w:ascii="DecimaWE Rg" w:eastAsia="Times New Roman" w:hAnsi="DecimaWE Rg" w:cs="Arial"/>
          <w:bCs/>
          <w:color w:val="000000"/>
          <w:sz w:val="21"/>
          <w:szCs w:val="21"/>
          <w:lang w:eastAsia="it-IT"/>
        </w:rPr>
      </w:pPr>
      <w:r w:rsidRPr="00485D4B">
        <w:rPr>
          <w:rFonts w:ascii="DecimaWE Rg" w:eastAsia="Times New Roman" w:hAnsi="DecimaWE Rg" w:cs="Arial"/>
          <w:bCs/>
          <w:color w:val="000000"/>
          <w:sz w:val="21"/>
          <w:szCs w:val="21"/>
          <w:lang w:eastAsia="it-IT"/>
        </w:rPr>
        <w:t>Regione Autonoma Friuli Venezia Giulia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ind w:left="4962"/>
        <w:rPr>
          <w:rFonts w:ascii="DecimaWE Rg" w:eastAsia="Times New Roman" w:hAnsi="DecimaWE Rg" w:cs="Arial"/>
          <w:bCs/>
          <w:sz w:val="21"/>
          <w:szCs w:val="21"/>
          <w:lang w:eastAsia="it-IT"/>
        </w:rPr>
      </w:pPr>
      <w:r w:rsidRPr="00485D4B">
        <w:rPr>
          <w:rFonts w:ascii="DecimaWE Rg" w:eastAsia="Times New Roman" w:hAnsi="DecimaWE Rg" w:cs="Arial"/>
          <w:bCs/>
          <w:sz w:val="21"/>
          <w:szCs w:val="21"/>
          <w:lang w:eastAsia="it-IT"/>
        </w:rPr>
        <w:t>Direzione Centrale Infrastrutture e territorio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ind w:left="4962"/>
        <w:rPr>
          <w:rFonts w:ascii="DecimaWE Rg" w:eastAsia="Times New Roman" w:hAnsi="DecimaWE Rg" w:cs="Arial"/>
          <w:b/>
          <w:bCs/>
          <w:i/>
          <w:sz w:val="21"/>
          <w:szCs w:val="21"/>
          <w:lang w:eastAsia="it-IT"/>
        </w:rPr>
      </w:pPr>
      <w:r w:rsidRPr="00485D4B">
        <w:rPr>
          <w:rFonts w:ascii="DecimaWE Rg" w:eastAsia="Times New Roman" w:hAnsi="DecimaWE Rg" w:cs="Arial"/>
          <w:b/>
          <w:bCs/>
          <w:i/>
          <w:sz w:val="21"/>
          <w:szCs w:val="21"/>
          <w:lang w:eastAsia="it-IT"/>
        </w:rPr>
        <w:t>Servizio viabilità di interesse locale e regionale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ind w:left="4962"/>
        <w:rPr>
          <w:rFonts w:ascii="DecimaWE Rg" w:eastAsia="Times New Roman" w:hAnsi="DecimaWE Rg" w:cs="Arial"/>
          <w:b/>
          <w:bCs/>
          <w:sz w:val="21"/>
          <w:szCs w:val="21"/>
          <w:lang w:eastAsia="it-IT"/>
        </w:rPr>
      </w:pPr>
      <w:r w:rsidRPr="00485D4B">
        <w:rPr>
          <w:rFonts w:ascii="DecimaWE Rg" w:eastAsia="Times New Roman" w:hAnsi="DecimaWE Rg" w:cs="Arial"/>
          <w:bCs/>
          <w:sz w:val="21"/>
          <w:szCs w:val="21"/>
          <w:lang w:eastAsia="it-IT"/>
        </w:rPr>
        <w:t xml:space="preserve">Via </w:t>
      </w:r>
      <w:proofErr w:type="spellStart"/>
      <w:r w:rsidRPr="00485D4B">
        <w:rPr>
          <w:rFonts w:ascii="DecimaWE Rg" w:eastAsia="Times New Roman" w:hAnsi="DecimaWE Rg" w:cs="Arial"/>
          <w:bCs/>
          <w:sz w:val="21"/>
          <w:szCs w:val="21"/>
          <w:lang w:eastAsia="it-IT"/>
        </w:rPr>
        <w:t>Liruti</w:t>
      </w:r>
      <w:proofErr w:type="spellEnd"/>
      <w:r w:rsidRPr="00485D4B">
        <w:rPr>
          <w:rFonts w:ascii="DecimaWE Rg" w:eastAsia="Times New Roman" w:hAnsi="DecimaWE Rg" w:cs="Arial"/>
          <w:bCs/>
          <w:sz w:val="21"/>
          <w:szCs w:val="21"/>
          <w:lang w:eastAsia="it-IT"/>
        </w:rPr>
        <w:t>, 22</w:t>
      </w:r>
      <w:r w:rsidRPr="00485D4B">
        <w:rPr>
          <w:rFonts w:ascii="DecimaWE Rg" w:eastAsia="Times New Roman" w:hAnsi="DecimaWE Rg" w:cs="Arial"/>
          <w:b/>
          <w:bCs/>
          <w:sz w:val="21"/>
          <w:szCs w:val="21"/>
          <w:lang w:eastAsia="it-IT"/>
        </w:rPr>
        <w:t xml:space="preserve"> </w:t>
      </w:r>
      <w:r w:rsidRPr="00485D4B">
        <w:rPr>
          <w:rFonts w:ascii="DecimaWE Rg" w:eastAsia="Times New Roman" w:hAnsi="DecimaWE Rg" w:cs="Arial"/>
          <w:bCs/>
          <w:sz w:val="21"/>
          <w:szCs w:val="21"/>
          <w:lang w:eastAsia="it-IT"/>
        </w:rPr>
        <w:t>– 33100</w:t>
      </w:r>
      <w:r w:rsidRPr="00485D4B">
        <w:rPr>
          <w:rFonts w:ascii="DecimaWE Rg" w:eastAsia="Times New Roman" w:hAnsi="DecimaWE Rg" w:cs="Arial"/>
          <w:b/>
          <w:bCs/>
          <w:sz w:val="21"/>
          <w:szCs w:val="21"/>
          <w:lang w:eastAsia="it-IT"/>
        </w:rPr>
        <w:t xml:space="preserve"> UDINE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  <w:t xml:space="preserve">OGGETTO: </w:t>
      </w: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 xml:space="preserve">Richiesta partecipazione alla selezione delle Ditte da invitare alla procedura negoziata ai sensi dell’art. 36 comma 2 lettera c) del D.lgs. 50/2016 e </w:t>
      </w:r>
      <w:proofErr w:type="spellStart"/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s.m</w:t>
      </w:r>
      <w:proofErr w:type="spellEnd"/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 xml:space="preserve">. per l’affidamento della </w:t>
      </w:r>
      <w:r w:rsidRPr="00485D4B">
        <w:rPr>
          <w:rFonts w:ascii="DecimaWE Rg" w:eastAsia="Times New Roman" w:hAnsi="DecimaWE Rg" w:cs="Arial"/>
          <w:b/>
          <w:sz w:val="21"/>
          <w:szCs w:val="21"/>
          <w:lang w:eastAsia="it-IT"/>
        </w:rPr>
        <w:t>FORNITURA DI N. 3 AUTOCARRI CON RIBALTABILE TRILATERALE per il Servizio Viabilità di Pordenone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Il sottoscritto …………………………………………… nato il ……………………….. a ……………………………………..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residente in ………………………………. Via …………………………………………………………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codice fiscale n ………………………………………………………. in qualità di ……………………………………………………..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color w:val="000000"/>
          <w:sz w:val="10"/>
          <w:szCs w:val="1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dell’impresa ………………………………………………………….……………………………….………………………….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con sede legale in ………………………………………………….…… via …………………………………………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sede operativa in ………………………………………………………. . via …………………………………………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C.C.I.A.A. sede di ……………………………. Numero di iscrizione …………………………………………………….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codice fiscale n… …………………………….. partita IVA n………………………………….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  <w:t>indica per ogni comunicazione relativa a chiarimenti e per le verifiche previste dalla normativa vigente: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n. di telefono…………………… n. di fax. …………………… e-mail (PEC) …………………….…..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DecimaWE Rg" w:eastAsia="Times New Roman" w:hAnsi="DecimaWE Rg" w:cs="Arial"/>
          <w:b/>
          <w:bCs/>
          <w:color w:val="000000"/>
          <w:sz w:val="20"/>
          <w:szCs w:val="20"/>
          <w:u w:val="single"/>
          <w:lang w:eastAsia="it-IT"/>
        </w:rPr>
      </w:pPr>
      <w:r w:rsidRPr="00485D4B">
        <w:rPr>
          <w:rFonts w:ascii="DecimaWE Rg" w:eastAsia="Times New Roman" w:hAnsi="DecimaWE Rg" w:cs="Arial"/>
          <w:b/>
          <w:bCs/>
          <w:color w:val="000000"/>
          <w:sz w:val="20"/>
          <w:szCs w:val="20"/>
          <w:u w:val="single"/>
          <w:lang w:eastAsia="it-IT"/>
        </w:rPr>
        <w:t>CHIEDE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DecimaWE Rg" w:eastAsia="Times New Roman" w:hAnsi="DecimaWE Rg" w:cs="Arial"/>
          <w:b/>
          <w:bCs/>
          <w:color w:val="000000"/>
          <w:sz w:val="16"/>
          <w:szCs w:val="16"/>
          <w:lang w:eastAsia="it-IT"/>
        </w:rPr>
      </w:pPr>
    </w:p>
    <w:p w:rsidR="00485D4B" w:rsidRPr="00485D4B" w:rsidRDefault="00485D4B" w:rsidP="00485D4B">
      <w:pPr>
        <w:spacing w:line="300" w:lineRule="exact"/>
        <w:jc w:val="both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 xml:space="preserve">di essere invitato alla procedura negoziata </w:t>
      </w:r>
      <w:r w:rsidRPr="00485D4B">
        <w:rPr>
          <w:rFonts w:ascii="DecimaWE Rg" w:eastAsia="Times New Roman" w:hAnsi="DecimaWE Rg" w:cs="DecimaWE Rg"/>
          <w:sz w:val="20"/>
          <w:szCs w:val="20"/>
          <w:lang w:eastAsia="it-IT"/>
        </w:rPr>
        <w:t xml:space="preserve">di cui all’art. 36, comma 2 lettera c) del D.lgs. 50/2016 e </w:t>
      </w:r>
      <w:proofErr w:type="spellStart"/>
      <w:r w:rsidRPr="00485D4B">
        <w:rPr>
          <w:rFonts w:ascii="DecimaWE Rg" w:eastAsia="Times New Roman" w:hAnsi="DecimaWE Rg" w:cs="DecimaWE Rg"/>
          <w:sz w:val="20"/>
          <w:szCs w:val="20"/>
          <w:lang w:eastAsia="it-IT"/>
        </w:rPr>
        <w:t>s.m</w:t>
      </w:r>
      <w:proofErr w:type="spellEnd"/>
      <w:r w:rsidRPr="00485D4B">
        <w:rPr>
          <w:rFonts w:ascii="DecimaWE Rg" w:eastAsia="Times New Roman" w:hAnsi="DecimaWE Rg" w:cs="DecimaWE Rg"/>
          <w:sz w:val="20"/>
          <w:szCs w:val="20"/>
          <w:lang w:eastAsia="it-IT"/>
        </w:rPr>
        <w:t>.</w:t>
      </w: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 xml:space="preserve"> per l’affidamento della </w:t>
      </w:r>
      <w:r w:rsidRPr="00485D4B">
        <w:rPr>
          <w:rFonts w:ascii="DecimaWE Rg" w:eastAsia="Times New Roman" w:hAnsi="DecimaWE Rg" w:cs="Arial"/>
          <w:b/>
          <w:sz w:val="21"/>
          <w:szCs w:val="21"/>
          <w:lang w:eastAsia="it-IT"/>
        </w:rPr>
        <w:t>FORNITURA DI N. 3 AUTOCARRI CON RIBALTABILE TRILATERALE per il Servizio Viabilità di Pordenone</w:t>
      </w:r>
      <w:r>
        <w:rPr>
          <w:rFonts w:ascii="DecimaWE Rg" w:eastAsia="Times New Roman" w:hAnsi="DecimaWE Rg" w:cs="Arial"/>
          <w:b/>
          <w:sz w:val="21"/>
          <w:szCs w:val="21"/>
          <w:lang w:eastAsia="it-IT"/>
        </w:rPr>
        <w:t xml:space="preserve">. </w:t>
      </w:r>
      <w:r w:rsidRPr="00485D4B">
        <w:rPr>
          <w:rFonts w:ascii="DecimaWE Rg" w:eastAsia="Times New Roman" w:hAnsi="DecimaWE Rg" w:cs="Arial"/>
          <w:b/>
          <w:sz w:val="16"/>
          <w:szCs w:val="16"/>
          <w:u w:val="single"/>
          <w:lang w:eastAsia="it-IT"/>
        </w:rPr>
        <w:t>Principali caratteristiche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:</w:t>
      </w:r>
      <w:r>
        <w:rPr>
          <w:rFonts w:ascii="DecimaWE Rg" w:eastAsia="Times New Roman" w:hAnsi="DecimaWE Rg" w:cs="Arial"/>
          <w:sz w:val="16"/>
          <w:szCs w:val="16"/>
          <w:lang w:eastAsia="it-IT"/>
        </w:rPr>
        <w:t xml:space="preserve"> 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Mezzi nuovi di fabbrica; Cilindrata: 1.900 cm3;  Alimentazione: gasolio; Omologazione: euro 6;  Potenza minima: 140 CV / 102.97 </w:t>
      </w:r>
      <w:proofErr w:type="spellStart"/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Kw</w:t>
      </w:r>
      <w:proofErr w:type="spellEnd"/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; Colore carrozzeria: bianco;  Trazione posteriore, cambio manuale a 6 rapporti; Omologazione e immatricolazione autocarro N1;  3 posti, 2 porte; Dimensioni minime: passo 3,40 m., lunghezza: 5,340 m., larghezza: 1,99 m.; Portata minima : 1.000 kg; Massa massima a carico ammissibile del veicolo: 3.500 kg; Guida con patente B.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 </w:t>
      </w:r>
      <w:r w:rsidRPr="00485D4B">
        <w:rPr>
          <w:rFonts w:ascii="DecimaWE Rg" w:eastAsia="Times New Roman" w:hAnsi="DecimaWE Rg" w:cs="Arial"/>
          <w:b/>
          <w:sz w:val="16"/>
          <w:szCs w:val="16"/>
          <w:u w:val="single"/>
          <w:lang w:eastAsia="it-IT"/>
        </w:rPr>
        <w:t>Allestimento cassone</w:t>
      </w:r>
      <w:r w:rsidRPr="00485D4B">
        <w:rPr>
          <w:rFonts w:ascii="DecimaWE Rg" w:eastAsia="Times New Roman" w:hAnsi="DecimaWE Rg" w:cs="Arial"/>
          <w:b/>
          <w:sz w:val="16"/>
          <w:szCs w:val="16"/>
          <w:lang w:eastAsia="it-IT"/>
        </w:rPr>
        <w:t xml:space="preserve">: 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ribaltabile trilaterale con sponde in alluminio con comandi in cabina; appoggia pali posteriore rimovibile; Salva abitacolo con appoggia pali; Posizionato posteriormente dal lato guida segnale di passaggio obbligatorio per veicoli operativi come da figura II 398 Art.38 del C.D.S. ( 90x90 cm) amovibile con dispositivo di segnalazione luminosa integrata (n°2 lampade gialle lampeggianti a led) con comando da interno cabina(comune per tutti i dispositivi lampeggianti) da concordare con il commit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t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ente.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 </w:t>
      </w:r>
      <w:r w:rsidRPr="00485D4B">
        <w:rPr>
          <w:rFonts w:ascii="DecimaWE Rg" w:eastAsia="Times New Roman" w:hAnsi="DecimaWE Rg" w:cs="Arial"/>
          <w:b/>
          <w:sz w:val="16"/>
          <w:szCs w:val="16"/>
          <w:u w:val="single"/>
          <w:lang w:eastAsia="it-IT"/>
        </w:rPr>
        <w:t>Dotazioni</w:t>
      </w:r>
      <w:r w:rsidRPr="00485D4B">
        <w:rPr>
          <w:rFonts w:ascii="DecimaWE Rg" w:eastAsia="Times New Roman" w:hAnsi="DecimaWE Rg" w:cs="Arial"/>
          <w:b/>
          <w:sz w:val="16"/>
          <w:szCs w:val="16"/>
          <w:lang w:eastAsia="it-IT"/>
        </w:rPr>
        <w:t xml:space="preserve">: 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ABS con EBD;  </w:t>
      </w:r>
      <w:proofErr w:type="spellStart"/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Alzavetro</w:t>
      </w:r>
      <w:proofErr w:type="spellEnd"/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 elettrici; Chiusura centralizzata con telecomando; Fendinebbia anteriori; Impianto radio/</w:t>
      </w:r>
      <w:proofErr w:type="spellStart"/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bluetooth</w:t>
      </w:r>
      <w:proofErr w:type="spellEnd"/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; Sedile guida regolabile in altezza; Airbag; Climatizzatore; Retrovisori esterni elettrici regolabili e sbrinabili; N°1 lampeggiante arancio a led omologato su tetto cabina posizione centrale installato permanentemente, comandato da interruttore luminoso posizionato su plancia comandi interno cabina (comune per tutti i dispositivi lampeggianti); Servosterzo;  Segnale veicolo fermo conforme al vigente codice della strada; Ruota di scorta.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 </w:t>
      </w:r>
      <w:r w:rsidRPr="00485D4B">
        <w:rPr>
          <w:rFonts w:ascii="DecimaWE Rg" w:eastAsia="Times New Roman" w:hAnsi="DecimaWE Rg" w:cs="Arial"/>
          <w:b/>
          <w:sz w:val="16"/>
          <w:szCs w:val="16"/>
          <w:u w:val="single"/>
          <w:lang w:eastAsia="it-IT"/>
        </w:rPr>
        <w:t xml:space="preserve">Omologazioni aggiuntive richieste: 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 predisposizione, omologazione e collaudo per spargitore GILLETTA KA 2000D (attualmente in dotazione da concordare con il </w:t>
      </w:r>
      <w:proofErr w:type="spellStart"/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commitente</w:t>
      </w:r>
      <w:proofErr w:type="spellEnd"/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).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 </w:t>
      </w:r>
      <w:r w:rsidRPr="00485D4B">
        <w:rPr>
          <w:rFonts w:ascii="DecimaWE Rg" w:eastAsia="Times New Roman" w:hAnsi="DecimaWE Rg" w:cs="Arial"/>
          <w:b/>
          <w:sz w:val="16"/>
          <w:szCs w:val="16"/>
          <w:u w:val="single"/>
          <w:lang w:eastAsia="it-IT"/>
        </w:rPr>
        <w:t>Accessori richiesti</w:t>
      </w:r>
      <w:r w:rsidRPr="00485D4B">
        <w:rPr>
          <w:rFonts w:ascii="DecimaWE Rg" w:eastAsia="Times New Roman" w:hAnsi="DecimaWE Rg" w:cs="Arial"/>
          <w:b/>
          <w:sz w:val="16"/>
          <w:szCs w:val="16"/>
          <w:lang w:eastAsia="it-IT"/>
        </w:rPr>
        <w:t xml:space="preserve">: 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barre stabilizzatrici, sospensioni e ammortizzatori rinforzati; Sistema di segnalazione sonoro retromarcia; 2° treno cerchi + pneumatici invernali con codice di velocita non inferiore a gomme di serie; catene da neve  (montaggio rapido); Tappeti poggia piedi in gomma e coprisedili rimovibili e lavabili; N. 1 estintore omologato da 2 kg ed opportunamente ancorato; Servizio di assistenza e mobilità garantito almeno su tutto il territorio nazionale italiano.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 </w:t>
      </w:r>
      <w:r w:rsidRPr="00485D4B">
        <w:rPr>
          <w:rFonts w:ascii="DecimaWE Rg" w:eastAsia="Times New Roman" w:hAnsi="DecimaWE Rg" w:cs="Arial"/>
          <w:b/>
          <w:sz w:val="16"/>
          <w:szCs w:val="16"/>
          <w:u w:val="single"/>
          <w:lang w:eastAsia="it-IT"/>
        </w:rPr>
        <w:t>Modalità della fornitura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:  Devono intendersi a carico della ditta fornitrice: gli oneri connessi al deterioramento dei beni nel corso del trasporto o della consegna, l'immatricolazione dei veicoli ed eventuali collaudi, l'iscrizione al Pubblico registro automobilistico, il foglio di via, le targhe e la messa in strada, qualsiasi altro onere connesso alla fornitura e di ogni altro eventuale onere di legge.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 </w:t>
      </w:r>
      <w:r w:rsidRPr="00485D4B">
        <w:rPr>
          <w:rFonts w:ascii="DecimaWE Rg" w:eastAsia="Times New Roman" w:hAnsi="DecimaWE Rg" w:cs="Arial"/>
          <w:b/>
          <w:sz w:val="16"/>
          <w:szCs w:val="16"/>
          <w:u w:val="single"/>
          <w:lang w:eastAsia="it-IT"/>
        </w:rPr>
        <w:t>Garanzie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:  Sono a carico della ditta fornitrice la garanzia integrale, la manutenzione ordinaria e straordinaria comprese le parti di usura per almeno 4 anni o km 150.000. Le manutenzioni e gli interventi di riparazione devono essere effettuati nelle officine autorizzate e indicate dalla concessionaria produttrice dei veicoli e allestimenti della stessa marca di quelli forniti, queste devono essere ubicate entro un raggio d’azione di 50 km dalla sede del Magazzino Regionale di Pordenone Via Ferraris, 20 - 33170 Pordenone.</w:t>
      </w:r>
      <w:r w:rsidRPr="00485D4B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 xml:space="preserve">L’aggiudicatario dovrà garantire, per tutta la durata della garanzia a partire dalla data di consegna, che i mezzi e gli allestimenti siano esenti da qualsiasi difetto di materiali o di fabbricazione che pregiudichino il normale funzionamento. Nel caso di difetti coperti dalla garanzia, il fornitore dovrà provvedere a proprie spese alla riparazione dei mezzi e/o degli allestimenti 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lastRenderedPageBreak/>
        <w:t>difettosi ed eventuali spese di soccorso stradale, impegnandosi a tenere indenne la stazione appaltante da qualsiasi spesa od onere conseguente. I pezzi sostituiti dovranno essere garantiti per almeno 24 mesi dalla data della loro sostituzione. Qualora gli interventi di riparazione e/o di sostituzione dei mezzi e/o allestimenti dovessero protrarsi per un periodo di tempo superiore a 15 gg., l’aggiudicatario dovrà fornire un mezzo o allestimento equivalente a quello in riparazione fino alla riparazione del mezzo. Tutti gli interventi di riparazione o sostituzione dei mezzi e degli allestimenti dovranno avvenire presso un’officina autorizzata dalla concessionaria produttrice dei veicoli e allestimenti della stessa marca di quelli forniti; questa deve essere ubicata entro un raggio d’azione di 50 km dalla sede del Magazzino Regionale di Pordenone Via Ferraris, 20 - 33170 Pordenone . La stazione appaltante si riserva la facoltà di rinnovare la garanzia per un periodo di tempo da concordare con il soggetto aggiudicatario.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>come :</w:t>
      </w:r>
    </w:p>
    <w:p w:rsidR="00485D4B" w:rsidRPr="00485D4B" w:rsidRDefault="00485D4B" w:rsidP="00485D4B">
      <w:pPr>
        <w:keepNext/>
        <w:spacing w:after="0" w:line="360" w:lineRule="auto"/>
        <w:jc w:val="both"/>
        <w:outlineLvl w:val="3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E2E6B" wp14:editId="7587714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91440" cy="91440"/>
                <wp:effectExtent l="5715" t="6350" r="26670" b="260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0;margin-top:2.4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">
                <v:shadow on="t"/>
              </v:rect>
            </w:pict>
          </mc:Fallback>
        </mc:AlternateConten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     impresa singola</w:t>
      </w:r>
    </w:p>
    <w:p w:rsidR="00485D4B" w:rsidRPr="00485D4B" w:rsidRDefault="00485D4B" w:rsidP="00485D4B">
      <w:pPr>
        <w:keepNext/>
        <w:spacing w:after="0" w:line="360" w:lineRule="auto"/>
        <w:jc w:val="both"/>
        <w:outlineLvl w:val="3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253D0" wp14:editId="22263F49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91440" cy="91440"/>
                <wp:effectExtent l="5715" t="6985" r="26670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3.1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">
                <v:shadow on="t"/>
              </v:rect>
            </w:pict>
          </mc:Fallback>
        </mc:AlternateConten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     raggruppamento temporaneo</w:t>
      </w:r>
    </w:p>
    <w:p w:rsidR="00485D4B" w:rsidRPr="00485D4B" w:rsidRDefault="00485D4B" w:rsidP="00485D4B">
      <w:pPr>
        <w:keepNext/>
        <w:spacing w:after="0" w:line="360" w:lineRule="auto"/>
        <w:jc w:val="both"/>
        <w:outlineLvl w:val="3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69C80" wp14:editId="05BEB132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91440" cy="91440"/>
                <wp:effectExtent l="5715" t="6985" r="26670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0;margin-top: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">
                <v:shadow on="t"/>
              </v:rect>
            </w:pict>
          </mc:Fallback>
        </mc:AlternateConten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            consorzio ordinario</w:t>
      </w:r>
    </w:p>
    <w:p w:rsidR="00485D4B" w:rsidRPr="00485D4B" w:rsidRDefault="00485D4B" w:rsidP="00485D4B">
      <w:pPr>
        <w:keepNext/>
        <w:spacing w:after="0" w:line="360" w:lineRule="auto"/>
        <w:jc w:val="both"/>
        <w:outlineLvl w:val="3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Se raggruppamento, il candidato si presenta in qualità di capogruppo mandatario in associazione con: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126"/>
      </w:tblGrid>
      <w:tr w:rsidR="00485D4B" w:rsidRPr="00485D4B" w:rsidTr="000873BD">
        <w:tc>
          <w:tcPr>
            <w:tcW w:w="2518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  <w:t>DITTA</w:t>
            </w:r>
          </w:p>
        </w:tc>
        <w:tc>
          <w:tcPr>
            <w:tcW w:w="2552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  <w:t>SEDE LEGALE</w:t>
            </w:r>
          </w:p>
        </w:tc>
        <w:tc>
          <w:tcPr>
            <w:tcW w:w="2551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  <w:t>C.F. /P.IVA</w:t>
            </w:r>
          </w:p>
        </w:tc>
        <w:tc>
          <w:tcPr>
            <w:tcW w:w="2126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  <w:t>ISCRIZIONE CCIAA</w:t>
            </w:r>
          </w:p>
        </w:tc>
      </w:tr>
      <w:tr w:rsidR="00485D4B" w:rsidRPr="00485D4B" w:rsidTr="000873BD">
        <w:tc>
          <w:tcPr>
            <w:tcW w:w="2518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</w:p>
        </w:tc>
      </w:tr>
      <w:tr w:rsidR="00485D4B" w:rsidRPr="00485D4B" w:rsidTr="000873BD">
        <w:tc>
          <w:tcPr>
            <w:tcW w:w="2518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485D4B" w:rsidRPr="00485D4B" w:rsidRDefault="00485D4B" w:rsidP="00485D4B">
            <w:pPr>
              <w:spacing w:after="0" w:line="240" w:lineRule="auto"/>
              <w:contextualSpacing/>
              <w:rPr>
                <w:rFonts w:ascii="DecimaWE Rg" w:eastAsia="Times New Roman" w:hAnsi="DecimaWE Rg" w:cs="Arial"/>
                <w:b/>
                <w:sz w:val="21"/>
                <w:szCs w:val="21"/>
                <w:lang w:eastAsia="it-IT"/>
              </w:rPr>
            </w:pPr>
          </w:p>
        </w:tc>
      </w:tr>
    </w:tbl>
    <w:p w:rsidR="00485D4B" w:rsidRPr="00485D4B" w:rsidRDefault="00485D4B" w:rsidP="00485D4B">
      <w:pPr>
        <w:spacing w:after="0" w:line="240" w:lineRule="auto"/>
        <w:contextualSpacing/>
        <w:rPr>
          <w:rFonts w:ascii="DecimaWE Rg" w:eastAsia="Times New Roman" w:hAnsi="DecimaWE Rg" w:cs="Arial"/>
          <w:b/>
          <w:sz w:val="21"/>
          <w:szCs w:val="21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DecimaWE Rg" w:eastAsia="Times New Roman" w:hAnsi="DecimaWE Rg" w:cs="Arial"/>
          <w:b/>
          <w:bCs/>
          <w:color w:val="000000"/>
          <w:sz w:val="20"/>
          <w:szCs w:val="20"/>
          <w:u w:val="single"/>
          <w:lang w:eastAsia="it-IT"/>
        </w:rPr>
      </w:pPr>
      <w:r w:rsidRPr="00485D4B">
        <w:rPr>
          <w:rFonts w:ascii="DecimaWE Rg" w:eastAsia="Times New Roman" w:hAnsi="DecimaWE Rg" w:cs="Arial"/>
          <w:b/>
          <w:bCs/>
          <w:color w:val="000000"/>
          <w:sz w:val="20"/>
          <w:szCs w:val="20"/>
          <w:u w:val="single"/>
          <w:lang w:eastAsia="it-IT"/>
        </w:rPr>
        <w:t>DICHIARA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1. che non sussistono le cause di esclusione di cui all’art. 80 del d.lgs. n. 50 del 2016, sia nei propri confronti che, per quanto a conoscenza, nei confronti di tutti i soggetti individuati ai sensi del medesimo articolo al comma 3;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 xml:space="preserve">2. di essere iscritto 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>nel Registro della Camera di Commercio, Industria, Artigianato e Agricoltura della provincia di ______________</w:t>
      </w: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 xml:space="preserve">____________ n. iscrizione _______________con 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>oggetto sociale comprendente attività riconducibili, per tipologia, alla fornitura oggetto della presente procedura</w:t>
      </w: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;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>3. di aver realizzato negli ultimi tre anni (2014 – 2015 – 2016) forniture analoghe a quelle oggetto dell’appalto, di importo non inferiore al valore della presente fornitura, in favore di pubbliche amministrazioni e/o di operatori economici privati;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b/>
          <w:bCs/>
          <w:i/>
          <w:iCs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>4. di essere in possesso di un fatturato globale d’impresa, realizzato negli ultimi tre esercizi finanziari, pari a € _______________________________;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b/>
          <w:bCs/>
          <w:i/>
          <w:i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5. 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 xml:space="preserve">6. che alla presente procedura non partecipa 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>sia in forma individuale che in forma di componente di un raggruppamento o consorzio, ovvero come componente di più di un raggruppamento temporaneo o più di un consorzio, ovvero come componente sia di un raggruppamento temporaneo che di un consorzio</w:t>
      </w: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 xml:space="preserve">; 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300" w:lineRule="exact"/>
        <w:jc w:val="both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7. di essere a conoscenza che la presente dichiarazione non costituisce prova di possesso dei requisiti generali e speciali richiesti per l’affidamento dei lavori che invece dovrà essere dichiarato dall’interessato ed accertato nei modi di legge in occasione della procedura negoziata di affidamento;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120" w:line="300" w:lineRule="exact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lastRenderedPageBreak/>
        <w:t>che la distanza della sede legale o delle eventuali sedi operative ove la stazione appaltante potrà rivolgersi per la manutenzione dei mezzi forniti con relativi tagliandi, come previsto al punto 8 lettera A. dell’avviso pubblico, è la seguente: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394"/>
      </w:tblGrid>
      <w:tr w:rsidR="00485D4B" w:rsidRPr="00485D4B" w:rsidTr="000873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485D4B" w:rsidRDefault="00485D4B" w:rsidP="00485D4B">
            <w:pPr>
              <w:suppressAutoHyphens/>
              <w:spacing w:after="0" w:line="300" w:lineRule="exact"/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Distanza chilometrica dal luogo della fornitura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B" w:rsidRPr="00485D4B" w:rsidRDefault="00485D4B" w:rsidP="00485D4B">
            <w:pPr>
              <w:suppressAutoHyphens/>
              <w:spacing w:after="0" w:line="300" w:lineRule="exact"/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KM ……………………</w:t>
            </w:r>
          </w:p>
        </w:tc>
      </w:tr>
    </w:tbl>
    <w:p w:rsidR="00485D4B" w:rsidRPr="00485D4B" w:rsidRDefault="00485D4B" w:rsidP="00485D4B">
      <w:pPr>
        <w:suppressAutoHyphens/>
        <w:spacing w:after="0" w:line="300" w:lineRule="exact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485D4B" w:rsidRPr="00485D4B" w:rsidRDefault="00485D4B" w:rsidP="00485D4B">
      <w:pPr>
        <w:numPr>
          <w:ilvl w:val="0"/>
          <w:numId w:val="2"/>
        </w:numPr>
        <w:tabs>
          <w:tab w:val="num" w:pos="284"/>
        </w:tabs>
        <w:suppressAutoHyphens/>
        <w:spacing w:after="120" w:line="300" w:lineRule="exact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 xml:space="preserve">di aver svolto la/e seguente/i esperienza/e contrattuale/i maturata/e 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con la Pubblica Amministrazione negli ultimi 10 anni </w:t>
      </w:r>
      <w:r w:rsidRPr="00485D4B">
        <w:rPr>
          <w:rFonts w:ascii="DecimaWE Rg" w:eastAsia="Times New Roman" w:hAnsi="DecimaWE Rg" w:cs="Arial"/>
          <w:sz w:val="20"/>
          <w:szCs w:val="20"/>
          <w:u w:val="single"/>
          <w:lang w:eastAsia="it-IT"/>
        </w:rPr>
        <w:t>in numero massimo di 3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, ritenute </w:t>
      </w:r>
      <w:r w:rsidRPr="00485D4B">
        <w:rPr>
          <w:rFonts w:ascii="DecimaWE Rg" w:eastAsia="Times New Roman" w:hAnsi="DecimaWE Rg" w:cs="Arial"/>
          <w:sz w:val="20"/>
          <w:szCs w:val="20"/>
          <w:u w:val="single"/>
          <w:lang w:eastAsia="it-IT"/>
        </w:rPr>
        <w:t>maggiormente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 significative come previsto al punto 8 lettera B. dell’avviso pubblico</w:t>
      </w:r>
      <w:r w:rsidRPr="00485D4B">
        <w:rPr>
          <w:rFonts w:ascii="DecimaWE Rg" w:eastAsia="Times New Roman" w:hAnsi="DecimaWE Rg" w:cs="Arial"/>
          <w:sz w:val="20"/>
          <w:szCs w:val="20"/>
          <w:u w:val="single"/>
          <w:lang w:eastAsia="it-IT"/>
        </w:rPr>
        <w:t>:</w:t>
      </w: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5387"/>
      </w:tblGrid>
      <w:tr w:rsidR="00485D4B" w:rsidRPr="00485D4B" w:rsidTr="000873BD">
        <w:trPr>
          <w:trHeight w:val="1653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  <w:t>Oggetto del contratto N.1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85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Ente Appaltante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85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Il nominativo del Responsabile Unico del procedimento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85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Data di inizio e fine contratto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3888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Oggetto della fornitura (max. 10 righe)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128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 xml:space="preserve">Conclusione fornitura 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Anticipata: ……… (numero di giorni rispetto al termine contrattuale)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In tempo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 xml:space="preserve">In ritardo </w:t>
            </w:r>
          </w:p>
        </w:tc>
      </w:tr>
      <w:tr w:rsidR="00485D4B" w:rsidRPr="00485D4B" w:rsidTr="000873BD">
        <w:trPr>
          <w:trHeight w:hRule="exact" w:val="257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lastRenderedPageBreak/>
              <w:t>Rilievi nell’esecuzione della fornitura (se presenti, sintetica descrizione contenuta entro massimo 10 righe)</w:t>
            </w:r>
          </w:p>
        </w:tc>
        <w:tc>
          <w:tcPr>
            <w:tcW w:w="455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SI  NO</w:t>
            </w:r>
          </w:p>
        </w:tc>
        <w:tc>
          <w:tcPr>
            <w:tcW w:w="2879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Cs/>
          <w:color w:val="000000"/>
          <w:sz w:val="20"/>
          <w:szCs w:val="20"/>
          <w:lang w:eastAsia="it-IT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5387"/>
      </w:tblGrid>
      <w:tr w:rsidR="00485D4B" w:rsidRPr="00485D4B" w:rsidTr="000873BD">
        <w:trPr>
          <w:trHeight w:val="1653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  <w:t>Oggetto del contratto N.2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85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Ente Appaltante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85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Il nominativo del Responsabile Unico del procedimento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85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Data di inizio e fine contratto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427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Oggetto della fornitura (max. 10 righe)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128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 xml:space="preserve">Conclusione fornitura 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Anticipata: ……… (numero di giorni rispetto al termine contrattuale)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In tempo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 xml:space="preserve">In ritardo </w:t>
            </w:r>
          </w:p>
        </w:tc>
      </w:tr>
      <w:tr w:rsidR="00485D4B" w:rsidRPr="00485D4B" w:rsidTr="000873BD">
        <w:trPr>
          <w:trHeight w:hRule="exact" w:val="2820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Rilievi nella gestione della fornitura: se presenti, sintetica descrizione contenuta entro massimo 10 righe </w:t>
            </w:r>
          </w:p>
        </w:tc>
        <w:tc>
          <w:tcPr>
            <w:tcW w:w="455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SI  NO</w:t>
            </w:r>
          </w:p>
        </w:tc>
        <w:tc>
          <w:tcPr>
            <w:tcW w:w="2878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5387"/>
      </w:tblGrid>
      <w:tr w:rsidR="00485D4B" w:rsidRPr="00485D4B" w:rsidTr="000873BD">
        <w:trPr>
          <w:trHeight w:val="1653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  <w:t>Oggetto del contratto N.3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85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Ente Appaltante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85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Il nominativo del Responsabile Unico del procedimento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85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Data di inizio e fine contratto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427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Oggetto della fornitura (max. 10 righe)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128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 xml:space="preserve">Conclusione fornitura 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Anticipata: ……… (numero di giorni rispetto al termine contrattuale)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In tempo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 xml:space="preserve">In ritardo </w:t>
            </w:r>
          </w:p>
        </w:tc>
      </w:tr>
      <w:tr w:rsidR="00485D4B" w:rsidRPr="00485D4B" w:rsidTr="000873BD">
        <w:trPr>
          <w:trHeight w:hRule="exact" w:val="2820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lastRenderedPageBreak/>
              <w:t>Rilievi nell’esecuzione della fornitura (se presenti, sintetica descrizione contenuta entro massimo 10 righe)</w:t>
            </w:r>
          </w:p>
        </w:tc>
        <w:tc>
          <w:tcPr>
            <w:tcW w:w="455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SI  NO</w:t>
            </w:r>
          </w:p>
        </w:tc>
        <w:tc>
          <w:tcPr>
            <w:tcW w:w="2878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numPr>
          <w:ilvl w:val="0"/>
          <w:numId w:val="2"/>
        </w:numPr>
        <w:tabs>
          <w:tab w:val="num" w:pos="284"/>
        </w:tabs>
        <w:suppressAutoHyphens/>
        <w:spacing w:after="0" w:line="300" w:lineRule="exact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b/>
          <w:sz w:val="20"/>
          <w:szCs w:val="20"/>
          <w:u w:val="single"/>
          <w:lang w:eastAsia="it-IT"/>
        </w:rPr>
        <w:t>l’Assenza</w:t>
      </w:r>
      <w:r w:rsidRPr="00485D4B">
        <w:rPr>
          <w:rFonts w:ascii="DecimaWE Rg" w:eastAsia="Times New Roman" w:hAnsi="DecimaWE Rg" w:cs="Arial"/>
          <w:b/>
          <w:sz w:val="20"/>
          <w:szCs w:val="20"/>
          <w:lang w:eastAsia="it-IT"/>
        </w:rPr>
        <w:t xml:space="preserve"> NEGLI ULTIMI TRE ANNI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 di penali applicate, contenziosi giudiziari instaurati, riserve iscritte, risoluzioni contrattuali in </w:t>
      </w:r>
      <w:r w:rsidRPr="00485D4B">
        <w:rPr>
          <w:rFonts w:ascii="DecimaWE Rg" w:eastAsia="Times New Roman" w:hAnsi="DecimaWE Rg" w:cs="Arial"/>
          <w:b/>
          <w:sz w:val="20"/>
          <w:szCs w:val="20"/>
          <w:u w:val="single"/>
          <w:lang w:eastAsia="it-IT"/>
        </w:rPr>
        <w:t>tutte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 le esperienze contrattuali maturate con la Pubblica Amministrazione come previsto al punto 8 lettera C. dell’avviso pubblico.</w:t>
      </w:r>
    </w:p>
    <w:p w:rsidR="00485D4B" w:rsidRPr="00485D4B" w:rsidRDefault="00485D4B" w:rsidP="00485D4B">
      <w:pPr>
        <w:suppressAutoHyphens/>
        <w:spacing w:after="0" w:line="300" w:lineRule="exact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b/>
          <w:u w:val="single"/>
          <w:lang w:eastAsia="it-IT"/>
        </w:rPr>
        <w:t>OPPURE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 che negli ultimi tre anni sono state applicate: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Cs/>
          <w:color w:val="000000"/>
          <w:sz w:val="20"/>
          <w:szCs w:val="20"/>
          <w:lang w:eastAsia="it-IT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6238"/>
      </w:tblGrid>
      <w:tr w:rsidR="00485D4B" w:rsidRPr="00485D4B" w:rsidTr="000873BD">
        <w:trPr>
          <w:trHeight w:val="1134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penali applicate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sintetica descrizione contenuta entro massimo 10 righe.</w:t>
            </w:r>
          </w:p>
        </w:tc>
        <w:tc>
          <w:tcPr>
            <w:tcW w:w="3334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val="1134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contenziosi giudiziari instaurati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sintetica descrizione contenuta entro massimo 10 righe.</w:t>
            </w:r>
          </w:p>
        </w:tc>
        <w:tc>
          <w:tcPr>
            <w:tcW w:w="3334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val="1134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riserve iscritte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sintetica descrizione contenuta entro massimo 10 righe.</w:t>
            </w:r>
          </w:p>
        </w:tc>
        <w:tc>
          <w:tcPr>
            <w:tcW w:w="3334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val="1134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risoluzioni contrattuali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descrizione contenuta entro massimo 10 righe.</w:t>
            </w:r>
          </w:p>
        </w:tc>
        <w:tc>
          <w:tcPr>
            <w:tcW w:w="3334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numPr>
          <w:ilvl w:val="0"/>
          <w:numId w:val="2"/>
        </w:numPr>
        <w:tabs>
          <w:tab w:val="num" w:pos="284"/>
        </w:tabs>
        <w:suppressAutoHyphens/>
        <w:spacing w:after="0" w:line="300" w:lineRule="exact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 xml:space="preserve">di aver 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svolto negli ultimi 10 anni forniture analoghe a quella per la quali esprime la manifestazione di interesse in </w:t>
      </w:r>
      <w:r w:rsidRPr="00485D4B">
        <w:rPr>
          <w:rFonts w:ascii="DecimaWE Rg" w:eastAsia="Times New Roman" w:hAnsi="DecimaWE Rg" w:cs="Arial"/>
          <w:sz w:val="20"/>
          <w:szCs w:val="20"/>
          <w:u w:val="single"/>
          <w:lang w:eastAsia="it-IT"/>
        </w:rPr>
        <w:t>numero massimo di 3</w:t>
      </w:r>
      <w:r w:rsidRPr="00485D4B">
        <w:rPr>
          <w:rFonts w:ascii="DecimaWE Rg" w:eastAsia="Times New Roman" w:hAnsi="DecimaWE Rg" w:cs="Arial"/>
          <w:sz w:val="20"/>
          <w:szCs w:val="20"/>
          <w:lang w:eastAsia="it-IT"/>
        </w:rPr>
        <w:t xml:space="preserve">, di seguito descritte come previsto al punto 8 lettera D. dell’avviso pubblico: 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5387"/>
      </w:tblGrid>
      <w:tr w:rsidR="00485D4B" w:rsidRPr="00485D4B" w:rsidTr="000873BD">
        <w:trPr>
          <w:cantSplit/>
          <w:trHeight w:val="16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  <w:t>Lavoro analogo N.1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Committente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lastRenderedPageBreak/>
              <w:t>Data di inizio e fine contratto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Responsabile Unico del procedimento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17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Oggetto della fornitura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24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Descrizione della fornitura eseguita e modalità di esecuzione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128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 xml:space="preserve">Conclusione fornitura 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Anticipata: ……… (numero di giorni rispetto al termine contrattuale)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In tempo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 xml:space="preserve">In ritardo </w:t>
            </w:r>
          </w:p>
        </w:tc>
      </w:tr>
      <w:tr w:rsidR="00485D4B" w:rsidRPr="00485D4B" w:rsidTr="000873BD">
        <w:trPr>
          <w:trHeight w:hRule="exact" w:val="2820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Rilievi nell’esecuzione della fornitura (se presenti, sintetica descrizione contenuta entro massimo 10 righe)</w:t>
            </w:r>
          </w:p>
        </w:tc>
        <w:tc>
          <w:tcPr>
            <w:tcW w:w="455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SI  NO</w:t>
            </w:r>
          </w:p>
        </w:tc>
        <w:tc>
          <w:tcPr>
            <w:tcW w:w="2879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5387"/>
      </w:tblGrid>
      <w:tr w:rsidR="00485D4B" w:rsidRPr="00485D4B" w:rsidTr="000873BD">
        <w:trPr>
          <w:cantSplit/>
          <w:trHeight w:val="16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  <w:t>Lavoro analogo N.2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Committente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lastRenderedPageBreak/>
              <w:t>Data di inizio e fine contratto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Responsabile Unico del procedimento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17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Oggetto della fornitura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24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Descrizione della fornitura eseguita e modalità di esecuzione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128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 xml:space="preserve">Conclusione fornitura 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Anticipata: ……… (numero di giorni rispetto al termine contrattuale)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In tempo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 xml:space="preserve">In ritardo </w:t>
            </w:r>
          </w:p>
        </w:tc>
      </w:tr>
      <w:tr w:rsidR="00485D4B" w:rsidRPr="00485D4B" w:rsidTr="000873BD">
        <w:trPr>
          <w:trHeight w:hRule="exact" w:val="2820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Rilievi nell’esecuzione della fornitura (se presenti, sintetica descrizione contenuta entro massimo 10 righe)</w:t>
            </w:r>
          </w:p>
        </w:tc>
        <w:tc>
          <w:tcPr>
            <w:tcW w:w="455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SI  NO</w:t>
            </w:r>
          </w:p>
        </w:tc>
        <w:tc>
          <w:tcPr>
            <w:tcW w:w="2878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5387"/>
      </w:tblGrid>
      <w:tr w:rsidR="00485D4B" w:rsidRPr="00485D4B" w:rsidTr="000873BD">
        <w:trPr>
          <w:cantSplit/>
          <w:trHeight w:val="16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/>
                <w:color w:val="000000"/>
                <w:sz w:val="20"/>
                <w:szCs w:val="20"/>
                <w:lang w:eastAsia="it-IT"/>
              </w:rPr>
              <w:t>Lavoro analogo N.3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Committente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lastRenderedPageBreak/>
              <w:t>Data di inizio e fine contratto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8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Responsabile Unico del procedimento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17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Oggetto della fornitura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cantSplit/>
          <w:trHeight w:hRule="exact" w:val="24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Descrizione della fornitura eseguita e modalità di esecuzione</w:t>
            </w:r>
          </w:p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85D4B" w:rsidRPr="00485D4B" w:rsidTr="000873BD">
        <w:trPr>
          <w:trHeight w:hRule="exact" w:val="1281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 xml:space="preserve">Conclusione fornitura 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Anticipata: ……… (numero di giorni rispetto al termine contrattuale)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In tempo</w:t>
            </w:r>
          </w:p>
          <w:p w:rsidR="00485D4B" w:rsidRPr="00485D4B" w:rsidRDefault="00485D4B" w:rsidP="00485D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 xml:space="preserve">In ritardo </w:t>
            </w:r>
          </w:p>
        </w:tc>
      </w:tr>
      <w:tr w:rsidR="00485D4B" w:rsidRPr="00485D4B" w:rsidTr="000873BD">
        <w:trPr>
          <w:trHeight w:hRule="exact" w:val="2820"/>
        </w:trPr>
        <w:tc>
          <w:tcPr>
            <w:tcW w:w="1666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color w:val="000000"/>
                <w:sz w:val="20"/>
                <w:szCs w:val="20"/>
                <w:lang w:eastAsia="it-IT"/>
              </w:rPr>
              <w:t>Rilievi nell’esecuzione della fornitura (se presenti, sintetica descrizione contenuta entro massimo 10 righe)</w:t>
            </w:r>
          </w:p>
        </w:tc>
        <w:tc>
          <w:tcPr>
            <w:tcW w:w="455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  <w:r w:rsidRPr="00485D4B"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  <w:t>SI  NO</w:t>
            </w:r>
          </w:p>
        </w:tc>
        <w:tc>
          <w:tcPr>
            <w:tcW w:w="2878" w:type="pct"/>
            <w:shd w:val="clear" w:color="auto" w:fill="auto"/>
          </w:tcPr>
          <w:p w:rsidR="00485D4B" w:rsidRPr="00485D4B" w:rsidRDefault="00485D4B" w:rsidP="00485D4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Times New Roman" w:hAnsi="DecimaWE Rg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luogo_____________, data_______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  <w:t>TIMBRO e FIRMA</w:t>
      </w: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DecimaWE Rg" w:eastAsia="Times New Roman" w:hAnsi="DecimaWE Rg" w:cs="Arial"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bCs/>
          <w:color w:val="000000"/>
          <w:sz w:val="20"/>
          <w:szCs w:val="20"/>
          <w:lang w:eastAsia="it-IT"/>
        </w:rPr>
      </w:pPr>
    </w:p>
    <w:p w:rsidR="00485D4B" w:rsidRPr="00485D4B" w:rsidRDefault="00485D4B" w:rsidP="00485D4B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b/>
          <w:bCs/>
          <w:color w:val="000000"/>
          <w:sz w:val="16"/>
          <w:szCs w:val="16"/>
          <w:lang w:eastAsia="it-IT"/>
        </w:rPr>
      </w:pPr>
      <w:r w:rsidRPr="00485D4B">
        <w:rPr>
          <w:rFonts w:ascii="DecimaWE Rg" w:eastAsia="Times New Roman" w:hAnsi="DecimaWE Rg" w:cs="Arial"/>
          <w:b/>
          <w:bCs/>
          <w:color w:val="000000"/>
          <w:sz w:val="16"/>
          <w:szCs w:val="16"/>
          <w:u w:val="single"/>
          <w:lang w:eastAsia="it-IT"/>
        </w:rPr>
        <w:t>Modalità di compilazione</w:t>
      </w:r>
      <w:r w:rsidRPr="00485D4B">
        <w:rPr>
          <w:rFonts w:ascii="DecimaWE Rg" w:eastAsia="Times New Roman" w:hAnsi="DecimaWE Rg" w:cs="Arial"/>
          <w:b/>
          <w:bCs/>
          <w:color w:val="000000"/>
          <w:sz w:val="16"/>
          <w:szCs w:val="16"/>
          <w:lang w:eastAsia="it-IT"/>
        </w:rPr>
        <w:t>:</w:t>
      </w:r>
    </w:p>
    <w:p w:rsidR="00485D4B" w:rsidRPr="00485D4B" w:rsidRDefault="00485D4B" w:rsidP="00485D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b/>
          <w:sz w:val="16"/>
          <w:szCs w:val="16"/>
          <w:lang w:eastAsia="it-IT"/>
        </w:rPr>
      </w:pPr>
      <w:r w:rsidRPr="00485D4B">
        <w:rPr>
          <w:rFonts w:ascii="DecimaWE Rg" w:eastAsia="Times New Roman" w:hAnsi="DecimaWE Rg" w:cs="Arial"/>
          <w:b/>
          <w:color w:val="000000"/>
          <w:sz w:val="16"/>
          <w:szCs w:val="16"/>
          <w:lang w:eastAsia="it-IT"/>
        </w:rPr>
        <w:t>La dichiarazione, a pena di nullità, deve essere corredata da fotocopia, non autenticata, di valido documento di identità del sottoscrittore;</w:t>
      </w:r>
    </w:p>
    <w:p w:rsidR="00485D4B" w:rsidRPr="00485D4B" w:rsidRDefault="00485D4B" w:rsidP="00485D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16"/>
          <w:szCs w:val="16"/>
          <w:lang w:eastAsia="it-IT"/>
        </w:rPr>
        <w:t xml:space="preserve">In caso di 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raggruppamento temporaneo, consorzi ordinari di concorrenti o GEIE, il requisito relativo alla capacità tecnica professionale dovrà essere posseduto dall’impresa mandataria in misura non inferiore al 60% mentre il restante importo deve essere posseduto cumulativamente dalle mandanti, ciascuna nella misura minima del 10%</w:t>
      </w:r>
    </w:p>
    <w:p w:rsidR="00485D4B" w:rsidRPr="00485D4B" w:rsidRDefault="00485D4B" w:rsidP="00485D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485D4B">
        <w:rPr>
          <w:rFonts w:ascii="DecimaWE Rg" w:eastAsia="Times New Roman" w:hAnsi="DecimaWE Rg" w:cs="Arial"/>
          <w:color w:val="000000"/>
          <w:sz w:val="16"/>
          <w:szCs w:val="16"/>
          <w:lang w:eastAsia="it-IT"/>
        </w:rPr>
        <w:t xml:space="preserve">In caso di </w:t>
      </w:r>
      <w:r w:rsidRPr="00485D4B">
        <w:rPr>
          <w:rFonts w:ascii="DecimaWE Rg" w:eastAsia="Times New Roman" w:hAnsi="DecimaWE Rg" w:cs="Arial"/>
          <w:sz w:val="16"/>
          <w:szCs w:val="16"/>
          <w:lang w:eastAsia="it-IT"/>
        </w:rPr>
        <w:t>raggruppamento temporaneo, consorzi ordinari di concorrenti o GEIE, il requisito relativo alla capacità economico finanziaria dovrà essere posseduto dall’impresa mandataria in misura non inferiore al 60% mentre il restante importo deve essere posseduto cumulativamente dalle mandanti, ciascuna nella misura minima del 10%.</w:t>
      </w:r>
      <w:bookmarkStart w:id="0" w:name="_GoBack"/>
      <w:bookmarkEnd w:id="0"/>
    </w:p>
    <w:sectPr w:rsidR="00485D4B" w:rsidRPr="00485D4B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0" w:rsidRDefault="00485D4B" w:rsidP="009406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7360" w:rsidRDefault="00485D4B" w:rsidP="001473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0" w:rsidRPr="00E243C0" w:rsidRDefault="00485D4B" w:rsidP="00940667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</w:p>
  <w:p w:rsidR="00147360" w:rsidRPr="00306D02" w:rsidRDefault="00485D4B" w:rsidP="00306D02">
    <w:pPr>
      <w:pStyle w:val="Pidipagina"/>
      <w:ind w:right="-1"/>
      <w:rPr>
        <w:rFonts w:ascii="DecimaWE Rg" w:hAnsi="DecimaWE Rg" w:cs="Arial"/>
        <w:sz w:val="18"/>
        <w:szCs w:val="18"/>
      </w:rPr>
    </w:pPr>
    <w:proofErr w:type="spellStart"/>
    <w:r w:rsidRPr="00306D02">
      <w:rPr>
        <w:rStyle w:val="Numeropagina"/>
        <w:rFonts w:ascii="DecimaWE Rg" w:hAnsi="DecimaWE Rg" w:cs="Arial"/>
        <w:sz w:val="18"/>
        <w:szCs w:val="18"/>
      </w:rPr>
      <w:t>Rev</w:t>
    </w:r>
    <w:proofErr w:type="spellEnd"/>
    <w:r w:rsidRPr="00306D02">
      <w:rPr>
        <w:rStyle w:val="Numeropagina"/>
        <w:rFonts w:ascii="DecimaWE Rg" w:hAnsi="DecimaWE Rg" w:cs="Arial"/>
        <w:sz w:val="18"/>
        <w:szCs w:val="18"/>
      </w:rPr>
      <w:t xml:space="preserve"> 16</w:t>
    </w:r>
    <w:r>
      <w:rPr>
        <w:rStyle w:val="Numeropagina"/>
        <w:rFonts w:ascii="DecimaWE Rg" w:hAnsi="DecimaWE Rg" w:cs="Arial"/>
        <w:sz w:val="18"/>
        <w:szCs w:val="18"/>
      </w:rPr>
      <w:tab/>
    </w:r>
    <w:r>
      <w:rPr>
        <w:rStyle w:val="Numeropagina"/>
        <w:rFonts w:ascii="DecimaWE Rg" w:hAnsi="DecimaWE Rg" w:cs="Arial"/>
        <w:sz w:val="18"/>
        <w:szCs w:val="18"/>
      </w:rPr>
      <w:tab/>
    </w:r>
    <w:r w:rsidRPr="00306D02">
      <w:rPr>
        <w:rStyle w:val="Numeropagina"/>
        <w:rFonts w:ascii="DecimaWE Rg" w:hAnsi="DecimaWE Rg" w:cs="Arial"/>
        <w:sz w:val="18"/>
        <w:szCs w:val="18"/>
      </w:rPr>
      <w:t xml:space="preserve">Pagina </w:t>
    </w:r>
    <w:r w:rsidRPr="00306D02">
      <w:rPr>
        <w:rStyle w:val="Numeropagina"/>
        <w:rFonts w:ascii="DecimaWE Rg" w:hAnsi="DecimaWE Rg" w:cs="Arial"/>
        <w:sz w:val="18"/>
        <w:szCs w:val="18"/>
      </w:rPr>
      <w:fldChar w:fldCharType="begin"/>
    </w:r>
    <w:r w:rsidRPr="00306D02">
      <w:rPr>
        <w:rStyle w:val="Numeropagina"/>
        <w:rFonts w:ascii="DecimaWE Rg" w:hAnsi="DecimaWE Rg" w:cs="Arial"/>
        <w:sz w:val="18"/>
        <w:szCs w:val="18"/>
      </w:rPr>
      <w:instrText xml:space="preserve"> PAGE </w:instrText>
    </w:r>
    <w:r w:rsidRPr="00306D02">
      <w:rPr>
        <w:rStyle w:val="Numeropagina"/>
        <w:rFonts w:ascii="DecimaWE Rg" w:hAnsi="DecimaWE Rg" w:cs="Arial"/>
        <w:sz w:val="18"/>
        <w:szCs w:val="18"/>
      </w:rPr>
      <w:fldChar w:fldCharType="separate"/>
    </w:r>
    <w:r>
      <w:rPr>
        <w:rStyle w:val="Numeropagina"/>
        <w:rFonts w:ascii="DecimaWE Rg" w:hAnsi="DecimaWE Rg" w:cs="Arial"/>
        <w:noProof/>
        <w:sz w:val="18"/>
        <w:szCs w:val="18"/>
      </w:rPr>
      <w:t>1</w:t>
    </w:r>
    <w:r w:rsidRPr="00306D02">
      <w:rPr>
        <w:rStyle w:val="Numeropagina"/>
        <w:rFonts w:ascii="DecimaWE Rg" w:hAnsi="DecimaWE Rg" w:cs="Arial"/>
        <w:sz w:val="18"/>
        <w:szCs w:val="18"/>
      </w:rPr>
      <w:fldChar w:fldCharType="end"/>
    </w:r>
    <w:r w:rsidRPr="00306D02">
      <w:rPr>
        <w:rStyle w:val="Numeropagina"/>
        <w:rFonts w:ascii="DecimaWE Rg" w:hAnsi="DecimaWE Rg" w:cs="Arial"/>
        <w:sz w:val="18"/>
        <w:szCs w:val="18"/>
      </w:rPr>
      <w:t xml:space="preserve"> di </w:t>
    </w:r>
    <w:r w:rsidRPr="00306D02">
      <w:rPr>
        <w:rStyle w:val="Numeropagina"/>
        <w:rFonts w:ascii="DecimaWE Rg" w:hAnsi="DecimaWE Rg" w:cs="Arial"/>
        <w:sz w:val="18"/>
        <w:szCs w:val="18"/>
      </w:rPr>
      <w:fldChar w:fldCharType="begin"/>
    </w:r>
    <w:r w:rsidRPr="00306D02">
      <w:rPr>
        <w:rStyle w:val="Numeropagina"/>
        <w:rFonts w:ascii="DecimaWE Rg" w:hAnsi="DecimaWE Rg" w:cs="Arial"/>
        <w:sz w:val="18"/>
        <w:szCs w:val="18"/>
      </w:rPr>
      <w:instrText xml:space="preserve"> NUMPAGES </w:instrText>
    </w:r>
    <w:r w:rsidRPr="00306D02">
      <w:rPr>
        <w:rStyle w:val="Numeropagina"/>
        <w:rFonts w:ascii="DecimaWE Rg" w:hAnsi="DecimaWE Rg" w:cs="Arial"/>
        <w:sz w:val="18"/>
        <w:szCs w:val="18"/>
      </w:rPr>
      <w:fldChar w:fldCharType="separate"/>
    </w:r>
    <w:r>
      <w:rPr>
        <w:rStyle w:val="Numeropagina"/>
        <w:rFonts w:ascii="DecimaWE Rg" w:hAnsi="DecimaWE Rg" w:cs="Arial"/>
        <w:noProof/>
        <w:sz w:val="18"/>
        <w:szCs w:val="18"/>
      </w:rPr>
      <w:t>9</w:t>
    </w:r>
    <w:r w:rsidRPr="00306D02">
      <w:rPr>
        <w:rStyle w:val="Numeropagina"/>
        <w:rFonts w:ascii="DecimaWE Rg" w:hAnsi="DecimaWE Rg" w:cs="Arial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0.5pt;height:48pt" o:bullet="t">
        <v:imagedata r:id="rId1" o:title="Immagine"/>
      </v:shape>
    </w:pict>
  </w:numPicBullet>
  <w:abstractNum w:abstractNumId="0">
    <w:nsid w:val="1A322FE5"/>
    <w:multiLevelType w:val="hybridMultilevel"/>
    <w:tmpl w:val="639A9A8A"/>
    <w:lvl w:ilvl="0" w:tplc="5D3EA196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D4C2860"/>
    <w:multiLevelType w:val="hybridMultilevel"/>
    <w:tmpl w:val="CEA42354"/>
    <w:lvl w:ilvl="0" w:tplc="6A0851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1D0F"/>
    <w:multiLevelType w:val="hybridMultilevel"/>
    <w:tmpl w:val="0FB04E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4B"/>
    <w:rsid w:val="0016392D"/>
    <w:rsid w:val="00485D4B"/>
    <w:rsid w:val="00B0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85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5D4B"/>
  </w:style>
  <w:style w:type="character" w:styleId="Numeropagina">
    <w:name w:val="page number"/>
    <w:basedOn w:val="Carpredefinitoparagrafo"/>
    <w:rsid w:val="00485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85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5D4B"/>
  </w:style>
  <w:style w:type="character" w:styleId="Numeropagina">
    <w:name w:val="page number"/>
    <w:basedOn w:val="Carpredefinitoparagrafo"/>
    <w:rsid w:val="0048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 Paolo</dc:creator>
  <cp:keywords/>
  <dc:description/>
  <cp:lastModifiedBy>Abramo Paolo</cp:lastModifiedBy>
  <cp:revision>1</cp:revision>
  <dcterms:created xsi:type="dcterms:W3CDTF">2017-11-07T16:01:00Z</dcterms:created>
  <dcterms:modified xsi:type="dcterms:W3CDTF">2017-11-07T16:11:00Z</dcterms:modified>
</cp:coreProperties>
</file>